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ED99" w14:textId="77777777" w:rsidR="00D7469F" w:rsidRDefault="00D7469F" w:rsidP="00D7469F">
      <w:pPr>
        <w:pStyle w:val="Heading2"/>
        <w:numPr>
          <w:ilvl w:val="0"/>
          <w:numId w:val="0"/>
        </w:numPr>
      </w:pPr>
      <w:bookmarkStart w:id="0" w:name="_GoBack"/>
      <w:bookmarkEnd w:id="0"/>
      <w:r>
        <w:t>(Q)SAR reporting template CAR Document IIIA</w:t>
      </w:r>
    </w:p>
    <w:p w14:paraId="3D31ED9A" w14:textId="77777777" w:rsidR="00D7469F" w:rsidRDefault="00D7469F" w:rsidP="00D7469F">
      <w:r>
        <w:t>In case you don’t use IUCLID for reporting the (Q</w:t>
      </w:r>
      <w:proofErr w:type="gramStart"/>
      <w:r>
        <w:t>)SAR</w:t>
      </w:r>
      <w:proofErr w:type="gramEnd"/>
      <w:r>
        <w:t xml:space="preserve"> estimation, complete the template below, which is based on the harmonised IUCLID template. Applicants should provide the filled template as a Doc IIIA document to the CAR. Please refer for further instructions and examples to QSAR Practical Guide</w:t>
      </w:r>
      <w:r w:rsidRPr="00032A8E">
        <w:t xml:space="preserve"> </w:t>
      </w:r>
      <w:r>
        <w:t xml:space="preserve">sections </w:t>
      </w:r>
      <w:r w:rsidRPr="00032A8E">
        <w:t xml:space="preserve">3.4 </w:t>
      </w:r>
      <w:r w:rsidRPr="00567BD7">
        <w:rPr>
          <w:i/>
        </w:rPr>
        <w:t>How to report a (Q</w:t>
      </w:r>
      <w:proofErr w:type="gramStart"/>
      <w:r w:rsidRPr="00567BD7">
        <w:rPr>
          <w:i/>
        </w:rPr>
        <w:t>)SAR</w:t>
      </w:r>
      <w:proofErr w:type="gramEnd"/>
      <w:r w:rsidRPr="00567BD7">
        <w:rPr>
          <w:i/>
        </w:rPr>
        <w:t xml:space="preserve"> prediction in IUCLID</w:t>
      </w:r>
      <w:r>
        <w:rPr>
          <w:i/>
        </w:rPr>
        <w:t xml:space="preserve"> </w:t>
      </w:r>
      <w:r w:rsidRPr="00567BD7">
        <w:t>&amp; 4.</w:t>
      </w:r>
      <w:r>
        <w:rPr>
          <w:i/>
        </w:rPr>
        <w:t xml:space="preserve"> Practical examples</w:t>
      </w:r>
      <w:r>
        <w:t>.</w:t>
      </w:r>
    </w:p>
    <w:p w14:paraId="3D31ED9B" w14:textId="77777777" w:rsidR="00D7469F" w:rsidRDefault="00D7469F" w:rsidP="00D7469F">
      <w:r>
        <w:t xml:space="preserve"> </w:t>
      </w:r>
    </w:p>
    <w:p w14:paraId="3D31ED9C" w14:textId="77777777" w:rsidR="00D7469F" w:rsidRDefault="00D7469F" w:rsidP="00D7469F">
      <w:pPr>
        <w:pStyle w:val="Heading3"/>
        <w:numPr>
          <w:ilvl w:val="0"/>
          <w:numId w:val="0"/>
        </w:numPr>
      </w:pPr>
      <w:r>
        <w:t>Administrative data</w:t>
      </w:r>
    </w:p>
    <w:p w14:paraId="3D31ED9D" w14:textId="77777777" w:rsidR="00D7469F" w:rsidRDefault="00D7469F" w:rsidP="00D7469F">
      <w:pPr>
        <w:rPr>
          <w:b/>
        </w:rPr>
      </w:pPr>
      <w:r w:rsidRPr="007B23D3">
        <w:rPr>
          <w:b/>
        </w:rPr>
        <w:t>Endpoint</w:t>
      </w:r>
    </w:p>
    <w:p w14:paraId="3D31ED9E" w14:textId="77777777" w:rsidR="00D7469F" w:rsidRDefault="00D7469F" w:rsidP="00D7469F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19" wp14:editId="3D31EE1A">
                <wp:extent cx="5720862" cy="1404620"/>
                <wp:effectExtent l="0" t="0" r="13335" b="1016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56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D31EE57" w14:textId="77777777" w:rsidR="00D7469F" w:rsidRPr="00567BD7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CB7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VDIwIAAEc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">
                <v:textbox style="mso-fit-shape-to-text:t">
                  <w:txbxContent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D7469F" w:rsidRPr="00567BD7" w:rsidRDefault="00D7469F" w:rsidP="00D7469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ED9F" w14:textId="77777777" w:rsidR="00D7469F" w:rsidRDefault="00D7469F" w:rsidP="00D7469F"/>
    <w:p w14:paraId="3D31EDA0" w14:textId="77777777" w:rsidR="00D7469F" w:rsidRDefault="00D7469F" w:rsidP="00D7469F">
      <w:r w:rsidRPr="007B23D3">
        <w:rPr>
          <w:b/>
        </w:rPr>
        <w:t>Adequacy of study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8351"/>
      </w:tblGrid>
      <w:tr w:rsidR="00D7469F" w14:paraId="3D31EDA3" w14:textId="77777777" w:rsidTr="000738C9">
        <w:tc>
          <w:tcPr>
            <w:tcW w:w="704" w:type="dxa"/>
          </w:tcPr>
          <w:p w14:paraId="3D31EDA1" w14:textId="77777777" w:rsidR="00D7469F" w:rsidRDefault="00D7469F" w:rsidP="000738C9"/>
        </w:tc>
        <w:tc>
          <w:tcPr>
            <w:tcW w:w="8925" w:type="dxa"/>
          </w:tcPr>
          <w:p w14:paraId="3D31EDA2" w14:textId="77777777" w:rsidR="00D7469F" w:rsidRDefault="00D7469F" w:rsidP="000738C9">
            <w:r>
              <w:t>key study</w:t>
            </w:r>
          </w:p>
        </w:tc>
      </w:tr>
      <w:tr w:rsidR="00D7469F" w14:paraId="3D31EDA6" w14:textId="77777777" w:rsidTr="000738C9">
        <w:tc>
          <w:tcPr>
            <w:tcW w:w="704" w:type="dxa"/>
          </w:tcPr>
          <w:p w14:paraId="3D31EDA4" w14:textId="77777777" w:rsidR="00D7469F" w:rsidRDefault="00D7469F" w:rsidP="000738C9"/>
        </w:tc>
        <w:tc>
          <w:tcPr>
            <w:tcW w:w="8925" w:type="dxa"/>
          </w:tcPr>
          <w:p w14:paraId="3D31EDA5" w14:textId="77777777" w:rsidR="00D7469F" w:rsidRDefault="00D7469F" w:rsidP="000738C9">
            <w:r>
              <w:t>supporting study</w:t>
            </w:r>
          </w:p>
        </w:tc>
      </w:tr>
      <w:tr w:rsidR="00D7469F" w14:paraId="3D31EDA9" w14:textId="77777777" w:rsidTr="000738C9">
        <w:tc>
          <w:tcPr>
            <w:tcW w:w="704" w:type="dxa"/>
          </w:tcPr>
          <w:p w14:paraId="3D31EDA7" w14:textId="77777777" w:rsidR="00D7469F" w:rsidRDefault="00D7469F" w:rsidP="000738C9"/>
        </w:tc>
        <w:tc>
          <w:tcPr>
            <w:tcW w:w="8925" w:type="dxa"/>
          </w:tcPr>
          <w:p w14:paraId="3D31EDA8" w14:textId="77777777" w:rsidR="00D7469F" w:rsidRDefault="00D7469F" w:rsidP="000738C9">
            <w:r>
              <w:t>weight of evidence</w:t>
            </w:r>
          </w:p>
        </w:tc>
      </w:tr>
      <w:tr w:rsidR="00D7469F" w14:paraId="3D31EDAC" w14:textId="77777777" w:rsidTr="000738C9">
        <w:tc>
          <w:tcPr>
            <w:tcW w:w="704" w:type="dxa"/>
          </w:tcPr>
          <w:p w14:paraId="3D31EDAA" w14:textId="77777777" w:rsidR="00D7469F" w:rsidRDefault="00D7469F" w:rsidP="000738C9"/>
        </w:tc>
        <w:tc>
          <w:tcPr>
            <w:tcW w:w="8925" w:type="dxa"/>
          </w:tcPr>
          <w:p w14:paraId="3D31EDAB" w14:textId="77777777" w:rsidR="00D7469F" w:rsidRDefault="00D7469F" w:rsidP="000738C9">
            <w:r>
              <w:t>disregarded due to major methodological deficiencies</w:t>
            </w:r>
          </w:p>
        </w:tc>
      </w:tr>
      <w:tr w:rsidR="00D7469F" w14:paraId="3D31EDAF" w14:textId="77777777" w:rsidTr="000738C9">
        <w:tc>
          <w:tcPr>
            <w:tcW w:w="704" w:type="dxa"/>
          </w:tcPr>
          <w:p w14:paraId="3D31EDAD" w14:textId="77777777" w:rsidR="00D7469F" w:rsidRDefault="00D7469F" w:rsidP="000738C9"/>
        </w:tc>
        <w:tc>
          <w:tcPr>
            <w:tcW w:w="8925" w:type="dxa"/>
          </w:tcPr>
          <w:p w14:paraId="3D31EDAE" w14:textId="77777777" w:rsidR="00D7469F" w:rsidRDefault="00D7469F" w:rsidP="000738C9">
            <w:r>
              <w:t>other information</w:t>
            </w:r>
          </w:p>
        </w:tc>
      </w:tr>
    </w:tbl>
    <w:p w14:paraId="3D31EDB0" w14:textId="77777777" w:rsidR="00D7469F" w:rsidRDefault="00D7469F" w:rsidP="00D7469F"/>
    <w:p w14:paraId="3D31EDB1" w14:textId="77777777" w:rsidR="00D7469F" w:rsidRDefault="00D7469F" w:rsidP="00D7469F">
      <w:r w:rsidRPr="007B23D3">
        <w:rPr>
          <w:b/>
        </w:rPr>
        <w:t>Reliability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8350"/>
      </w:tblGrid>
      <w:tr w:rsidR="00D7469F" w14:paraId="3D31EDB4" w14:textId="77777777" w:rsidTr="000738C9">
        <w:tc>
          <w:tcPr>
            <w:tcW w:w="704" w:type="dxa"/>
          </w:tcPr>
          <w:p w14:paraId="3D31EDB2" w14:textId="77777777" w:rsidR="00D7469F" w:rsidRDefault="00D7469F" w:rsidP="000738C9"/>
        </w:tc>
        <w:tc>
          <w:tcPr>
            <w:tcW w:w="8925" w:type="dxa"/>
          </w:tcPr>
          <w:p w14:paraId="3D31EDB3" w14:textId="77777777" w:rsidR="00D7469F" w:rsidRDefault="00D7469F" w:rsidP="000738C9">
            <w:r>
              <w:t>1 (reliable without restriction)</w:t>
            </w:r>
          </w:p>
        </w:tc>
      </w:tr>
      <w:tr w:rsidR="00D7469F" w14:paraId="3D31EDB7" w14:textId="77777777" w:rsidTr="000738C9">
        <w:tc>
          <w:tcPr>
            <w:tcW w:w="704" w:type="dxa"/>
          </w:tcPr>
          <w:p w14:paraId="3D31EDB5" w14:textId="77777777" w:rsidR="00D7469F" w:rsidRDefault="00D7469F" w:rsidP="000738C9"/>
        </w:tc>
        <w:tc>
          <w:tcPr>
            <w:tcW w:w="8925" w:type="dxa"/>
          </w:tcPr>
          <w:p w14:paraId="3D31EDB6" w14:textId="77777777" w:rsidR="00D7469F" w:rsidRDefault="00D7469F" w:rsidP="000738C9">
            <w:r>
              <w:t>2 (reliable with restrictions)</w:t>
            </w:r>
          </w:p>
        </w:tc>
      </w:tr>
      <w:tr w:rsidR="00D7469F" w14:paraId="3D31EDBA" w14:textId="77777777" w:rsidTr="000738C9">
        <w:tc>
          <w:tcPr>
            <w:tcW w:w="704" w:type="dxa"/>
          </w:tcPr>
          <w:p w14:paraId="3D31EDB8" w14:textId="77777777" w:rsidR="00D7469F" w:rsidRDefault="00D7469F" w:rsidP="000738C9"/>
        </w:tc>
        <w:tc>
          <w:tcPr>
            <w:tcW w:w="8925" w:type="dxa"/>
          </w:tcPr>
          <w:p w14:paraId="3D31EDB9" w14:textId="77777777" w:rsidR="00D7469F" w:rsidRDefault="00D7469F" w:rsidP="000738C9">
            <w:r>
              <w:t>3 (not reliable)</w:t>
            </w:r>
          </w:p>
        </w:tc>
      </w:tr>
      <w:tr w:rsidR="00D7469F" w14:paraId="3D31EDBD" w14:textId="77777777" w:rsidTr="000738C9">
        <w:tc>
          <w:tcPr>
            <w:tcW w:w="704" w:type="dxa"/>
          </w:tcPr>
          <w:p w14:paraId="3D31EDBB" w14:textId="77777777" w:rsidR="00D7469F" w:rsidRDefault="00D7469F" w:rsidP="000738C9"/>
        </w:tc>
        <w:tc>
          <w:tcPr>
            <w:tcW w:w="8925" w:type="dxa"/>
          </w:tcPr>
          <w:p w14:paraId="3D31EDBC" w14:textId="77777777" w:rsidR="00D7469F" w:rsidRDefault="00D7469F" w:rsidP="000738C9">
            <w:r>
              <w:t>4 (not assignable)</w:t>
            </w:r>
          </w:p>
        </w:tc>
      </w:tr>
      <w:tr w:rsidR="00D7469F" w14:paraId="3D31EDC0" w14:textId="77777777" w:rsidTr="000738C9">
        <w:tc>
          <w:tcPr>
            <w:tcW w:w="704" w:type="dxa"/>
          </w:tcPr>
          <w:p w14:paraId="3D31EDBE" w14:textId="77777777" w:rsidR="00D7469F" w:rsidRDefault="00D7469F" w:rsidP="000738C9"/>
        </w:tc>
        <w:tc>
          <w:tcPr>
            <w:tcW w:w="8925" w:type="dxa"/>
          </w:tcPr>
          <w:p w14:paraId="3D31EDBF" w14:textId="77777777" w:rsidR="00D7469F" w:rsidRDefault="00D7469F" w:rsidP="000738C9">
            <w:r>
              <w:t>other</w:t>
            </w:r>
          </w:p>
        </w:tc>
      </w:tr>
    </w:tbl>
    <w:p w14:paraId="3D31EDC1" w14:textId="77777777" w:rsidR="00D7469F" w:rsidRDefault="00D7469F" w:rsidP="00D7469F"/>
    <w:p w14:paraId="3D31EDC2" w14:textId="77777777" w:rsidR="00D7469F" w:rsidRPr="007B23D3" w:rsidRDefault="00D7469F" w:rsidP="00D7469F">
      <w:pPr>
        <w:rPr>
          <w:b/>
        </w:rPr>
      </w:pPr>
      <w:r w:rsidRPr="007B23D3">
        <w:rPr>
          <w:b/>
        </w:rPr>
        <w:t>Rationale for reliability incl. deficiencies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345"/>
      </w:tblGrid>
      <w:tr w:rsidR="001265F6" w14:paraId="3D31EDC5" w14:textId="77777777" w:rsidTr="001265F6">
        <w:tc>
          <w:tcPr>
            <w:tcW w:w="672" w:type="dxa"/>
          </w:tcPr>
          <w:p w14:paraId="3D31EDC3" w14:textId="77777777" w:rsidR="001265F6" w:rsidRDefault="001265F6" w:rsidP="001265F6"/>
        </w:tc>
        <w:tc>
          <w:tcPr>
            <w:tcW w:w="8345" w:type="dxa"/>
          </w:tcPr>
          <w:p w14:paraId="3D31EDC4" w14:textId="77777777" w:rsidR="001265F6" w:rsidRPr="00052EAC" w:rsidRDefault="001265F6" w:rsidP="001265F6">
            <w:r w:rsidRPr="00052EAC">
              <w:t>results derived from a valid (Q)SAR model and falling into its applicability domain, with adequate and reliable documentation / justification (Reliability 1 or 2)</w:t>
            </w:r>
          </w:p>
        </w:tc>
      </w:tr>
      <w:tr w:rsidR="001265F6" w14:paraId="3D31EDC8" w14:textId="77777777" w:rsidTr="001265F6">
        <w:tc>
          <w:tcPr>
            <w:tcW w:w="672" w:type="dxa"/>
          </w:tcPr>
          <w:p w14:paraId="3D31EDC6" w14:textId="77777777" w:rsidR="001265F6" w:rsidRDefault="001265F6" w:rsidP="001265F6"/>
        </w:tc>
        <w:tc>
          <w:tcPr>
            <w:tcW w:w="8345" w:type="dxa"/>
          </w:tcPr>
          <w:p w14:paraId="3D31EDC7" w14:textId="77777777" w:rsidR="001265F6" w:rsidRPr="00052EAC" w:rsidRDefault="001265F6" w:rsidP="001265F6">
            <w:r w:rsidRPr="00052EAC">
              <w:t>results derived from a valid (Q)SAR model and falling into its applicability domain, With limited documentation / justification (Reliability 2, 3 or 4)</w:t>
            </w:r>
          </w:p>
        </w:tc>
      </w:tr>
      <w:tr w:rsidR="001265F6" w14:paraId="3D31EDCB" w14:textId="77777777" w:rsidTr="001265F6">
        <w:tc>
          <w:tcPr>
            <w:tcW w:w="672" w:type="dxa"/>
          </w:tcPr>
          <w:p w14:paraId="3D31EDC9" w14:textId="77777777" w:rsidR="001265F6" w:rsidRDefault="001265F6" w:rsidP="001265F6"/>
        </w:tc>
        <w:tc>
          <w:tcPr>
            <w:tcW w:w="8345" w:type="dxa"/>
          </w:tcPr>
          <w:p w14:paraId="3D31EDCA" w14:textId="77777777" w:rsidR="001265F6" w:rsidRPr="00052EAC" w:rsidRDefault="001265F6" w:rsidP="001265F6">
            <w:r w:rsidRPr="00052EAC">
              <w:t>results derived from a valid (Q)SAR model, but not (completely) falling into its applicability domain, With adequate and reliable documentation / justification (Reliability 2 or 3)</w:t>
            </w:r>
          </w:p>
        </w:tc>
      </w:tr>
      <w:tr w:rsidR="001265F6" w14:paraId="3D31EDCE" w14:textId="77777777" w:rsidTr="001265F6">
        <w:tc>
          <w:tcPr>
            <w:tcW w:w="672" w:type="dxa"/>
          </w:tcPr>
          <w:p w14:paraId="3D31EDCC" w14:textId="77777777" w:rsidR="001265F6" w:rsidRDefault="001265F6" w:rsidP="001265F6"/>
        </w:tc>
        <w:tc>
          <w:tcPr>
            <w:tcW w:w="8345" w:type="dxa"/>
          </w:tcPr>
          <w:p w14:paraId="3D31EDCD" w14:textId="77777777" w:rsidR="001265F6" w:rsidRPr="00052EAC" w:rsidRDefault="001265F6" w:rsidP="001265F6">
            <w:r w:rsidRPr="00052EAC">
              <w:t>results derived from a (Q)SAR model, with limited documentation / justification, but validity of model and reliability of prediction considered adequate based on a generally  acknowledged source (reliability 2 or 3)</w:t>
            </w:r>
          </w:p>
        </w:tc>
      </w:tr>
      <w:tr w:rsidR="001265F6" w14:paraId="3D31EDD1" w14:textId="77777777" w:rsidTr="001265F6">
        <w:tc>
          <w:tcPr>
            <w:tcW w:w="672" w:type="dxa"/>
          </w:tcPr>
          <w:p w14:paraId="3D31EDCF" w14:textId="77777777" w:rsidR="001265F6" w:rsidRDefault="001265F6" w:rsidP="001265F6"/>
        </w:tc>
        <w:tc>
          <w:tcPr>
            <w:tcW w:w="8345" w:type="dxa"/>
          </w:tcPr>
          <w:p w14:paraId="3D31EDD0" w14:textId="77777777" w:rsidR="001265F6" w:rsidRPr="00052EAC" w:rsidRDefault="001265F6" w:rsidP="001265F6">
            <w:r w:rsidRPr="00052EAC">
              <w:t>results derived from a valid (Q)SAR model, but not (completely) falling into its applicably domain, and documentation / justification is limited (Reliability 3 or 4)</w:t>
            </w:r>
          </w:p>
        </w:tc>
      </w:tr>
      <w:tr w:rsidR="001265F6" w14:paraId="3D31EDD4" w14:textId="77777777" w:rsidTr="001265F6">
        <w:trPr>
          <w:trHeight w:val="490"/>
        </w:trPr>
        <w:tc>
          <w:tcPr>
            <w:tcW w:w="672" w:type="dxa"/>
          </w:tcPr>
          <w:p w14:paraId="3D31EDD2" w14:textId="77777777" w:rsidR="001265F6" w:rsidRDefault="001265F6" w:rsidP="001265F6"/>
        </w:tc>
        <w:tc>
          <w:tcPr>
            <w:tcW w:w="8345" w:type="dxa"/>
          </w:tcPr>
          <w:p w14:paraId="3D31EDD3" w14:textId="77777777" w:rsidR="001265F6" w:rsidRPr="00052EAC" w:rsidRDefault="001265F6" w:rsidP="001265F6">
            <w:r w:rsidRPr="00052EAC">
              <w:t>results derived from a (Q)SAR model, with limited documentation / justification  (Reliability 4)</w:t>
            </w:r>
          </w:p>
        </w:tc>
      </w:tr>
      <w:tr w:rsidR="001265F6" w14:paraId="3D31EDD7" w14:textId="77777777" w:rsidTr="001265F6">
        <w:tc>
          <w:tcPr>
            <w:tcW w:w="672" w:type="dxa"/>
          </w:tcPr>
          <w:p w14:paraId="3D31EDD5" w14:textId="77777777" w:rsidR="001265F6" w:rsidRDefault="001265F6" w:rsidP="001265F6"/>
        </w:tc>
        <w:tc>
          <w:tcPr>
            <w:tcW w:w="8345" w:type="dxa"/>
          </w:tcPr>
          <w:p w14:paraId="3D31EDD6" w14:textId="77777777" w:rsidR="001265F6" w:rsidRPr="00052EAC" w:rsidRDefault="001265F6" w:rsidP="001265F6">
            <w:r w:rsidRPr="00052EAC">
              <w:t>other:</w:t>
            </w:r>
          </w:p>
        </w:tc>
      </w:tr>
    </w:tbl>
    <w:p w14:paraId="3D31EDD8" w14:textId="77777777" w:rsidR="00D7469F" w:rsidRDefault="00D7469F" w:rsidP="00D7469F"/>
    <w:p w14:paraId="3D31EDD9" w14:textId="77777777" w:rsidR="00D7469F" w:rsidRDefault="00D7469F" w:rsidP="00D7469F">
      <w:pPr>
        <w:rPr>
          <w:b/>
        </w:rPr>
        <w:sectPr w:rsidR="00D7469F" w:rsidSect="00FA5CE1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440" w:bottom="1440" w:left="1440" w:header="856" w:footer="567" w:gutter="0"/>
          <w:cols w:space="708"/>
          <w:titlePg/>
          <w:docGrid w:linePitch="272"/>
        </w:sectPr>
      </w:pPr>
    </w:p>
    <w:p w14:paraId="3D31EDDA" w14:textId="77777777" w:rsidR="00D7469F" w:rsidRDefault="00D7469F" w:rsidP="00D7469F">
      <w:pPr>
        <w:rPr>
          <w:b/>
        </w:rPr>
      </w:pPr>
      <w:r w:rsidRPr="007B23D3">
        <w:rPr>
          <w:b/>
        </w:rPr>
        <w:lastRenderedPageBreak/>
        <w:t>Justification for type of information</w:t>
      </w:r>
    </w:p>
    <w:p w14:paraId="3D31EDDB" w14:textId="77777777" w:rsidR="00D7469F" w:rsidRPr="00567BD7" w:rsidRDefault="00D7469F" w:rsidP="00D7469F">
      <w:r w:rsidRPr="00567BD7">
        <w:t xml:space="preserve">Either </w:t>
      </w:r>
      <w:r w:rsidR="00C636B2" w:rsidRPr="00330D8C">
        <w:t>populate</w:t>
      </w:r>
      <w:r w:rsidRPr="00330D8C">
        <w:t xml:space="preserve"> the </w:t>
      </w:r>
      <w:r>
        <w:t xml:space="preserve">fields </w:t>
      </w:r>
      <w:r w:rsidR="00C636B2">
        <w:t>below o</w:t>
      </w:r>
      <w:r>
        <w:t xml:space="preserve">r attach files for QMRF </w:t>
      </w:r>
      <w:r w:rsidRPr="000F6B2E">
        <w:t>(validity of the model)</w:t>
      </w:r>
      <w:r>
        <w:t xml:space="preserve"> and </w:t>
      </w:r>
      <w:proofErr w:type="gramStart"/>
      <w:r>
        <w:t xml:space="preserve">QRPF </w:t>
      </w:r>
      <w:r w:rsidRPr="000F6B2E">
        <w:t xml:space="preserve"> (</w:t>
      </w:r>
      <w:proofErr w:type="gramEnd"/>
      <w:r>
        <w:t>applicability of the model to a</w:t>
      </w:r>
      <w:r w:rsidRPr="000F6B2E">
        <w:t xml:space="preserve"> specific substance)</w:t>
      </w:r>
      <w:r>
        <w:t>.</w:t>
      </w:r>
    </w:p>
    <w:p w14:paraId="3D31EDDC" w14:textId="77777777" w:rsidR="00D7469F" w:rsidRDefault="00D7469F" w:rsidP="00D7469F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1B" wp14:editId="3D31EE1C">
                <wp:extent cx="5715000" cy="1404620"/>
                <wp:effectExtent l="0" t="0" r="19050" b="1841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58" w14:textId="77777777" w:rsidR="001265F6" w:rsidRDefault="001265F6" w:rsidP="001265F6">
                            <w:r>
                              <w:t xml:space="preserve">1 Software </w:t>
                            </w:r>
                            <w:r w:rsidR="006262BC">
                              <w:t>w</w:t>
                            </w:r>
                          </w:p>
                          <w:p w14:paraId="3D31EE59" w14:textId="77777777" w:rsidR="001265F6" w:rsidRDefault="001265F6" w:rsidP="001265F6"/>
                          <w:p w14:paraId="3D31EE5A" w14:textId="77777777" w:rsidR="001265F6" w:rsidRDefault="001265F6" w:rsidP="001265F6"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Model (incl. version number) </w:t>
                            </w:r>
                          </w:p>
                          <w:p w14:paraId="3D31EE5B" w14:textId="77777777" w:rsidR="001265F6" w:rsidRDefault="001265F6" w:rsidP="001265F6"/>
                          <w:p w14:paraId="3D31EE5C" w14:textId="77777777" w:rsidR="001265F6" w:rsidRDefault="001265F6" w:rsidP="001265F6"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Smiles or other identifiers as input for the model </w:t>
                            </w:r>
                          </w:p>
                          <w:p w14:paraId="3D31EE5D" w14:textId="77777777" w:rsidR="001265F6" w:rsidRDefault="001265F6" w:rsidP="001265F6"/>
                          <w:p w14:paraId="3D31EE5E" w14:textId="77777777" w:rsidR="001265F6" w:rsidRDefault="001265F6" w:rsidP="001265F6">
                            <w:r>
                              <w:t>4 Scientific validity of the (Q</w:t>
                            </w:r>
                            <w:proofErr w:type="gramStart"/>
                            <w:r>
                              <w:t>)SAR</w:t>
                            </w:r>
                            <w:proofErr w:type="gramEnd"/>
                            <w:r>
                              <w:t xml:space="preserve"> model </w:t>
                            </w:r>
                          </w:p>
                          <w:p w14:paraId="3D31EE5F" w14:textId="77777777" w:rsidR="001265F6" w:rsidRDefault="001265F6" w:rsidP="001265F6">
                            <w:r>
                              <w:t>(Explain how the model fulfils the OECD principles for (Q</w:t>
                            </w:r>
                            <w:proofErr w:type="gramStart"/>
                            <w:r>
                              <w:t>)SAR</w:t>
                            </w:r>
                            <w:proofErr w:type="gramEnd"/>
                            <w:r>
                              <w:t xml:space="preserve"> model validation. Consider attaching the QMRF or </w:t>
                            </w:r>
                            <w:proofErr w:type="gramStart"/>
                            <w:r>
                              <w:t>Providing</w:t>
                            </w:r>
                            <w:proofErr w:type="gramEnd"/>
                            <w:r>
                              <w:t xml:space="preserve"> a link) </w:t>
                            </w:r>
                          </w:p>
                          <w:p w14:paraId="3D31EE60" w14:textId="77777777" w:rsidR="001265F6" w:rsidRDefault="001265F6" w:rsidP="001265F6">
                            <w:r>
                              <w:t xml:space="preserve">- Defined endpoint: </w:t>
                            </w:r>
                          </w:p>
                          <w:p w14:paraId="3D31EE61" w14:textId="77777777" w:rsidR="001265F6" w:rsidRDefault="001265F6" w:rsidP="001265F6">
                            <w:r>
                              <w:t xml:space="preserve">- Unambiguous algorithm </w:t>
                            </w:r>
                          </w:p>
                          <w:p w14:paraId="3D31EE62" w14:textId="77777777" w:rsidR="001265F6" w:rsidRDefault="001265F6" w:rsidP="001265F6">
                            <w:r>
                              <w:t xml:space="preserve">- Defined domain of applicability </w:t>
                            </w:r>
                          </w:p>
                          <w:p w14:paraId="3D31EE63" w14:textId="77777777" w:rsidR="001265F6" w:rsidRDefault="001265F6" w:rsidP="001265F6">
                            <w:r>
                              <w:t xml:space="preserve">- Appropriate measures of goodness-of-fit and robustness and predictivity </w:t>
                            </w:r>
                          </w:p>
                          <w:p w14:paraId="3D31EE64" w14:textId="77777777" w:rsidR="001265F6" w:rsidRDefault="001265F6" w:rsidP="001265F6">
                            <w:r>
                              <w:t xml:space="preserve">- Mechanistic interpretation </w:t>
                            </w:r>
                          </w:p>
                          <w:p w14:paraId="3D31EE65" w14:textId="77777777" w:rsidR="001265F6" w:rsidRDefault="001265F6" w:rsidP="001265F6"/>
                          <w:p w14:paraId="3D31EE66" w14:textId="77777777" w:rsidR="001265F6" w:rsidRDefault="001265F6" w:rsidP="001265F6">
                            <w:proofErr w:type="gramStart"/>
                            <w:r>
                              <w:t>5</w:t>
                            </w:r>
                            <w:proofErr w:type="gramEnd"/>
                            <w:r>
                              <w:t xml:space="preserve"> Applicability domain </w:t>
                            </w:r>
                          </w:p>
                          <w:p w14:paraId="3D31EE67" w14:textId="77777777" w:rsidR="001265F6" w:rsidRDefault="001265F6" w:rsidP="001265F6">
                            <w:r>
                              <w:t>(Explain how the substance falls within the applicability domain of the model)</w:t>
                            </w:r>
                          </w:p>
                          <w:p w14:paraId="3D31EE68" w14:textId="77777777" w:rsidR="001265F6" w:rsidRDefault="001265F6" w:rsidP="001265F6">
                            <w:r>
                              <w:t xml:space="preserve">- Descriptor domain </w:t>
                            </w:r>
                          </w:p>
                          <w:p w14:paraId="3D31EE69" w14:textId="77777777" w:rsidR="001265F6" w:rsidRDefault="001265F6" w:rsidP="001265F6">
                            <w:r>
                              <w:t xml:space="preserve">- Structural and mechanistic domains: </w:t>
                            </w:r>
                          </w:p>
                          <w:p w14:paraId="3D31EE6A" w14:textId="77777777" w:rsidR="001265F6" w:rsidRDefault="001265F6" w:rsidP="001265F6">
                            <w:r>
                              <w:t xml:space="preserve">- Similarity With analogues in the training set </w:t>
                            </w:r>
                          </w:p>
                          <w:p w14:paraId="3D31EE6B" w14:textId="77777777" w:rsidR="001265F6" w:rsidRDefault="001265F6" w:rsidP="001265F6">
                            <w:r>
                              <w:t xml:space="preserve">- Other considerations (as appropriate) </w:t>
                            </w:r>
                          </w:p>
                          <w:p w14:paraId="3D31EE6C" w14:textId="77777777" w:rsidR="001265F6" w:rsidRDefault="001265F6" w:rsidP="001265F6"/>
                          <w:p w14:paraId="3D31EE6D" w14:textId="77777777" w:rsidR="001265F6" w:rsidRDefault="001265F6" w:rsidP="001265F6"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Adequacy of the result </w:t>
                            </w:r>
                          </w:p>
                          <w:p w14:paraId="3D31EE6E" w14:textId="77777777" w:rsidR="001265F6" w:rsidRDefault="001265F6" w:rsidP="001265F6">
                            <w:r>
                              <w:t>(Explain how the prediction fits the purpose of classification and labelling and/or risk assessment)</w:t>
                            </w:r>
                          </w:p>
                          <w:p w14:paraId="3D31EE6F" w14:textId="77777777" w:rsidR="001265F6" w:rsidRPr="00567BD7" w:rsidRDefault="001265F6" w:rsidP="001265F6"/>
                          <w:p w14:paraId="3D31EE70" w14:textId="77777777" w:rsidR="00D7469F" w:rsidRPr="003B337D" w:rsidRDefault="00D7469F" w:rsidP="00D74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4D95C" id="_x0000_s1027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JlbrigqAgAATQQAAA4AAAAAAAAAAAAAAAAALgIAAGRycy9lMm9E&#10;b2MueG1sUEsBAi0AFAAGAAgAAAAhAJQbapfbAAAABQEAAA8AAAAAAAAAAAAAAAAAhAQAAGRycy9k&#10;b3ducmV2LnhtbFBLBQYAAAAABAAEAPMAAACMBQAAAAA=&#10;">
                <v:textbox style="mso-fit-shape-to-text:t">
                  <w:txbxContent>
                    <w:p w:rsidR="001265F6" w:rsidRDefault="001265F6" w:rsidP="001265F6">
                      <w:r>
                        <w:t xml:space="preserve">1 Software </w:t>
                      </w:r>
                      <w:r w:rsidR="006262BC">
                        <w:t>w</w:t>
                      </w:r>
                      <w:bookmarkStart w:id="1" w:name="_GoBack"/>
                      <w:bookmarkEnd w:id="1"/>
                    </w:p>
                    <w:p w:rsidR="001265F6" w:rsidRDefault="001265F6" w:rsidP="001265F6"/>
                    <w:p w:rsidR="001265F6" w:rsidRDefault="001265F6" w:rsidP="001265F6"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Model (incl. version number) </w:t>
                      </w:r>
                    </w:p>
                    <w:p w:rsidR="001265F6" w:rsidRDefault="001265F6" w:rsidP="001265F6"/>
                    <w:p w:rsidR="001265F6" w:rsidRDefault="001265F6" w:rsidP="001265F6"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Smiles or other identifiers as input for the model </w:t>
                      </w:r>
                    </w:p>
                    <w:p w:rsidR="001265F6" w:rsidRDefault="001265F6" w:rsidP="001265F6"/>
                    <w:p w:rsidR="001265F6" w:rsidRDefault="001265F6" w:rsidP="001265F6">
                      <w:r>
                        <w:t>4 Scientific validity of the (Q</w:t>
                      </w:r>
                      <w:proofErr w:type="gramStart"/>
                      <w:r>
                        <w:t>)SAR</w:t>
                      </w:r>
                      <w:proofErr w:type="gramEnd"/>
                      <w:r>
                        <w:t xml:space="preserve"> model </w:t>
                      </w:r>
                    </w:p>
                    <w:p w:rsidR="001265F6" w:rsidRDefault="001265F6" w:rsidP="001265F6">
                      <w:r>
                        <w:t>(Explain how the model fulfils the OECD principles for (Q</w:t>
                      </w:r>
                      <w:proofErr w:type="gramStart"/>
                      <w:r>
                        <w:t>)SAR</w:t>
                      </w:r>
                      <w:proofErr w:type="gramEnd"/>
                      <w:r>
                        <w:t xml:space="preserve"> model validation. Consider attaching the QMRF or </w:t>
                      </w:r>
                      <w:proofErr w:type="gramStart"/>
                      <w:r>
                        <w:t>Providing</w:t>
                      </w:r>
                      <w:proofErr w:type="gramEnd"/>
                      <w:r>
                        <w:t xml:space="preserve"> a link) </w:t>
                      </w:r>
                    </w:p>
                    <w:p w:rsidR="001265F6" w:rsidRDefault="001265F6" w:rsidP="001265F6">
                      <w:r>
                        <w:t xml:space="preserve">- Defined endpoint: </w:t>
                      </w:r>
                    </w:p>
                    <w:p w:rsidR="001265F6" w:rsidRDefault="001265F6" w:rsidP="001265F6">
                      <w:r>
                        <w:t xml:space="preserve">- Unambiguous algorithm </w:t>
                      </w:r>
                    </w:p>
                    <w:p w:rsidR="001265F6" w:rsidRDefault="001265F6" w:rsidP="001265F6">
                      <w:r>
                        <w:t xml:space="preserve">- Defined domain of applicability </w:t>
                      </w:r>
                    </w:p>
                    <w:p w:rsidR="001265F6" w:rsidRDefault="001265F6" w:rsidP="001265F6">
                      <w:r>
                        <w:t xml:space="preserve">- Appropriate measures of goodness-of-fit and robustness and predictivity </w:t>
                      </w:r>
                    </w:p>
                    <w:p w:rsidR="001265F6" w:rsidRDefault="001265F6" w:rsidP="001265F6">
                      <w:r>
                        <w:t xml:space="preserve">- Mechanistic interpretation </w:t>
                      </w:r>
                    </w:p>
                    <w:p w:rsidR="001265F6" w:rsidRDefault="001265F6" w:rsidP="001265F6"/>
                    <w:p w:rsidR="001265F6" w:rsidRDefault="001265F6" w:rsidP="001265F6">
                      <w:proofErr w:type="gramStart"/>
                      <w:r>
                        <w:t>5</w:t>
                      </w:r>
                      <w:proofErr w:type="gramEnd"/>
                      <w:r>
                        <w:t xml:space="preserve"> Applicability domain </w:t>
                      </w:r>
                    </w:p>
                    <w:p w:rsidR="001265F6" w:rsidRDefault="001265F6" w:rsidP="001265F6">
                      <w:r>
                        <w:t>(Explain how the substance falls within the applicability domain of the model)</w:t>
                      </w:r>
                    </w:p>
                    <w:p w:rsidR="001265F6" w:rsidRDefault="001265F6" w:rsidP="001265F6">
                      <w:r>
                        <w:t xml:space="preserve">- Descriptor domain </w:t>
                      </w:r>
                    </w:p>
                    <w:p w:rsidR="001265F6" w:rsidRDefault="001265F6" w:rsidP="001265F6">
                      <w:r>
                        <w:t xml:space="preserve">- Structural and mechanistic domains: </w:t>
                      </w:r>
                    </w:p>
                    <w:p w:rsidR="001265F6" w:rsidRDefault="001265F6" w:rsidP="001265F6">
                      <w:r>
                        <w:t xml:space="preserve">- Similarity With analogues in the training set </w:t>
                      </w:r>
                    </w:p>
                    <w:p w:rsidR="001265F6" w:rsidRDefault="001265F6" w:rsidP="001265F6">
                      <w:r>
                        <w:t xml:space="preserve">- Other considerations (as appropriate) </w:t>
                      </w:r>
                    </w:p>
                    <w:p w:rsidR="001265F6" w:rsidRDefault="001265F6" w:rsidP="001265F6"/>
                    <w:p w:rsidR="001265F6" w:rsidRDefault="001265F6" w:rsidP="001265F6">
                      <w:proofErr w:type="gramStart"/>
                      <w:r>
                        <w:t>6</w:t>
                      </w:r>
                      <w:proofErr w:type="gramEnd"/>
                      <w:r>
                        <w:t xml:space="preserve"> Adequacy of the result </w:t>
                      </w:r>
                    </w:p>
                    <w:p w:rsidR="001265F6" w:rsidRDefault="001265F6" w:rsidP="001265F6">
                      <w:r>
                        <w:t>(Explain how the prediction fits the purpose of classification and labelling and/or risk assessment)</w:t>
                      </w:r>
                    </w:p>
                    <w:p w:rsidR="001265F6" w:rsidRPr="00567BD7" w:rsidRDefault="001265F6" w:rsidP="001265F6"/>
                    <w:p w:rsidR="00D7469F" w:rsidRPr="003B337D" w:rsidRDefault="00D7469F" w:rsidP="00D7469F"/>
                  </w:txbxContent>
                </v:textbox>
                <w10:anchorlock/>
              </v:shape>
            </w:pict>
          </mc:Fallback>
        </mc:AlternateContent>
      </w:r>
    </w:p>
    <w:p w14:paraId="3D31EDDD" w14:textId="77777777" w:rsidR="00D7469F" w:rsidRDefault="00D7469F" w:rsidP="00D7469F"/>
    <w:p w14:paraId="3D31EDDE" w14:textId="77777777" w:rsidR="00D7469F" w:rsidRPr="001A5BC0" w:rsidRDefault="00D7469F" w:rsidP="00D7469F">
      <w:pPr>
        <w:pStyle w:val="Heading3"/>
        <w:numPr>
          <w:ilvl w:val="0"/>
          <w:numId w:val="0"/>
        </w:numPr>
      </w:pPr>
      <w:r w:rsidRPr="00343FFE">
        <w:t>Data source</w:t>
      </w:r>
    </w:p>
    <w:p w14:paraId="3D31EDDF" w14:textId="77777777" w:rsidR="00D7469F" w:rsidRPr="00567BD7" w:rsidRDefault="00D7469F" w:rsidP="00D7469F">
      <w:pPr>
        <w:keepNext/>
        <w:rPr>
          <w:rFonts w:cs="Arial"/>
          <w:b/>
          <w:bCs/>
          <w:color w:val="000000"/>
          <w:sz w:val="22"/>
          <w:szCs w:val="22"/>
        </w:rPr>
      </w:pPr>
      <w:r w:rsidRPr="00567BD7">
        <w:rPr>
          <w:b/>
          <w:lang w:val="de-DE"/>
        </w:rPr>
        <w:t>Reference</w:t>
      </w:r>
      <w:r w:rsidRPr="001A5BC0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3D31EDE0" w14:textId="77777777" w:rsidR="00D7469F" w:rsidRPr="00567BD7" w:rsidRDefault="00D7469F" w:rsidP="00D7469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1D" wp14:editId="3D31EE1E">
                <wp:extent cx="5715000" cy="1404620"/>
                <wp:effectExtent l="0" t="0" r="1905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71" w14:textId="77777777" w:rsidR="00D7469F" w:rsidRPr="00567BD7" w:rsidRDefault="00D7469F" w:rsidP="00D7469F">
                            <w:r w:rsidRPr="00567BD7">
                              <w:t>Title</w:t>
                            </w:r>
                          </w:p>
                          <w:p w14:paraId="3D31EE72" w14:textId="77777777" w:rsidR="00D7469F" w:rsidRPr="00567BD7" w:rsidRDefault="00D7469F" w:rsidP="00D7469F"/>
                          <w:p w14:paraId="3D31EE73" w14:textId="77777777" w:rsidR="00D7469F" w:rsidRPr="00567BD7" w:rsidRDefault="00D7469F" w:rsidP="00D7469F">
                            <w:r w:rsidRPr="00567BD7">
                              <w:t>Author</w:t>
                            </w:r>
                          </w:p>
                          <w:p w14:paraId="3D31EE74" w14:textId="77777777" w:rsidR="00D7469F" w:rsidRPr="00567BD7" w:rsidRDefault="00D7469F" w:rsidP="00D7469F"/>
                          <w:p w14:paraId="3D31EE75" w14:textId="77777777" w:rsidR="00D7469F" w:rsidRPr="00567BD7" w:rsidRDefault="00D7469F" w:rsidP="00D7469F">
                            <w:r w:rsidRPr="00567BD7">
                              <w:t>Reference type</w:t>
                            </w:r>
                          </w:p>
                          <w:p w14:paraId="3D31EE76" w14:textId="77777777" w:rsidR="00D7469F" w:rsidRPr="00567BD7" w:rsidRDefault="00D7469F" w:rsidP="00D7469F"/>
                          <w:p w14:paraId="3D31EE77" w14:textId="77777777" w:rsidR="00D7469F" w:rsidRPr="00567BD7" w:rsidRDefault="00D7469F" w:rsidP="00D7469F">
                            <w:r w:rsidRPr="00567BD7">
                              <w:t>Year</w:t>
                            </w:r>
                          </w:p>
                          <w:p w14:paraId="3D31EE78" w14:textId="77777777" w:rsidR="00D7469F" w:rsidRPr="00567BD7" w:rsidRDefault="00D7469F" w:rsidP="00D7469F"/>
                          <w:p w14:paraId="3D31EE79" w14:textId="77777777" w:rsidR="00D7469F" w:rsidRPr="00567BD7" w:rsidRDefault="00D7469F" w:rsidP="00D7469F">
                            <w:r w:rsidRPr="00567BD7">
                              <w:t xml:space="preserve">Bibliographic source </w:t>
                            </w:r>
                          </w:p>
                          <w:p w14:paraId="3D31EE7A" w14:textId="77777777" w:rsidR="00D7469F" w:rsidRPr="00567BD7" w:rsidRDefault="00D7469F" w:rsidP="00D7469F"/>
                          <w:p w14:paraId="3D31EE7B" w14:textId="77777777" w:rsidR="00D7469F" w:rsidRPr="0092757F" w:rsidRDefault="00D7469F" w:rsidP="00D74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FE1CB" id="_x0000_s1028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">
                <v:textbox style="mso-fit-shape-to-text:t">
                  <w:txbxContent>
                    <w:p w:rsidR="00D7469F" w:rsidRPr="00567BD7" w:rsidRDefault="00D7469F" w:rsidP="00D7469F">
                      <w:r w:rsidRPr="00567BD7">
                        <w:t>Title</w:t>
                      </w:r>
                    </w:p>
                    <w:p w:rsidR="00D7469F" w:rsidRPr="00567BD7" w:rsidRDefault="00D7469F" w:rsidP="00D7469F"/>
                    <w:p w:rsidR="00D7469F" w:rsidRPr="00567BD7" w:rsidRDefault="00D7469F" w:rsidP="00D7469F">
                      <w:r w:rsidRPr="00567BD7">
                        <w:t>Author</w:t>
                      </w:r>
                    </w:p>
                    <w:p w:rsidR="00D7469F" w:rsidRPr="00567BD7" w:rsidRDefault="00D7469F" w:rsidP="00D7469F"/>
                    <w:p w:rsidR="00D7469F" w:rsidRPr="00567BD7" w:rsidRDefault="00D7469F" w:rsidP="00D7469F">
                      <w:r w:rsidRPr="00567BD7">
                        <w:t>Reference type</w:t>
                      </w:r>
                    </w:p>
                    <w:p w:rsidR="00D7469F" w:rsidRPr="00567BD7" w:rsidRDefault="00D7469F" w:rsidP="00D7469F"/>
                    <w:p w:rsidR="00D7469F" w:rsidRPr="00567BD7" w:rsidRDefault="00D7469F" w:rsidP="00D7469F">
                      <w:r w:rsidRPr="00567BD7">
                        <w:t>Year</w:t>
                      </w:r>
                    </w:p>
                    <w:p w:rsidR="00D7469F" w:rsidRPr="00567BD7" w:rsidRDefault="00D7469F" w:rsidP="00D7469F"/>
                    <w:p w:rsidR="00D7469F" w:rsidRPr="00567BD7" w:rsidRDefault="00D7469F" w:rsidP="00D7469F">
                      <w:r w:rsidRPr="00567BD7">
                        <w:t xml:space="preserve">Bibliographic source </w:t>
                      </w:r>
                    </w:p>
                    <w:p w:rsidR="00D7469F" w:rsidRPr="00567BD7" w:rsidRDefault="00D7469F" w:rsidP="00D7469F"/>
                    <w:p w:rsidR="00D7469F" w:rsidRPr="0092757F" w:rsidRDefault="00D7469F" w:rsidP="00D7469F"/>
                  </w:txbxContent>
                </v:textbox>
                <w10:anchorlock/>
              </v:shape>
            </w:pict>
          </mc:Fallback>
        </mc:AlternateContent>
      </w:r>
    </w:p>
    <w:p w14:paraId="3D31EDE1" w14:textId="77777777" w:rsidR="00D7469F" w:rsidRDefault="00D7469F" w:rsidP="00D7469F">
      <w:pPr>
        <w:pStyle w:val="BodyText"/>
      </w:pPr>
    </w:p>
    <w:p w14:paraId="3D31EDE2" w14:textId="77777777" w:rsidR="00D7469F" w:rsidRDefault="00D7469F" w:rsidP="00D7469F">
      <w:pPr>
        <w:rPr>
          <w:b/>
        </w:rPr>
      </w:pPr>
      <w:r w:rsidRPr="00567BD7">
        <w:rPr>
          <w:b/>
        </w:rPr>
        <w:t>Data access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8348"/>
      </w:tblGrid>
      <w:tr w:rsidR="00D7469F" w14:paraId="3D31EDE5" w14:textId="77777777" w:rsidTr="000738C9">
        <w:tc>
          <w:tcPr>
            <w:tcW w:w="704" w:type="dxa"/>
          </w:tcPr>
          <w:p w14:paraId="3D31EDE3" w14:textId="77777777" w:rsidR="00D7469F" w:rsidRDefault="00D7469F" w:rsidP="000738C9"/>
        </w:tc>
        <w:tc>
          <w:tcPr>
            <w:tcW w:w="8925" w:type="dxa"/>
          </w:tcPr>
          <w:p w14:paraId="3D31EDE4" w14:textId="77777777" w:rsidR="00D7469F" w:rsidRDefault="00D7469F" w:rsidP="000738C9">
            <w:r>
              <w:t>data submitter is data owner</w:t>
            </w:r>
          </w:p>
        </w:tc>
      </w:tr>
      <w:tr w:rsidR="00D7469F" w14:paraId="3D31EDE8" w14:textId="77777777" w:rsidTr="000738C9">
        <w:tc>
          <w:tcPr>
            <w:tcW w:w="704" w:type="dxa"/>
          </w:tcPr>
          <w:p w14:paraId="3D31EDE6" w14:textId="77777777" w:rsidR="00D7469F" w:rsidRDefault="00D7469F" w:rsidP="000738C9"/>
        </w:tc>
        <w:tc>
          <w:tcPr>
            <w:tcW w:w="8925" w:type="dxa"/>
          </w:tcPr>
          <w:p w14:paraId="3D31EDE7" w14:textId="77777777" w:rsidR="00D7469F" w:rsidRDefault="00D7469F" w:rsidP="000738C9">
            <w:r>
              <w:t>data submitter has Letter of Access</w:t>
            </w:r>
          </w:p>
        </w:tc>
      </w:tr>
      <w:tr w:rsidR="00D7469F" w14:paraId="3D31EDEB" w14:textId="77777777" w:rsidTr="000738C9">
        <w:tc>
          <w:tcPr>
            <w:tcW w:w="704" w:type="dxa"/>
          </w:tcPr>
          <w:p w14:paraId="3D31EDE9" w14:textId="77777777" w:rsidR="00D7469F" w:rsidRDefault="00D7469F" w:rsidP="000738C9"/>
        </w:tc>
        <w:tc>
          <w:tcPr>
            <w:tcW w:w="8925" w:type="dxa"/>
          </w:tcPr>
          <w:p w14:paraId="3D31EDEA" w14:textId="77777777" w:rsidR="00D7469F" w:rsidRDefault="00D7469F" w:rsidP="000738C9">
            <w:r>
              <w:t>data no longer protected</w:t>
            </w:r>
          </w:p>
        </w:tc>
      </w:tr>
      <w:tr w:rsidR="00D7469F" w14:paraId="3D31EDEE" w14:textId="77777777" w:rsidTr="000738C9">
        <w:tc>
          <w:tcPr>
            <w:tcW w:w="704" w:type="dxa"/>
          </w:tcPr>
          <w:p w14:paraId="3D31EDEC" w14:textId="77777777" w:rsidR="00D7469F" w:rsidRDefault="00D7469F" w:rsidP="000738C9"/>
        </w:tc>
        <w:tc>
          <w:tcPr>
            <w:tcW w:w="8925" w:type="dxa"/>
          </w:tcPr>
          <w:p w14:paraId="3D31EDED" w14:textId="77777777" w:rsidR="00D7469F" w:rsidRDefault="00D7469F" w:rsidP="000738C9">
            <w:r>
              <w:t>data published</w:t>
            </w:r>
          </w:p>
        </w:tc>
      </w:tr>
      <w:tr w:rsidR="00D7469F" w14:paraId="3D31EDF1" w14:textId="77777777" w:rsidTr="000738C9">
        <w:tc>
          <w:tcPr>
            <w:tcW w:w="704" w:type="dxa"/>
          </w:tcPr>
          <w:p w14:paraId="3D31EDEF" w14:textId="77777777" w:rsidR="00D7469F" w:rsidRDefault="00D7469F" w:rsidP="000738C9"/>
        </w:tc>
        <w:tc>
          <w:tcPr>
            <w:tcW w:w="8925" w:type="dxa"/>
          </w:tcPr>
          <w:p w14:paraId="3D31EDF0" w14:textId="77777777" w:rsidR="00D7469F" w:rsidRDefault="00D7469F" w:rsidP="000738C9">
            <w:r>
              <w:t>not applicable</w:t>
            </w:r>
          </w:p>
        </w:tc>
      </w:tr>
      <w:tr w:rsidR="00D7469F" w14:paraId="3D31EDF4" w14:textId="77777777" w:rsidTr="000738C9">
        <w:tc>
          <w:tcPr>
            <w:tcW w:w="704" w:type="dxa"/>
          </w:tcPr>
          <w:p w14:paraId="3D31EDF2" w14:textId="77777777" w:rsidR="00D7469F" w:rsidRDefault="00D7469F" w:rsidP="000738C9"/>
        </w:tc>
        <w:tc>
          <w:tcPr>
            <w:tcW w:w="8925" w:type="dxa"/>
          </w:tcPr>
          <w:p w14:paraId="3D31EDF3" w14:textId="77777777" w:rsidR="00D7469F" w:rsidRDefault="00D7469F" w:rsidP="000738C9">
            <w:r>
              <w:t>data submitter has permission to refer</w:t>
            </w:r>
          </w:p>
        </w:tc>
      </w:tr>
      <w:tr w:rsidR="00D7469F" w14:paraId="3D31EDF7" w14:textId="77777777" w:rsidTr="000738C9">
        <w:tc>
          <w:tcPr>
            <w:tcW w:w="704" w:type="dxa"/>
          </w:tcPr>
          <w:p w14:paraId="3D31EDF5" w14:textId="77777777" w:rsidR="00D7469F" w:rsidRDefault="00D7469F" w:rsidP="000738C9"/>
        </w:tc>
        <w:tc>
          <w:tcPr>
            <w:tcW w:w="8925" w:type="dxa"/>
          </w:tcPr>
          <w:p w14:paraId="3D31EDF6" w14:textId="77777777" w:rsidR="00D7469F" w:rsidRDefault="00D7469F" w:rsidP="000738C9">
            <w:r>
              <w:t>other</w:t>
            </w:r>
          </w:p>
        </w:tc>
      </w:tr>
    </w:tbl>
    <w:p w14:paraId="3D31EDF8" w14:textId="77777777" w:rsidR="00D7469F" w:rsidRDefault="00D7469F" w:rsidP="00D7469F">
      <w:pPr>
        <w:pStyle w:val="BodyText"/>
        <w:rPr>
          <w:b/>
        </w:rPr>
      </w:pPr>
      <w:r w:rsidRPr="000C2983">
        <w:t xml:space="preserve"> </w:t>
      </w:r>
    </w:p>
    <w:p w14:paraId="3D31EDF9" w14:textId="77777777" w:rsidR="00D7469F" w:rsidRPr="00567BD7" w:rsidRDefault="00D7469F" w:rsidP="00D7469F">
      <w:pPr>
        <w:rPr>
          <w:b/>
        </w:rPr>
      </w:pPr>
      <w:r w:rsidRPr="00567BD7">
        <w:rPr>
          <w:b/>
        </w:rPr>
        <w:t>Data protection claimed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8347"/>
      </w:tblGrid>
      <w:tr w:rsidR="00D7469F" w14:paraId="3D31EDFC" w14:textId="77777777" w:rsidTr="000738C9">
        <w:tc>
          <w:tcPr>
            <w:tcW w:w="704" w:type="dxa"/>
          </w:tcPr>
          <w:p w14:paraId="3D31EDFA" w14:textId="77777777" w:rsidR="00D7469F" w:rsidRDefault="00D7469F" w:rsidP="000738C9"/>
        </w:tc>
        <w:tc>
          <w:tcPr>
            <w:tcW w:w="8925" w:type="dxa"/>
          </w:tcPr>
          <w:p w14:paraId="3D31EDFB" w14:textId="77777777" w:rsidR="00D7469F" w:rsidRDefault="00D7469F" w:rsidP="000738C9">
            <w:pPr>
              <w:pStyle w:val="BodyText"/>
            </w:pPr>
            <w:r>
              <w:t>yes</w:t>
            </w:r>
          </w:p>
        </w:tc>
      </w:tr>
      <w:tr w:rsidR="00D7469F" w14:paraId="3D31EDFF" w14:textId="77777777" w:rsidTr="000738C9">
        <w:tc>
          <w:tcPr>
            <w:tcW w:w="704" w:type="dxa"/>
          </w:tcPr>
          <w:p w14:paraId="3D31EDFD" w14:textId="77777777" w:rsidR="00D7469F" w:rsidRDefault="00D7469F" w:rsidP="000738C9"/>
        </w:tc>
        <w:tc>
          <w:tcPr>
            <w:tcW w:w="8925" w:type="dxa"/>
          </w:tcPr>
          <w:p w14:paraId="3D31EDFE" w14:textId="77777777" w:rsidR="00D7469F" w:rsidRDefault="00D7469F" w:rsidP="000738C9">
            <w:pPr>
              <w:pStyle w:val="BodyText"/>
            </w:pPr>
            <w:r>
              <w:t xml:space="preserve">yes, but willing to share </w:t>
            </w:r>
          </w:p>
        </w:tc>
      </w:tr>
      <w:tr w:rsidR="00D7469F" w14:paraId="3D31EE02" w14:textId="77777777" w:rsidTr="000738C9">
        <w:tc>
          <w:tcPr>
            <w:tcW w:w="704" w:type="dxa"/>
          </w:tcPr>
          <w:p w14:paraId="3D31EE00" w14:textId="77777777" w:rsidR="00D7469F" w:rsidRDefault="00D7469F" w:rsidP="000738C9"/>
        </w:tc>
        <w:tc>
          <w:tcPr>
            <w:tcW w:w="8925" w:type="dxa"/>
          </w:tcPr>
          <w:p w14:paraId="3D31EE01" w14:textId="77777777" w:rsidR="00D7469F" w:rsidRDefault="00D7469F" w:rsidP="000738C9">
            <w:pPr>
              <w:pStyle w:val="BodyText"/>
            </w:pPr>
            <w:r>
              <w:t>yes, but not willing to share</w:t>
            </w:r>
          </w:p>
        </w:tc>
      </w:tr>
    </w:tbl>
    <w:p w14:paraId="3D31EE03" w14:textId="77777777" w:rsidR="00D7469F" w:rsidRDefault="00D7469F" w:rsidP="00D7469F">
      <w:pPr>
        <w:pStyle w:val="Heading3"/>
        <w:numPr>
          <w:ilvl w:val="0"/>
          <w:numId w:val="0"/>
        </w:numPr>
      </w:pPr>
    </w:p>
    <w:p w14:paraId="3D31EE04" w14:textId="77777777" w:rsidR="00D7469F" w:rsidRPr="001A5BC0" w:rsidRDefault="00D7469F" w:rsidP="00D7469F">
      <w:pPr>
        <w:pStyle w:val="Heading3"/>
        <w:numPr>
          <w:ilvl w:val="0"/>
          <w:numId w:val="0"/>
        </w:numPr>
      </w:pPr>
      <w:r w:rsidRPr="00343FFE">
        <w:t>Materials and methods</w:t>
      </w:r>
    </w:p>
    <w:p w14:paraId="3D31EE05" w14:textId="77777777" w:rsidR="00D7469F" w:rsidRDefault="00D7469F" w:rsidP="00D7469F">
      <w:pPr>
        <w:pStyle w:val="BodyText"/>
        <w:rPr>
          <w:b/>
        </w:rPr>
      </w:pPr>
      <w:r w:rsidRPr="00567BD7">
        <w:rPr>
          <w:b/>
        </w:rPr>
        <w:t xml:space="preserve">Principles of method </w:t>
      </w:r>
    </w:p>
    <w:p w14:paraId="3D31EE06" w14:textId="77777777" w:rsidR="00D7469F" w:rsidRDefault="00D7469F" w:rsidP="00D7469F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1F" wp14:editId="3D31EE20">
                <wp:extent cx="5720862" cy="1404620"/>
                <wp:effectExtent l="0" t="0" r="13335" b="1016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7C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D31EE7D" w14:textId="77777777" w:rsidR="00D7469F" w:rsidRPr="00567BD7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50520" id="_x0000_s1029" type="#_x0000_t202" style="width:45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vBJQIAAEw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">
                <v:textbox style="mso-fit-shape-to-text:t">
                  <w:txbxContent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D7469F" w:rsidRPr="00567BD7" w:rsidRDefault="00D7469F" w:rsidP="00D7469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EE07" w14:textId="77777777" w:rsidR="00D7469F" w:rsidRPr="004E648D" w:rsidRDefault="00D7469F" w:rsidP="00D7469F">
      <w:pPr>
        <w:pStyle w:val="Heading3"/>
        <w:numPr>
          <w:ilvl w:val="0"/>
          <w:numId w:val="0"/>
        </w:numPr>
      </w:pPr>
      <w:r>
        <w:t>Test materials</w:t>
      </w:r>
    </w:p>
    <w:p w14:paraId="3D31EE08" w14:textId="77777777" w:rsidR="00D7469F" w:rsidRPr="00567BD7" w:rsidRDefault="00D7469F" w:rsidP="00D7469F">
      <w:pPr>
        <w:keepNext/>
        <w:rPr>
          <w:b/>
        </w:rPr>
      </w:pPr>
      <w:r w:rsidRPr="00567BD7">
        <w:rPr>
          <w:b/>
        </w:rPr>
        <w:t>Test material information</w:t>
      </w:r>
    </w:p>
    <w:p w14:paraId="3D31EE09" w14:textId="77777777" w:rsidR="00D7469F" w:rsidRDefault="00D7469F" w:rsidP="00D7469F">
      <w:pPr>
        <w:rPr>
          <w:b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21" wp14:editId="3D31EE22">
                <wp:extent cx="5720862" cy="1404620"/>
                <wp:effectExtent l="0" t="0" r="13335" b="1016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7E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D31EE7F" w14:textId="77777777" w:rsidR="00D7469F" w:rsidRPr="00567BD7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4FA3B" id="_x0000_s1030" type="#_x0000_t202" style="width:45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n/JQIAAEw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">
                <v:textbox style="mso-fit-shape-to-text:t">
                  <w:txbxContent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D7469F" w:rsidRPr="00567BD7" w:rsidRDefault="00D7469F" w:rsidP="00D7469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EE0A" w14:textId="77777777" w:rsidR="00D7469F" w:rsidRDefault="00D7469F" w:rsidP="00D7469F">
      <w:pPr>
        <w:rPr>
          <w:b/>
          <w:lang w:val="de-DE"/>
        </w:rPr>
      </w:pPr>
    </w:p>
    <w:p w14:paraId="3D31EE0B" w14:textId="77777777" w:rsidR="00D7469F" w:rsidRDefault="00D7469F" w:rsidP="00D7469F">
      <w:pPr>
        <w:keepNext/>
        <w:rPr>
          <w:b/>
        </w:rPr>
      </w:pPr>
      <w:r w:rsidRPr="00567BD7">
        <w:rPr>
          <w:b/>
        </w:rPr>
        <w:t>Specific details on test material used for the study</w:t>
      </w:r>
    </w:p>
    <w:p w14:paraId="3D31EE0C" w14:textId="77777777" w:rsidR="00D7469F" w:rsidRPr="00567BD7" w:rsidRDefault="00D7469F" w:rsidP="00D7469F">
      <w:pPr>
        <w:keepNext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23" wp14:editId="3D31EE24">
                <wp:extent cx="5720862" cy="1404620"/>
                <wp:effectExtent l="0" t="0" r="13335" b="1016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80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D31EE81" w14:textId="77777777" w:rsidR="00D7469F" w:rsidRPr="00567BD7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F0304" id="_x0000_s1031" type="#_x0000_t202" style="width:45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DPJg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">
                <v:textbox style="mso-fit-shape-to-text:t">
                  <w:txbxContent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D7469F" w:rsidRPr="00567BD7" w:rsidRDefault="00D7469F" w:rsidP="00D7469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EE0D" w14:textId="77777777" w:rsidR="00D7469F" w:rsidRPr="00567BD7" w:rsidRDefault="00D7469F" w:rsidP="00D7469F">
      <w:pPr>
        <w:rPr>
          <w:b/>
        </w:rPr>
      </w:pPr>
    </w:p>
    <w:p w14:paraId="3D31EE0E" w14:textId="77777777" w:rsidR="00D7469F" w:rsidRPr="00567BD7" w:rsidRDefault="00D7469F" w:rsidP="00D7469F">
      <w:pPr>
        <w:rPr>
          <w:b/>
        </w:rPr>
      </w:pPr>
    </w:p>
    <w:p w14:paraId="3D31EE0F" w14:textId="77777777" w:rsidR="00D7469F" w:rsidRPr="007B23D3" w:rsidRDefault="00D7469F" w:rsidP="00D7469F">
      <w:pPr>
        <w:pStyle w:val="Heading3"/>
        <w:numPr>
          <w:ilvl w:val="0"/>
          <w:numId w:val="0"/>
        </w:numPr>
      </w:pPr>
      <w:r w:rsidRPr="003C7B02">
        <w:t>Results and discussion</w:t>
      </w:r>
    </w:p>
    <w:p w14:paraId="3D31EE10" w14:textId="77777777" w:rsidR="00D7469F" w:rsidRPr="00567BD7" w:rsidRDefault="00D7469F" w:rsidP="00D7469F">
      <w:pPr>
        <w:keepNext/>
        <w:rPr>
          <w:b/>
        </w:rPr>
      </w:pPr>
      <w:r>
        <w:rPr>
          <w:b/>
        </w:rPr>
        <w:t>(Q)SAR predicted results</w:t>
      </w:r>
    </w:p>
    <w:p w14:paraId="3D31EE11" w14:textId="77777777" w:rsidR="00D7469F" w:rsidRDefault="00D7469F" w:rsidP="00D7469F">
      <w:pPr>
        <w:rPr>
          <w:b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25" wp14:editId="3D31EE26">
                <wp:extent cx="5720862" cy="1404620"/>
                <wp:effectExtent l="0" t="0" r="13335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82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D31EE83" w14:textId="77777777" w:rsidR="00D7469F" w:rsidRPr="00567BD7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8EC76" id="_x0000_s1032" type="#_x0000_t202" style="width:45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">
                <v:textbox style="mso-fit-shape-to-text:t">
                  <w:txbxContent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D7469F" w:rsidRPr="00567BD7" w:rsidRDefault="00D7469F" w:rsidP="00D7469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EE12" w14:textId="77777777" w:rsidR="00D7469F" w:rsidRDefault="00D7469F" w:rsidP="00D7469F">
      <w:pPr>
        <w:rPr>
          <w:b/>
          <w:lang w:val="de-DE"/>
        </w:rPr>
      </w:pPr>
    </w:p>
    <w:p w14:paraId="3D31EE13" w14:textId="77777777" w:rsidR="00D7469F" w:rsidRDefault="00D7469F" w:rsidP="00D7469F">
      <w:pPr>
        <w:keepNext/>
        <w:rPr>
          <w:b/>
        </w:rPr>
      </w:pPr>
      <w:r>
        <w:rPr>
          <w:b/>
        </w:rPr>
        <w:t>Any other information on results including tables</w:t>
      </w:r>
    </w:p>
    <w:p w14:paraId="3D31EE14" w14:textId="77777777" w:rsidR="00D7469F" w:rsidRPr="007B23D3" w:rsidRDefault="00D7469F" w:rsidP="00D7469F">
      <w:pPr>
        <w:keepNext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31EE27" wp14:editId="3D31EE28">
                <wp:extent cx="5720862" cy="1404620"/>
                <wp:effectExtent l="0" t="0" r="13335" b="1016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EE84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D31EE85" w14:textId="77777777" w:rsidR="00D7469F" w:rsidRDefault="00D7469F" w:rsidP="00D7469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BCBE0" id="_x0000_s1033" type="#_x0000_t202" style="width:45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">
                <v:textbox style="mso-fit-shape-to-text:t">
                  <w:txbxContent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D7469F" w:rsidRDefault="00D7469F" w:rsidP="00D7469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EE15" w14:textId="77777777" w:rsidR="00D7469F" w:rsidRPr="007B23D3" w:rsidRDefault="00D7469F" w:rsidP="00D7469F">
      <w:pPr>
        <w:rPr>
          <w:b/>
        </w:rPr>
      </w:pPr>
    </w:p>
    <w:p w14:paraId="3D31EE16" w14:textId="77777777" w:rsidR="00D7469F" w:rsidRPr="007B23D3" w:rsidRDefault="00D7469F" w:rsidP="00D7469F">
      <w:pPr>
        <w:rPr>
          <w:b/>
        </w:rPr>
      </w:pPr>
    </w:p>
    <w:p w14:paraId="3D31EE17" w14:textId="77777777" w:rsidR="00D7469F" w:rsidRPr="00F31431" w:rsidRDefault="00D7469F" w:rsidP="00D7469F">
      <w:pPr>
        <w:rPr>
          <w:rFonts w:cs="Arial"/>
          <w:b/>
          <w:bCs/>
          <w:color w:val="000000"/>
          <w:sz w:val="22"/>
          <w:szCs w:val="22"/>
        </w:rPr>
      </w:pPr>
      <w:r>
        <w:rPr>
          <w:color w:val="FFFFFF" w:themeColor="background1"/>
        </w:rPr>
        <w:t xml:space="preserve"> </w:t>
      </w:r>
    </w:p>
    <w:p w14:paraId="3D31EE18" w14:textId="77777777" w:rsidR="00887BD1" w:rsidRDefault="00887BD1"/>
    <w:sectPr w:rsidR="00887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EE2B" w14:textId="77777777" w:rsidR="00D7469F" w:rsidRDefault="00D7469F" w:rsidP="00D7469F">
      <w:r>
        <w:separator/>
      </w:r>
    </w:p>
  </w:endnote>
  <w:endnote w:type="continuationSeparator" w:id="0">
    <w:p w14:paraId="3D31EE2C" w14:textId="77777777" w:rsidR="00D7469F" w:rsidRDefault="00D7469F" w:rsidP="00D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EE3E" w14:textId="77777777" w:rsidR="00FA5CE1" w:rsidRPr="00B95CD1" w:rsidRDefault="006262BC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EE51" w14:textId="77777777" w:rsidR="00FA5CE1" w:rsidRPr="00B95CD1" w:rsidRDefault="006262BC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EE29" w14:textId="77777777" w:rsidR="00D7469F" w:rsidRDefault="00D7469F" w:rsidP="00D7469F">
      <w:r>
        <w:separator/>
      </w:r>
    </w:p>
  </w:footnote>
  <w:footnote w:type="continuationSeparator" w:id="0">
    <w:p w14:paraId="3D31EE2A" w14:textId="77777777" w:rsidR="00D7469F" w:rsidRDefault="00D7469F" w:rsidP="00D7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83"/>
      <w:gridCol w:w="2995"/>
      <w:gridCol w:w="1648"/>
    </w:tblGrid>
    <w:tr w:rsidR="00FA5CE1" w14:paraId="3D31EE30" w14:textId="77777777" w:rsidTr="00CF19AD">
      <w:tc>
        <w:tcPr>
          <w:tcW w:w="4537" w:type="dxa"/>
          <w:vMerge w:val="restart"/>
        </w:tcPr>
        <w:p w14:paraId="3D31EE2D" w14:textId="77777777" w:rsidR="00FA5CE1" w:rsidRDefault="006262BC" w:rsidP="00293AE2">
          <w:pPr>
            <w:pStyle w:val="Header"/>
            <w:rPr>
              <w:b/>
            </w:rPr>
          </w:pPr>
          <w:r>
            <w:rPr>
              <w:noProof/>
              <w:snapToGrid/>
              <w:lang w:eastAsia="en-GB"/>
            </w:rPr>
            <w:drawing>
              <wp:inline distT="0" distB="0" distL="0" distR="0" wp14:anchorId="3D31EE52" wp14:editId="3D31EE53">
                <wp:extent cx="2084400" cy="532800"/>
                <wp:effectExtent l="0" t="0" r="0" b="635"/>
                <wp:docPr id="10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</w:tcPr>
        <w:p w14:paraId="3D31EE2E" w14:textId="77777777" w:rsidR="00FA5CE1" w:rsidRDefault="00D7469F" w:rsidP="00293AE2">
          <w:pPr>
            <w:pStyle w:val="Header"/>
          </w:pPr>
          <w:r w:rsidRPr="00D7469F">
            <w:t>(Q)SAR reporting template CAR Document IIIA</w:t>
          </w:r>
        </w:p>
      </w:tc>
      <w:tc>
        <w:tcPr>
          <w:tcW w:w="1832" w:type="dxa"/>
        </w:tcPr>
        <w:p w14:paraId="3D31EE2F" w14:textId="77777777" w:rsidR="00FA5CE1" w:rsidRDefault="006262BC" w:rsidP="00293AE2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99401D">
            <w:rPr>
              <w:noProof/>
            </w:rPr>
            <w:t>3</w:t>
          </w:r>
          <w:r w:rsidRPr="00DA3B32">
            <w:fldChar w:fldCharType="end"/>
          </w:r>
          <w:r w:rsidRPr="00DA3B32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99401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DA3B32">
            <w:t>)</w:t>
          </w:r>
        </w:p>
      </w:tc>
    </w:tr>
    <w:tr w:rsidR="00FA5CE1" w14:paraId="3D31EE34" w14:textId="77777777" w:rsidTr="00293AE2">
      <w:tc>
        <w:tcPr>
          <w:tcW w:w="4541" w:type="dxa"/>
          <w:vMerge/>
        </w:tcPr>
        <w:p w14:paraId="3D31EE31" w14:textId="77777777" w:rsidR="00FA5CE1" w:rsidRPr="00675E99" w:rsidRDefault="0099401D" w:rsidP="00293AE2">
          <w:pPr>
            <w:pStyle w:val="Header"/>
          </w:pPr>
        </w:p>
      </w:tc>
      <w:tc>
        <w:tcPr>
          <w:tcW w:w="3272" w:type="dxa"/>
        </w:tcPr>
        <w:p w14:paraId="3D31EE32" w14:textId="77777777" w:rsidR="00FA5CE1" w:rsidRDefault="0099401D" w:rsidP="00585D90">
          <w:pPr>
            <w:pStyle w:val="Header"/>
          </w:pPr>
        </w:p>
      </w:tc>
      <w:tc>
        <w:tcPr>
          <w:tcW w:w="1836" w:type="dxa"/>
        </w:tcPr>
        <w:p w14:paraId="3D31EE33" w14:textId="77777777" w:rsidR="00FA5CE1" w:rsidRDefault="0099401D" w:rsidP="00567BD7">
          <w:pPr>
            <w:pStyle w:val="Header"/>
          </w:pPr>
        </w:p>
      </w:tc>
    </w:tr>
    <w:tr w:rsidR="00FA5CE1" w14:paraId="3D31EE38" w14:textId="77777777" w:rsidTr="00293AE2">
      <w:tc>
        <w:tcPr>
          <w:tcW w:w="4541" w:type="dxa"/>
          <w:vMerge/>
        </w:tcPr>
        <w:p w14:paraId="3D31EE35" w14:textId="77777777" w:rsidR="00FA5CE1" w:rsidRDefault="0099401D" w:rsidP="00CF19AD">
          <w:pPr>
            <w:pStyle w:val="Header"/>
          </w:pPr>
        </w:p>
      </w:tc>
      <w:tc>
        <w:tcPr>
          <w:tcW w:w="3272" w:type="dxa"/>
        </w:tcPr>
        <w:p w14:paraId="3D31EE36" w14:textId="77777777" w:rsidR="00FA5CE1" w:rsidRDefault="0099401D" w:rsidP="00CF19AD">
          <w:pPr>
            <w:pStyle w:val="Header"/>
          </w:pPr>
        </w:p>
      </w:tc>
      <w:tc>
        <w:tcPr>
          <w:tcW w:w="1836" w:type="dxa"/>
        </w:tcPr>
        <w:p w14:paraId="3D31EE37" w14:textId="77777777" w:rsidR="00FA5CE1" w:rsidRDefault="0099401D" w:rsidP="00CF19AD">
          <w:pPr>
            <w:pStyle w:val="Header"/>
            <w:jc w:val="right"/>
          </w:pPr>
        </w:p>
      </w:tc>
    </w:tr>
    <w:tr w:rsidR="00FA5CE1" w14:paraId="3D31EE3C" w14:textId="77777777" w:rsidTr="00CF19AD">
      <w:tc>
        <w:tcPr>
          <w:tcW w:w="4537" w:type="dxa"/>
          <w:vMerge/>
        </w:tcPr>
        <w:p w14:paraId="3D31EE39" w14:textId="77777777" w:rsidR="00FA5CE1" w:rsidRDefault="0099401D" w:rsidP="00CF19AD">
          <w:pPr>
            <w:pStyle w:val="Header"/>
          </w:pPr>
        </w:p>
      </w:tc>
      <w:tc>
        <w:tcPr>
          <w:tcW w:w="3270" w:type="dxa"/>
        </w:tcPr>
        <w:p w14:paraId="3D31EE3A" w14:textId="77777777" w:rsidR="00FA5CE1" w:rsidRDefault="0099401D" w:rsidP="00CF19AD">
          <w:pPr>
            <w:pStyle w:val="Header"/>
          </w:pPr>
        </w:p>
      </w:tc>
      <w:tc>
        <w:tcPr>
          <w:tcW w:w="1832" w:type="dxa"/>
        </w:tcPr>
        <w:p w14:paraId="3D31EE3B" w14:textId="77777777" w:rsidR="00FA5CE1" w:rsidRDefault="0099401D" w:rsidP="00CF19AD">
          <w:pPr>
            <w:pStyle w:val="Header"/>
            <w:jc w:val="right"/>
          </w:pPr>
        </w:p>
      </w:tc>
    </w:tr>
  </w:tbl>
  <w:p w14:paraId="3D31EE3D" w14:textId="77777777" w:rsidR="00FA5CE1" w:rsidRDefault="0099401D" w:rsidP="00DA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81"/>
      <w:gridCol w:w="2997"/>
      <w:gridCol w:w="1649"/>
    </w:tblGrid>
    <w:tr w:rsidR="00FA5CE1" w14:paraId="3D31EE42" w14:textId="77777777" w:rsidTr="00567BD7">
      <w:trPr>
        <w:tblHeader/>
      </w:trPr>
      <w:tc>
        <w:tcPr>
          <w:tcW w:w="4534" w:type="dxa"/>
          <w:vMerge w:val="restart"/>
        </w:tcPr>
        <w:p w14:paraId="3D31EE3F" w14:textId="77777777" w:rsidR="00FA5CE1" w:rsidRDefault="006262BC" w:rsidP="00293AE2">
          <w:pPr>
            <w:pStyle w:val="Header"/>
            <w:rPr>
              <w:b/>
            </w:rPr>
          </w:pPr>
          <w:r>
            <w:rPr>
              <w:noProof/>
              <w:snapToGrid/>
              <w:lang w:eastAsia="en-GB"/>
            </w:rPr>
            <w:drawing>
              <wp:inline distT="0" distB="0" distL="0" distR="0" wp14:anchorId="3D31EE54" wp14:editId="3D31EE55">
                <wp:extent cx="2084400" cy="532800"/>
                <wp:effectExtent l="0" t="0" r="0" b="635"/>
                <wp:docPr id="1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</w:tcPr>
        <w:p w14:paraId="3D31EE40" w14:textId="77777777" w:rsidR="00FA5CE1" w:rsidRDefault="00D7469F" w:rsidP="00293AE2">
          <w:pPr>
            <w:pStyle w:val="Header"/>
          </w:pPr>
          <w:r w:rsidRPr="00D7469F">
            <w:t>(Q)SAR reporting template CAR Document IIIA</w:t>
          </w:r>
        </w:p>
      </w:tc>
      <w:tc>
        <w:tcPr>
          <w:tcW w:w="1833" w:type="dxa"/>
        </w:tcPr>
        <w:p w14:paraId="3D31EE41" w14:textId="77777777" w:rsidR="00FA5CE1" w:rsidRDefault="006262BC" w:rsidP="00293AE2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99401D">
            <w:rPr>
              <w:noProof/>
            </w:rPr>
            <w:t>1</w:t>
          </w:r>
          <w:r w:rsidRPr="00DA3B32">
            <w:fldChar w:fldCharType="end"/>
          </w:r>
          <w:r w:rsidRPr="00DA3B32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99401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DA3B32">
            <w:t>)</w:t>
          </w:r>
        </w:p>
      </w:tc>
    </w:tr>
    <w:tr w:rsidR="00FA5CE1" w14:paraId="3D31EE46" w14:textId="77777777" w:rsidTr="00567BD7">
      <w:trPr>
        <w:tblHeader/>
      </w:trPr>
      <w:tc>
        <w:tcPr>
          <w:tcW w:w="4541" w:type="dxa"/>
          <w:vMerge/>
        </w:tcPr>
        <w:p w14:paraId="3D31EE43" w14:textId="77777777" w:rsidR="00FA5CE1" w:rsidRPr="00675E99" w:rsidRDefault="0099401D" w:rsidP="00E212A0">
          <w:pPr>
            <w:pStyle w:val="Header"/>
          </w:pPr>
        </w:p>
      </w:tc>
      <w:tc>
        <w:tcPr>
          <w:tcW w:w="3272" w:type="dxa"/>
        </w:tcPr>
        <w:p w14:paraId="3D31EE44" w14:textId="77777777" w:rsidR="00FA5CE1" w:rsidRDefault="0099401D" w:rsidP="00E212A0">
          <w:pPr>
            <w:pStyle w:val="Header"/>
          </w:pPr>
        </w:p>
      </w:tc>
      <w:tc>
        <w:tcPr>
          <w:tcW w:w="1836" w:type="dxa"/>
        </w:tcPr>
        <w:p w14:paraId="3D31EE45" w14:textId="77777777" w:rsidR="00FA5CE1" w:rsidRDefault="0099401D" w:rsidP="00E212A0">
          <w:pPr>
            <w:pStyle w:val="Header"/>
            <w:jc w:val="right"/>
          </w:pPr>
        </w:p>
      </w:tc>
    </w:tr>
    <w:tr w:rsidR="00FA5CE1" w14:paraId="3D31EE4A" w14:textId="77777777" w:rsidTr="00567BD7">
      <w:trPr>
        <w:tblHeader/>
      </w:trPr>
      <w:tc>
        <w:tcPr>
          <w:tcW w:w="4537" w:type="dxa"/>
          <w:vMerge/>
        </w:tcPr>
        <w:p w14:paraId="3D31EE47" w14:textId="77777777" w:rsidR="00FA5CE1" w:rsidRDefault="0099401D" w:rsidP="00E212A0">
          <w:pPr>
            <w:pStyle w:val="Header"/>
          </w:pPr>
        </w:p>
      </w:tc>
      <w:tc>
        <w:tcPr>
          <w:tcW w:w="3270" w:type="dxa"/>
        </w:tcPr>
        <w:p w14:paraId="3D31EE48" w14:textId="77777777" w:rsidR="00FA5CE1" w:rsidRDefault="0099401D" w:rsidP="00E726DC">
          <w:pPr>
            <w:pStyle w:val="Header"/>
          </w:pPr>
        </w:p>
      </w:tc>
      <w:tc>
        <w:tcPr>
          <w:tcW w:w="1832" w:type="dxa"/>
        </w:tcPr>
        <w:p w14:paraId="3D31EE49" w14:textId="77777777" w:rsidR="00FA5CE1" w:rsidRDefault="0099401D" w:rsidP="00E212A0">
          <w:pPr>
            <w:pStyle w:val="Header"/>
            <w:jc w:val="right"/>
          </w:pPr>
        </w:p>
      </w:tc>
    </w:tr>
    <w:tr w:rsidR="00FA5CE1" w14:paraId="3D31EE4E" w14:textId="77777777" w:rsidTr="00567BD7">
      <w:trPr>
        <w:tblHeader/>
      </w:trPr>
      <w:tc>
        <w:tcPr>
          <w:tcW w:w="4534" w:type="dxa"/>
          <w:vMerge/>
        </w:tcPr>
        <w:p w14:paraId="3D31EE4B" w14:textId="77777777" w:rsidR="00FA5CE1" w:rsidRDefault="0099401D" w:rsidP="00E212A0">
          <w:pPr>
            <w:pStyle w:val="Header"/>
          </w:pPr>
        </w:p>
      </w:tc>
      <w:tc>
        <w:tcPr>
          <w:tcW w:w="3272" w:type="dxa"/>
        </w:tcPr>
        <w:p w14:paraId="3D31EE4C" w14:textId="77777777" w:rsidR="00FA5CE1" w:rsidRDefault="0099401D" w:rsidP="00E212A0">
          <w:pPr>
            <w:pStyle w:val="Header"/>
          </w:pPr>
        </w:p>
      </w:tc>
      <w:tc>
        <w:tcPr>
          <w:tcW w:w="1833" w:type="dxa"/>
        </w:tcPr>
        <w:p w14:paraId="3D31EE4D" w14:textId="77777777" w:rsidR="00FA5CE1" w:rsidRDefault="0099401D" w:rsidP="00E212A0">
          <w:pPr>
            <w:pStyle w:val="Header"/>
            <w:jc w:val="right"/>
          </w:pPr>
        </w:p>
      </w:tc>
    </w:tr>
  </w:tbl>
  <w:p w14:paraId="3D31EE4F" w14:textId="77777777" w:rsidR="00FA5CE1" w:rsidRDefault="0099401D" w:rsidP="00DA3B32">
    <w:pPr>
      <w:pStyle w:val="Header"/>
    </w:pPr>
  </w:p>
  <w:p w14:paraId="3D31EE50" w14:textId="77777777" w:rsidR="00FA5CE1" w:rsidRPr="00DA3B32" w:rsidRDefault="0099401D" w:rsidP="00DA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3C64B2"/>
    <w:multiLevelType w:val="multilevel"/>
    <w:tmpl w:val="FC04F156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9F"/>
    <w:rsid w:val="001265F6"/>
    <w:rsid w:val="00202146"/>
    <w:rsid w:val="003B54AC"/>
    <w:rsid w:val="004842B7"/>
    <w:rsid w:val="006262BC"/>
    <w:rsid w:val="00887BD1"/>
    <w:rsid w:val="0099401D"/>
    <w:rsid w:val="00C636B2"/>
    <w:rsid w:val="00D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ED99"/>
  <w15:chartTrackingRefBased/>
  <w15:docId w15:val="{F6ADC0D4-CCA3-49B6-B2C1-CA59B237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469F"/>
    <w:pPr>
      <w:widowControl w:val="0"/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202146"/>
    <w:pPr>
      <w:keepNext/>
      <w:keepLines/>
      <w:numPr>
        <w:numId w:val="12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202146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202146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autoRedefine/>
    <w:qFormat/>
    <w:rsid w:val="0020214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202146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20214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202146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202146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202146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46"/>
    <w:rPr>
      <w:rFonts w:ascii="Tahoma" w:eastAsia="Times New Roman" w:hAnsi="Tahoma" w:cs="Tahoma"/>
      <w:snapToGrid w:val="0"/>
      <w:sz w:val="16"/>
      <w:szCs w:val="16"/>
      <w:lang w:eastAsia="fi-FI"/>
    </w:rPr>
  </w:style>
  <w:style w:type="paragraph" w:styleId="BodyText">
    <w:name w:val="Body Text"/>
    <w:aliases w:val="Text"/>
    <w:basedOn w:val="Normal"/>
    <w:link w:val="BodyTextChar"/>
    <w:qFormat/>
    <w:rsid w:val="00202146"/>
    <w:pPr>
      <w:spacing w:after="240"/>
    </w:pPr>
  </w:style>
  <w:style w:type="character" w:customStyle="1" w:styleId="BodyTextChar">
    <w:name w:val="Body Text Char"/>
    <w:aliases w:val="Text Char"/>
    <w:basedOn w:val="DefaultParagraphFont"/>
    <w:link w:val="BodyText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">
    <w:name w:val="Body Text First Indent"/>
    <w:basedOn w:val="BodyText"/>
    <w:link w:val="BodyTextFirstIndentChar"/>
    <w:semiHidden/>
    <w:rsid w:val="0020214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2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rsid w:val="00202146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basedOn w:val="DefaultParagraphFont"/>
    <w:rsid w:val="0020214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202146"/>
    <w:pPr>
      <w:numPr>
        <w:numId w:val="1"/>
      </w:numPr>
      <w:spacing w:line="360" w:lineRule="auto"/>
    </w:pPr>
  </w:style>
  <w:style w:type="paragraph" w:styleId="Caption">
    <w:name w:val="caption"/>
    <w:basedOn w:val="Normal"/>
    <w:next w:val="Normal"/>
    <w:autoRedefine/>
    <w:unhideWhenUsed/>
    <w:qFormat/>
    <w:rsid w:val="00202146"/>
    <w:pPr>
      <w:spacing w:after="200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semiHidden/>
    <w:rsid w:val="00202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2146"/>
  </w:style>
  <w:style w:type="character" w:customStyle="1" w:styleId="CommentTextChar">
    <w:name w:val="Comment Text Char"/>
    <w:basedOn w:val="DefaultParagraphFont"/>
    <w:link w:val="CommentTex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146"/>
    <w:rPr>
      <w:rFonts w:ascii="Verdana" w:eastAsia="Times New Roman" w:hAnsi="Verdana" w:cs="Times New Roman"/>
      <w:b/>
      <w:bCs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rsid w:val="00202146"/>
    <w:pPr>
      <w:spacing w:line="160" w:lineRule="exact"/>
    </w:pPr>
    <w:rPr>
      <w:spacing w:val="2"/>
      <w:sz w:val="13"/>
    </w:rPr>
  </w:style>
  <w:style w:type="character" w:customStyle="1" w:styleId="FooterChar">
    <w:name w:val="Footer Char"/>
    <w:basedOn w:val="DefaultParagraphFont"/>
    <w:link w:val="Footer"/>
    <w:rsid w:val="00202146"/>
    <w:rPr>
      <w:rFonts w:ascii="Verdana" w:eastAsia="Times New Roman" w:hAnsi="Verdana" w:cs="Times New Roman"/>
      <w:snapToGrid w:val="0"/>
      <w:spacing w:val="2"/>
      <w:sz w:val="13"/>
      <w:szCs w:val="20"/>
      <w:lang w:eastAsia="fi-FI"/>
    </w:rPr>
  </w:style>
  <w:style w:type="paragraph" w:customStyle="1" w:styleId="Disclaimer">
    <w:name w:val="Disclaimer"/>
    <w:basedOn w:val="Footer"/>
    <w:rsid w:val="00202146"/>
    <w:pPr>
      <w:spacing w:before="120" w:line="140" w:lineRule="exact"/>
    </w:pPr>
    <w:rPr>
      <w:spacing w:val="0"/>
      <w:sz w:val="11"/>
    </w:rPr>
  </w:style>
  <w:style w:type="numbering" w:customStyle="1" w:styleId="ECHABulletlist">
    <w:name w:val="ECHA Bullet list"/>
    <w:basedOn w:val="NoList"/>
    <w:rsid w:val="00202146"/>
    <w:pPr>
      <w:numPr>
        <w:numId w:val="2"/>
      </w:numPr>
    </w:pPr>
  </w:style>
  <w:style w:type="numbering" w:customStyle="1" w:styleId="ECHANumberlist">
    <w:name w:val="ECHA Number list"/>
    <w:basedOn w:val="NoList"/>
    <w:rsid w:val="00202146"/>
    <w:pPr>
      <w:numPr>
        <w:numId w:val="3"/>
      </w:numPr>
    </w:pPr>
  </w:style>
  <w:style w:type="paragraph" w:customStyle="1" w:styleId="Figurecaption">
    <w:name w:val="Figure caption"/>
    <w:basedOn w:val="BodyText"/>
    <w:link w:val="FigurecaptionChar"/>
    <w:autoRedefine/>
    <w:rsid w:val="00202146"/>
    <w:pPr>
      <w:spacing w:before="120" w:after="120"/>
    </w:pPr>
    <w:rPr>
      <w:b/>
    </w:rPr>
  </w:style>
  <w:style w:type="character" w:customStyle="1" w:styleId="FigurecaptionChar">
    <w:name w:val="Figure caption Char"/>
    <w:basedOn w:val="BodyTextChar"/>
    <w:link w:val="Figur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character" w:styleId="FollowedHyperlink">
    <w:name w:val="FollowedHyperlink"/>
    <w:aliases w:val="Hyperlink opened"/>
    <w:basedOn w:val="DefaultParagraphFont"/>
    <w:rsid w:val="00202146"/>
    <w:rPr>
      <w:rFonts w:ascii="Verdana" w:hAnsi="Verdana"/>
      <w:color w:val="800080"/>
      <w:sz w:val="20"/>
      <w:u w:val="single"/>
    </w:rPr>
  </w:style>
  <w:style w:type="character" w:styleId="FootnoteReference">
    <w:name w:val="footnote reference"/>
    <w:aliases w:val="Footnote"/>
    <w:basedOn w:val="DefaultParagraphFont"/>
    <w:semiHidden/>
    <w:qFormat/>
    <w:rsid w:val="00202146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qFormat/>
    <w:rsid w:val="00202146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02146"/>
    <w:rPr>
      <w:rFonts w:ascii="Verdana" w:eastAsia="Times New Roman" w:hAnsi="Verdana" w:cs="Times New Roman"/>
      <w:snapToGrid w:val="0"/>
      <w:sz w:val="18"/>
      <w:szCs w:val="20"/>
      <w:lang w:eastAsia="fi-FI"/>
    </w:rPr>
  </w:style>
  <w:style w:type="paragraph" w:customStyle="1" w:styleId="Footnotes">
    <w:name w:val="Footnotes"/>
    <w:basedOn w:val="BodyText"/>
    <w:autoRedefine/>
    <w:qFormat/>
    <w:rsid w:val="00202146"/>
    <w:pPr>
      <w:spacing w:after="0"/>
    </w:pPr>
    <w:rPr>
      <w:sz w:val="18"/>
    </w:rPr>
  </w:style>
  <w:style w:type="paragraph" w:styleId="Header">
    <w:name w:val="header"/>
    <w:basedOn w:val="Normal"/>
    <w:link w:val="HeaderChar"/>
    <w:rsid w:val="00202146"/>
    <w:pPr>
      <w:tabs>
        <w:tab w:val="left" w:pos="4536"/>
        <w:tab w:val="left" w:pos="7088"/>
        <w:tab w:val="left" w:pos="8789"/>
      </w:tabs>
    </w:pPr>
  </w:style>
  <w:style w:type="character" w:customStyle="1" w:styleId="HeaderChar">
    <w:name w:val="Header Char"/>
    <w:basedOn w:val="DefaultParagraphFont"/>
    <w:link w:val="Header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Heading1Char">
    <w:name w:val="Heading 1 Char"/>
    <w:aliases w:val="ECHA Heading 1 Char"/>
    <w:basedOn w:val="DefaultParagraphFont"/>
    <w:link w:val="Heading1"/>
    <w:rsid w:val="00202146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02146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202146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202146"/>
    <w:rPr>
      <w:rFonts w:ascii="Verdana" w:eastAsia="Times New Roman" w:hAnsi="Verdana" w:cs="Arial"/>
      <w:b/>
      <w:snapToGrid w:val="0"/>
      <w:color w:val="00000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202146"/>
    <w:rPr>
      <w:rFonts w:ascii="Verdana" w:eastAsia="Times New Roman" w:hAnsi="Verdana" w:cs="Arial"/>
      <w:b/>
      <w:bCs/>
      <w:iCs/>
      <w:snapToGrid w:val="0"/>
      <w:color w:val="000000"/>
      <w:sz w:val="2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202146"/>
    <w:rPr>
      <w:rFonts w:ascii="Verdana" w:eastAsia="Times New Roman" w:hAnsi="Verdana" w:cs="Arial"/>
      <w:b/>
      <w:snapToGrid w:val="0"/>
      <w:color w:val="000000"/>
      <w:sz w:val="2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202146"/>
    <w:rPr>
      <w:rFonts w:ascii="Verdana" w:eastAsia="Times New Roman" w:hAnsi="Verdana" w:cs="Arial"/>
      <w:b/>
      <w:iCs/>
      <w:snapToGrid w:val="0"/>
      <w:color w:val="000000"/>
      <w:sz w:val="20"/>
      <w:lang w:eastAsia="fi-FI"/>
    </w:rPr>
  </w:style>
  <w:style w:type="character" w:styleId="Hyperlink">
    <w:name w:val="Hyperlink"/>
    <w:basedOn w:val="DefaultParagraphFont"/>
    <w:uiPriority w:val="99"/>
    <w:rsid w:val="00202146"/>
    <w:rPr>
      <w:rFonts w:ascii="Verdana" w:hAnsi="Verdana"/>
      <w:color w:val="0000FF"/>
      <w:sz w:val="20"/>
      <w:u w:val="single"/>
    </w:rPr>
  </w:style>
  <w:style w:type="character" w:customStyle="1" w:styleId="Italic">
    <w:name w:val="Italic"/>
    <w:basedOn w:val="DefaultParagraphFont"/>
    <w:rsid w:val="00202146"/>
    <w:rPr>
      <w:rFonts w:ascii="Verdana" w:hAnsi="Verdana"/>
      <w:i/>
      <w:sz w:val="20"/>
    </w:rPr>
  </w:style>
  <w:style w:type="paragraph" w:customStyle="1" w:styleId="Leipteksti1">
    <w:name w:val="Leipäteksti1"/>
    <w:basedOn w:val="Normal"/>
    <w:semiHidden/>
    <w:rsid w:val="00202146"/>
    <w:pPr>
      <w:ind w:left="2608"/>
    </w:pPr>
    <w:rPr>
      <w:szCs w:val="24"/>
    </w:rPr>
  </w:style>
  <w:style w:type="table" w:styleId="LightList-Accent1">
    <w:name w:val="Light List Accent 1"/>
    <w:basedOn w:val="TableNormal"/>
    <w:uiPriority w:val="61"/>
    <w:rsid w:val="00202146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umberedlist">
    <w:name w:val="Numbered list"/>
    <w:basedOn w:val="BulletedList1-usermanual"/>
    <w:next w:val="BodyText"/>
    <w:rsid w:val="00202146"/>
    <w:pPr>
      <w:numPr>
        <w:numId w:val="13"/>
      </w:numPr>
    </w:pPr>
  </w:style>
  <w:style w:type="character" w:styleId="PageNumber">
    <w:name w:val="page number"/>
    <w:aliases w:val="Page number"/>
    <w:basedOn w:val="DefaultParagraphFont"/>
    <w:rsid w:val="00202146"/>
    <w:rPr>
      <w:rFonts w:ascii="Verdana" w:hAnsi="Verdana"/>
      <w:sz w:val="20"/>
    </w:rPr>
  </w:style>
  <w:style w:type="character" w:styleId="SubtleEmphasis">
    <w:name w:val="Subtle Emphasis"/>
    <w:basedOn w:val="DefaultParagraphFont"/>
    <w:uiPriority w:val="19"/>
    <w:rsid w:val="00202146"/>
    <w:rPr>
      <w:i/>
      <w:iCs/>
      <w:color w:val="808080" w:themeColor="text1" w:themeTint="7F"/>
    </w:rPr>
  </w:style>
  <w:style w:type="paragraph" w:customStyle="1" w:styleId="Tablecaption">
    <w:name w:val="Table caption"/>
    <w:basedOn w:val="BodyText"/>
    <w:link w:val="TablecaptionChar"/>
    <w:autoRedefine/>
    <w:rsid w:val="00202146"/>
    <w:pPr>
      <w:spacing w:before="120" w:after="120"/>
    </w:pPr>
    <w:rPr>
      <w:b/>
    </w:rPr>
  </w:style>
  <w:style w:type="character" w:customStyle="1" w:styleId="TablecaptionChar">
    <w:name w:val="Table caption Char"/>
    <w:basedOn w:val="BodyTextChar"/>
    <w:link w:val="Tabl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table" w:styleId="TableColorful1">
    <w:name w:val="Table Colorful 1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rsid w:val="00202146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202146"/>
    <w:pPr>
      <w:spacing w:after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851" w:hanging="851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0214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0214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0214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0214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0214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0214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202146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19" ma:contentTypeDescription="Content type for ECHA process documents" ma:contentTypeScope="" ma:versionID="2f011f6ff97c19789b68eecb87707d4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ae9367debf30323549f6d8290853cbf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 xmlns="5bcca709-0b09-4b74-bfa0-2137a84c1763">ACTV16-17-45985</_dlc_DocId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TaxCatchAll xmlns="d80dd6ab-43bf-4d9d-bb1e-742532452846">
      <Value>1</Value>
      <Value>9</Value>
    </TaxCatchAll>
    <_dlc_DocIdUrl xmlns="5bcca709-0b09-4b74-bfa0-2137a84c1763">
      <Url>https://activity.echa.europa.eu/sites/act-16/process-16-0/_layouts/15/DocIdRedir.aspx?ID=ACTV16-17-45985</Url>
      <Description>ACTV16-17-45985</Description>
    </_dlc_DocIdUrl>
    <ECHACategoryTaxHTField0 xmlns="5be2862c-9c7a-466a-8f6d-c278e82738e2">
      <Terms xmlns="http://schemas.microsoft.com/office/infopath/2007/PartnerControls"/>
    </ECHACategoryTaxHTField0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5587-356E-40B7-A494-03D0C3FC8873}"/>
</file>

<file path=customXml/itemProps2.xml><?xml version="1.0" encoding="utf-8"?>
<ds:datastoreItem xmlns:ds="http://schemas.openxmlformats.org/officeDocument/2006/customXml" ds:itemID="{9F0E0B1B-9DB9-479B-BB9E-2D3E79BDE858}"/>
</file>

<file path=customXml/itemProps3.xml><?xml version="1.0" encoding="utf-8"?>
<ds:datastoreItem xmlns:ds="http://schemas.openxmlformats.org/officeDocument/2006/customXml" ds:itemID="{8D08066F-DE2E-4A4A-944A-1FA209D9726F}"/>
</file>

<file path=customXml/itemProps4.xml><?xml version="1.0" encoding="utf-8"?>
<ds:datastoreItem xmlns:ds="http://schemas.openxmlformats.org/officeDocument/2006/customXml" ds:itemID="{F1EE3FF0-3590-49D8-9B98-6956781C570C}"/>
</file>

<file path=customXml/itemProps5.xml><?xml version="1.0" encoding="utf-8"?>
<ds:datastoreItem xmlns:ds="http://schemas.openxmlformats.org/officeDocument/2006/customXml" ds:itemID="{60C46080-6DD1-4D7A-89EF-91ED940D6B57}"/>
</file>

<file path=customXml/itemProps6.xml><?xml version="1.0" encoding="utf-8"?>
<ds:datastoreItem xmlns:ds="http://schemas.openxmlformats.org/officeDocument/2006/customXml" ds:itemID="{757D4BD3-5A93-4ED0-B766-C7077039D050}"/>
</file>

<file path=docProps/app.xml><?xml version="1.0" encoding="utf-8"?>
<Properties xmlns="http://schemas.openxmlformats.org/officeDocument/2006/extended-properties" xmlns:vt="http://schemas.openxmlformats.org/officeDocument/2006/docPropsVTypes">
  <Template>FBC4BD47.dotm</Template>
  <TotalTime>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</dc:creator>
  <cp:keywords/>
  <dc:description/>
  <cp:lastModifiedBy>WEBER Jan</cp:lastModifiedBy>
  <cp:revision>5</cp:revision>
  <dcterms:created xsi:type="dcterms:W3CDTF">2019-05-13T13:23:00Z</dcterms:created>
  <dcterms:modified xsi:type="dcterms:W3CDTF">2019-05-14T08:07:00Z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Process">
    <vt:lpwstr>9;#16.00 Activity management and development|e303f835-0e5c-4fee-8486-ae6996d815ae</vt:lpwstr>
  </property>
  <property fmtid="{D5CDD505-2E9C-101B-9397-08002B2CF9AE}" pid="3" name="ContentTypeId">
    <vt:lpwstr>0x010100B558917389A54ADDB58930FBD7E6FD57008586DED9191B4C4CBD31A5DF7F304A7100FFDF787D330BE64A9729A05E65AC29AD</vt:lpwstr>
  </property>
  <property fmtid="{D5CDD505-2E9C-101B-9397-08002B2CF9AE}" pid="4" name="ECHADocumentType">
    <vt:lpwstr/>
  </property>
  <property fmtid="{D5CDD505-2E9C-101B-9397-08002B2CF9AE}" pid="5" name="ECHASecClass">
    <vt:lpwstr>1;#|a0307bc2-faf9-4068-8aeb-b713e4fa2a0f</vt:lpwstr>
  </property>
  <property fmtid="{D5CDD505-2E9C-101B-9397-08002B2CF9AE}" pid="6" name="ECHACategory">
    <vt:lpwstr/>
  </property>
  <property fmtid="{D5CDD505-2E9C-101B-9397-08002B2CF9AE}" pid="7" name="_dlc_DocIdItemGuid">
    <vt:lpwstr>c07f4575-5ca9-4c2a-87f0-1d79fdc1a385</vt:lpwstr>
  </property>
</Properties>
</file>