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A53C" w14:textId="77777777" w:rsidR="00B4686D" w:rsidRPr="002E37AB" w:rsidRDefault="00B4686D" w:rsidP="00B4686D">
      <w:pPr>
        <w:tabs>
          <w:tab w:val="left" w:pos="8505"/>
        </w:tabs>
        <w:spacing w:before="480"/>
        <w:ind w:left="-142" w:right="-45"/>
        <w:jc w:val="center"/>
        <w:rPr>
          <w:rFonts w:ascii="Verdana" w:hAnsi="Verdana"/>
          <w:sz w:val="36"/>
          <w:szCs w:val="36"/>
          <w:lang w:val="en-US" w:eastAsia="de-DE"/>
        </w:rPr>
      </w:pPr>
      <w:r w:rsidRPr="002E37AB">
        <w:rPr>
          <w:rFonts w:ascii="Verdana" w:hAnsi="Verdana"/>
          <w:noProof/>
          <w:sz w:val="36"/>
          <w:szCs w:val="36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ABBB" wp14:editId="21E62BCF">
                <wp:simplePos x="0" y="0"/>
                <wp:positionH relativeFrom="column">
                  <wp:posOffset>-394335</wp:posOffset>
                </wp:positionH>
                <wp:positionV relativeFrom="paragraph">
                  <wp:posOffset>6985</wp:posOffset>
                </wp:positionV>
                <wp:extent cx="6528435" cy="8867775"/>
                <wp:effectExtent l="0" t="0" r="2476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F65E" id="Rectangle 4" o:spid="_x0000_s1026" style="position:absolute;margin-left:-31.05pt;margin-top:.55pt;width:514.0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kP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" filled="f"/>
            </w:pict>
          </mc:Fallback>
        </mc:AlternateContent>
      </w:r>
      <w:r w:rsidRPr="002E37AB">
        <w:rPr>
          <w:rFonts w:ascii="Verdana" w:hAnsi="Verdana"/>
          <w:sz w:val="36"/>
          <w:szCs w:val="36"/>
          <w:lang w:val="en-US" w:eastAsia="de-DE"/>
        </w:rPr>
        <w:t>Regulation (EU) No 528/2012 concerning the making available on the market and use of biocidal products</w:t>
      </w:r>
    </w:p>
    <w:p w14:paraId="1937DF91" w14:textId="77777777" w:rsidR="00B4686D" w:rsidRPr="002E37AB" w:rsidRDefault="00B4686D" w:rsidP="00B4686D">
      <w:pPr>
        <w:tabs>
          <w:tab w:val="left" w:pos="8505"/>
        </w:tabs>
        <w:ind w:left="-142" w:right="-45"/>
        <w:rPr>
          <w:rFonts w:ascii="Verdana" w:hAnsi="Verdana"/>
          <w:sz w:val="20"/>
          <w:szCs w:val="20"/>
          <w:lang w:val="en-US" w:eastAsia="de-DE"/>
        </w:rPr>
      </w:pPr>
    </w:p>
    <w:p w14:paraId="0F887F51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bCs/>
          <w:szCs w:val="36"/>
          <w:lang w:val="en-US" w:eastAsia="de-DE"/>
        </w:rPr>
      </w:pPr>
    </w:p>
    <w:p w14:paraId="0288FE67" w14:textId="77777777" w:rsidR="00B4686D" w:rsidRPr="002E37AB" w:rsidRDefault="00B4686D" w:rsidP="00B4686D">
      <w:pPr>
        <w:jc w:val="center"/>
        <w:rPr>
          <w:rFonts w:ascii="Verdana" w:hAnsi="Verdana"/>
          <w:b/>
          <w:bCs/>
          <w:sz w:val="36"/>
          <w:szCs w:val="36"/>
          <w:lang w:val="en-US" w:eastAsia="de-DE"/>
        </w:rPr>
      </w:pPr>
      <w:r w:rsidRPr="002E37AB">
        <w:rPr>
          <w:rFonts w:ascii="Verdana" w:hAnsi="Verdana"/>
          <w:b/>
          <w:bCs/>
          <w:sz w:val="36"/>
          <w:szCs w:val="36"/>
          <w:lang w:val="en-US" w:eastAsia="de-DE"/>
        </w:rPr>
        <w:t xml:space="preserve">PRODUCT ASSESSMENT REPORT OF A BIOCIDAL PRODUCT FOR </w:t>
      </w:r>
      <w:r w:rsidR="009F10CD" w:rsidRPr="002E37AB">
        <w:rPr>
          <w:rFonts w:ascii="Verdana" w:hAnsi="Verdana"/>
          <w:b/>
          <w:bCs/>
          <w:sz w:val="36"/>
          <w:szCs w:val="36"/>
          <w:lang w:val="en-US" w:eastAsia="de-DE"/>
        </w:rPr>
        <w:br/>
      </w:r>
      <w:r w:rsidRPr="002E37AB">
        <w:rPr>
          <w:rFonts w:ascii="Verdana" w:hAnsi="Verdana"/>
          <w:b/>
          <w:bCs/>
          <w:sz w:val="36"/>
          <w:szCs w:val="36"/>
          <w:lang w:val="en-US" w:eastAsia="de-DE"/>
        </w:rPr>
        <w:t xml:space="preserve">NATIONAL </w:t>
      </w:r>
      <w:r w:rsidR="009F10CD" w:rsidRPr="002E37AB">
        <w:rPr>
          <w:rFonts w:ascii="Verdana" w:hAnsi="Verdana"/>
          <w:b/>
          <w:bCs/>
          <w:sz w:val="36"/>
          <w:szCs w:val="36"/>
          <w:lang w:val="en-US" w:eastAsia="de-DE"/>
        </w:rPr>
        <w:br/>
      </w:r>
      <w:r w:rsidRPr="002E37AB">
        <w:rPr>
          <w:rFonts w:ascii="Verdana" w:hAnsi="Verdana"/>
          <w:b/>
          <w:bCs/>
          <w:sz w:val="36"/>
          <w:szCs w:val="36"/>
          <w:lang w:val="en-US" w:eastAsia="de-DE"/>
        </w:rPr>
        <w:t>AUTHORISATION APPLICATION</w:t>
      </w:r>
    </w:p>
    <w:p w14:paraId="5C945CD4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24"/>
          <w:lang w:val="en-US" w:eastAsia="de-DE"/>
        </w:rPr>
      </w:pPr>
      <w:r w:rsidRPr="002E37AB">
        <w:rPr>
          <w:rFonts w:ascii="Verdana" w:hAnsi="Verdana"/>
          <w:bCs/>
          <w:sz w:val="24"/>
          <w:lang w:val="en-US" w:eastAsia="de-DE"/>
        </w:rPr>
        <w:t>(submitted by the evaluating Competent Authority)</w:t>
      </w:r>
    </w:p>
    <w:p w14:paraId="42BA1FB0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sz w:val="36"/>
          <w:szCs w:val="20"/>
          <w:lang w:val="en-US" w:eastAsia="de-DE"/>
        </w:rPr>
      </w:pPr>
    </w:p>
    <w:p w14:paraId="795E7847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sz w:val="36"/>
          <w:szCs w:val="20"/>
          <w:lang w:val="en-US" w:eastAsia="de-DE"/>
        </w:rPr>
      </w:pPr>
      <w:r w:rsidRPr="002E37AB">
        <w:rPr>
          <w:rFonts w:ascii="Verdana" w:hAnsi="Verdana"/>
          <w:noProof/>
          <w:sz w:val="20"/>
          <w:szCs w:val="20"/>
          <w:lang w:val="pl-PL" w:eastAsia="pl-PL"/>
        </w:rPr>
        <w:drawing>
          <wp:inline distT="0" distB="0" distL="0" distR="0" wp14:anchorId="162B55E1" wp14:editId="178A5CA0">
            <wp:extent cx="1200150" cy="125095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937BA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sz w:val="36"/>
          <w:szCs w:val="20"/>
          <w:lang w:val="en-US" w:eastAsia="de-DE"/>
        </w:rPr>
      </w:pPr>
    </w:p>
    <w:p w14:paraId="061B9ED5" w14:textId="2DD86918" w:rsidR="00B4686D" w:rsidRPr="002E37AB" w:rsidRDefault="0036398A" w:rsidP="00B4686D">
      <w:pPr>
        <w:keepNext/>
        <w:widowControl w:val="0"/>
        <w:tabs>
          <w:tab w:val="left" w:pos="1304"/>
        </w:tabs>
        <w:suppressAutoHyphens/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bCs/>
          <w:sz w:val="32"/>
          <w:szCs w:val="32"/>
          <w:lang w:val="en-US" w:eastAsia="de-DE"/>
        </w:rPr>
      </w:pPr>
      <w:r>
        <w:rPr>
          <w:rFonts w:ascii="Verdana" w:hAnsi="Verdana"/>
          <w:b/>
          <w:bCs/>
          <w:sz w:val="32"/>
          <w:szCs w:val="32"/>
          <w:lang w:val="en-US" w:eastAsia="de-DE"/>
        </w:rPr>
        <w:t>WACIP DUST</w:t>
      </w:r>
    </w:p>
    <w:p w14:paraId="6CA9170F" w14:textId="77777777" w:rsidR="00B4686D" w:rsidRPr="002E37AB" w:rsidRDefault="00B4686D" w:rsidP="00B4686D">
      <w:pPr>
        <w:rPr>
          <w:rFonts w:ascii="Verdana" w:hAnsi="Verdana"/>
          <w:bCs/>
          <w:sz w:val="20"/>
          <w:szCs w:val="20"/>
          <w:lang w:val="en-US" w:eastAsia="de-DE"/>
        </w:rPr>
      </w:pPr>
    </w:p>
    <w:p w14:paraId="2DE697CE" w14:textId="3817A466" w:rsidR="00B4686D" w:rsidRPr="002E37AB" w:rsidRDefault="00863E50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>
        <w:rPr>
          <w:rFonts w:ascii="Verdana" w:hAnsi="Verdana"/>
          <w:bCs/>
          <w:sz w:val="32"/>
          <w:szCs w:val="32"/>
          <w:lang w:val="en-US" w:eastAsia="de-DE"/>
        </w:rPr>
        <w:t xml:space="preserve">Product type 18 Insecticides, </w:t>
      </w:r>
      <w:proofErr w:type="spellStart"/>
      <w:r>
        <w:rPr>
          <w:rFonts w:ascii="Verdana" w:hAnsi="Verdana"/>
          <w:bCs/>
          <w:sz w:val="32"/>
          <w:szCs w:val="32"/>
          <w:lang w:val="en-US" w:eastAsia="de-DE"/>
        </w:rPr>
        <w:t>acaricides</w:t>
      </w:r>
      <w:proofErr w:type="spellEnd"/>
      <w:r>
        <w:rPr>
          <w:rFonts w:ascii="Verdana" w:hAnsi="Verdana"/>
          <w:bCs/>
          <w:sz w:val="32"/>
          <w:szCs w:val="32"/>
          <w:lang w:val="en-US" w:eastAsia="de-DE"/>
        </w:rPr>
        <w:t xml:space="preserve"> and products to control other arthropods</w:t>
      </w:r>
    </w:p>
    <w:p w14:paraId="025A8F55" w14:textId="77777777" w:rsidR="00B4686D" w:rsidRPr="002E37AB" w:rsidRDefault="00B4686D" w:rsidP="00B4686D">
      <w:pPr>
        <w:tabs>
          <w:tab w:val="left" w:pos="8505"/>
        </w:tabs>
        <w:ind w:right="-45"/>
        <w:rPr>
          <w:rFonts w:ascii="Verdana" w:hAnsi="Verdana"/>
          <w:bCs/>
          <w:sz w:val="20"/>
          <w:szCs w:val="20"/>
          <w:lang w:val="en-US" w:eastAsia="de-DE"/>
        </w:rPr>
      </w:pPr>
    </w:p>
    <w:p w14:paraId="67396D05" w14:textId="24D85120" w:rsidR="00B4686D" w:rsidRPr="002E37AB" w:rsidRDefault="00555312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proofErr w:type="spellStart"/>
      <w:r>
        <w:rPr>
          <w:rFonts w:ascii="Verdana" w:hAnsi="Verdana"/>
          <w:bCs/>
          <w:sz w:val="32"/>
          <w:szCs w:val="32"/>
          <w:lang w:val="en-US" w:eastAsia="de-DE"/>
        </w:rPr>
        <w:t>Cypermethrin</w:t>
      </w:r>
      <w:proofErr w:type="spellEnd"/>
      <w:r w:rsidR="00B4686D"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 </w:t>
      </w:r>
      <w:proofErr w:type="spellStart"/>
      <w:r w:rsidR="00B4686D" w:rsidRPr="002E37AB">
        <w:rPr>
          <w:rFonts w:ascii="Verdana" w:hAnsi="Verdana"/>
          <w:bCs/>
          <w:sz w:val="32"/>
          <w:szCs w:val="32"/>
          <w:lang w:val="en-US" w:eastAsia="de-DE"/>
        </w:rPr>
        <w:t>as</w:t>
      </w:r>
      <w:proofErr w:type="spellEnd"/>
      <w:r w:rsidR="00B4686D"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 included in the Union list of approved active substances</w:t>
      </w:r>
    </w:p>
    <w:p w14:paraId="21183B0D" w14:textId="77777777" w:rsidR="00B4686D" w:rsidRPr="002E37AB" w:rsidRDefault="00B4686D" w:rsidP="00B4686D">
      <w:pPr>
        <w:tabs>
          <w:tab w:val="left" w:pos="8505"/>
        </w:tabs>
        <w:ind w:right="-45"/>
        <w:rPr>
          <w:rFonts w:ascii="Verdana" w:hAnsi="Verdana"/>
          <w:bCs/>
          <w:sz w:val="20"/>
          <w:szCs w:val="20"/>
          <w:lang w:val="en-US" w:eastAsia="de-DE"/>
        </w:rPr>
      </w:pPr>
    </w:p>
    <w:p w14:paraId="399E3139" w14:textId="7A23FCE2" w:rsidR="00B4686D" w:rsidRPr="002E37AB" w:rsidRDefault="00B4686D" w:rsidP="00B4686D">
      <w:pPr>
        <w:tabs>
          <w:tab w:val="left" w:pos="8505"/>
        </w:tabs>
        <w:ind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Case Number in R4BP: </w:t>
      </w:r>
      <w:r w:rsidR="003E1E85" w:rsidRPr="002E37AB">
        <w:rPr>
          <w:rFonts w:ascii="Verdana" w:hAnsi="Verdana"/>
          <w:sz w:val="32"/>
          <w:szCs w:val="32"/>
          <w:lang w:val="en-US" w:eastAsia="de-DE"/>
        </w:rPr>
        <w:t>BC-</w:t>
      </w:r>
      <w:r w:rsidR="00D71749">
        <w:rPr>
          <w:rFonts w:ascii="Verdana" w:hAnsi="Verdana"/>
          <w:sz w:val="32"/>
          <w:szCs w:val="32"/>
          <w:lang w:val="en-US" w:eastAsia="de-DE"/>
        </w:rPr>
        <w:t>QT059005-17</w:t>
      </w:r>
    </w:p>
    <w:p w14:paraId="04D326D6" w14:textId="77777777" w:rsidR="00B4686D" w:rsidRPr="002E37AB" w:rsidRDefault="00B4686D" w:rsidP="00B4686D">
      <w:pPr>
        <w:tabs>
          <w:tab w:val="left" w:pos="8505"/>
        </w:tabs>
        <w:ind w:right="-45"/>
        <w:rPr>
          <w:rFonts w:ascii="Verdana" w:hAnsi="Verdana"/>
          <w:bCs/>
          <w:sz w:val="20"/>
          <w:szCs w:val="20"/>
          <w:lang w:val="en-US" w:eastAsia="de-DE"/>
        </w:rPr>
      </w:pPr>
    </w:p>
    <w:p w14:paraId="33858C07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 w:rsidRPr="002E37AB">
        <w:rPr>
          <w:rFonts w:ascii="Verdana" w:hAnsi="Verdana"/>
          <w:bCs/>
          <w:sz w:val="32"/>
          <w:szCs w:val="32"/>
          <w:lang w:val="en-US" w:eastAsia="de-DE"/>
        </w:rPr>
        <w:t>Evaluating Competent Authority: Poland</w:t>
      </w:r>
    </w:p>
    <w:p w14:paraId="2559A96F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sz w:val="20"/>
          <w:szCs w:val="20"/>
          <w:lang w:val="en-US" w:eastAsia="de-DE"/>
        </w:rPr>
      </w:pPr>
      <w:r w:rsidRPr="002E37AB">
        <w:rPr>
          <w:rFonts w:ascii="Verdana" w:hAnsi="Verdana"/>
          <w:sz w:val="20"/>
          <w:szCs w:val="20"/>
          <w:lang w:val="en-US" w:eastAsia="de-DE"/>
        </w:rPr>
        <w:t xml:space="preserve"> </w:t>
      </w:r>
    </w:p>
    <w:p w14:paraId="7BC5C656" w14:textId="009B1615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Date: </w:t>
      </w:r>
      <w:r w:rsidR="002C2461" w:rsidRPr="002C2461">
        <w:rPr>
          <w:rFonts w:ascii="Verdana" w:hAnsi="Verdana"/>
          <w:bCs/>
          <w:sz w:val="32"/>
          <w:szCs w:val="32"/>
          <w:lang w:val="en-US" w:eastAsia="de-DE"/>
        </w:rPr>
        <w:t>29-08-2023</w:t>
      </w:r>
    </w:p>
    <w:p w14:paraId="6D56C83A" w14:textId="77777777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</w:p>
    <w:p w14:paraId="354C43FE" w14:textId="77777777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</w:p>
    <w:p w14:paraId="49D948E8" w14:textId="77777777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</w:p>
    <w:p w14:paraId="2FCEB9C2" w14:textId="77777777" w:rsidR="00915300" w:rsidRPr="002E37AB" w:rsidRDefault="00915300" w:rsidP="00915300">
      <w:pPr>
        <w:rPr>
          <w:rFonts w:ascii="Verdana" w:hAnsi="Verdana" w:cs="Arial"/>
          <w:sz w:val="32"/>
          <w:szCs w:val="32"/>
          <w:lang w:val="en-US"/>
        </w:rPr>
      </w:pPr>
    </w:p>
    <w:p w14:paraId="28B91A46" w14:textId="77777777" w:rsidR="00915300" w:rsidRPr="002E37AB" w:rsidRDefault="00915300" w:rsidP="00915300">
      <w:pPr>
        <w:rPr>
          <w:rFonts w:ascii="Verdana" w:hAnsi="Verdana" w:cs="Arial"/>
          <w:lang w:val="en-US"/>
        </w:rPr>
      </w:pPr>
    </w:p>
    <w:p w14:paraId="6031BE41" w14:textId="77777777" w:rsidR="00915300" w:rsidRPr="002E37AB" w:rsidRDefault="00915300" w:rsidP="00915300">
      <w:pPr>
        <w:rPr>
          <w:rFonts w:ascii="Verdana" w:hAnsi="Verdana" w:cs="Arial"/>
          <w:lang w:val="en-US"/>
        </w:rPr>
      </w:pPr>
    </w:p>
    <w:p w14:paraId="6F5CA0BF" w14:textId="77777777" w:rsidR="00915300" w:rsidRPr="002E37AB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rFonts w:ascii="Verdana" w:hAnsi="Verdana"/>
          <w:lang w:val="en-US"/>
        </w:rPr>
      </w:pPr>
    </w:p>
    <w:p w14:paraId="4F8FB71F" w14:textId="32536A41" w:rsidR="009F10CD" w:rsidRPr="002E37AB" w:rsidRDefault="009F10CD" w:rsidP="002E37AB">
      <w:pPr>
        <w:pStyle w:val="Nagwek1"/>
        <w:numPr>
          <w:ilvl w:val="0"/>
          <w:numId w:val="24"/>
        </w:numPr>
        <w:jc w:val="both"/>
        <w:rPr>
          <w:rFonts w:ascii="Verdana" w:hAnsi="Verdana"/>
          <w:snapToGrid w:val="0"/>
        </w:rPr>
      </w:pPr>
      <w:bookmarkStart w:id="0" w:name="_Toc39152799"/>
      <w:bookmarkStart w:id="1" w:name="_Toc40273141"/>
      <w:bookmarkStart w:id="2" w:name="_Toc41555037"/>
      <w:bookmarkStart w:id="3" w:name="_Toc41565158"/>
      <w:bookmarkStart w:id="4" w:name="_Toc72846198"/>
      <w:bookmarkStart w:id="5" w:name="_Toc439776375"/>
      <w:bookmarkStart w:id="6" w:name="_Toc161194996"/>
      <w:bookmarkStart w:id="7" w:name="_Toc161196034"/>
      <w:bookmarkStart w:id="8" w:name="_Toc157411493"/>
      <w:r w:rsidRPr="002E37AB">
        <w:rPr>
          <w:rFonts w:ascii="Verdana" w:hAnsi="Verdana"/>
          <w:snapToGrid w:val="0"/>
        </w:rPr>
        <w:lastRenderedPageBreak/>
        <w:t>Conclusion</w:t>
      </w:r>
      <w:bookmarkEnd w:id="0"/>
      <w:bookmarkEnd w:id="1"/>
      <w:bookmarkEnd w:id="2"/>
      <w:bookmarkEnd w:id="3"/>
      <w:bookmarkEnd w:id="4"/>
    </w:p>
    <w:p w14:paraId="06BB77C4" w14:textId="749D8C8D" w:rsidR="00042501" w:rsidRPr="00FD10D3" w:rsidRDefault="0036398A" w:rsidP="00042501">
      <w:pPr>
        <w:jc w:val="both"/>
      </w:pPr>
      <w:r>
        <w:rPr>
          <w:rFonts w:ascii="Verdana" w:hAnsi="Verdana"/>
          <w:snapToGrid w:val="0"/>
          <w:sz w:val="20"/>
          <w:szCs w:val="20"/>
          <w:lang w:val="en-GB" w:eastAsia="fi-FI"/>
        </w:rPr>
        <w:t>WACIP DUST</w:t>
      </w:r>
      <w:r w:rsidR="00863E50">
        <w:rPr>
          <w:rFonts w:ascii="Verdana" w:hAnsi="Verdana"/>
          <w:snapToGrid w:val="0"/>
          <w:sz w:val="20"/>
          <w:szCs w:val="20"/>
          <w:lang w:val="en-GB" w:eastAsia="fi-FI"/>
        </w:rPr>
        <w:t xml:space="preserve"> is a 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insecticides formulated as a </w:t>
      </w:r>
      <w:proofErr w:type="spellStart"/>
      <w:r w:rsidR="00D71749">
        <w:rPr>
          <w:rFonts w:ascii="Verdana" w:hAnsi="Verdana"/>
          <w:snapToGrid w:val="0"/>
          <w:sz w:val="20"/>
          <w:szCs w:val="20"/>
          <w:lang w:val="en-GB" w:eastAsia="fi-FI"/>
        </w:rPr>
        <w:t>dustable</w:t>
      </w:r>
      <w:proofErr w:type="spellEnd"/>
      <w:r w:rsidR="00D71749">
        <w:rPr>
          <w:rFonts w:ascii="Verdana" w:hAnsi="Verdana"/>
          <w:snapToGrid w:val="0"/>
          <w:sz w:val="20"/>
          <w:szCs w:val="20"/>
          <w:lang w:val="en-GB" w:eastAsia="fi-FI"/>
        </w:rPr>
        <w:t xml:space="preserve"> po</w:t>
      </w:r>
      <w:r w:rsidR="00555312">
        <w:rPr>
          <w:rFonts w:ascii="Verdana" w:hAnsi="Verdana"/>
          <w:snapToGrid w:val="0"/>
          <w:sz w:val="20"/>
          <w:szCs w:val="20"/>
          <w:lang w:val="en-GB" w:eastAsia="fi-FI"/>
        </w:rPr>
        <w:t>wder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 (</w:t>
      </w:r>
      <w:r w:rsidR="00555312">
        <w:rPr>
          <w:rFonts w:ascii="Verdana" w:hAnsi="Verdana"/>
          <w:snapToGrid w:val="0"/>
          <w:sz w:val="20"/>
          <w:szCs w:val="20"/>
          <w:lang w:val="en-GB" w:eastAsia="fi-FI"/>
        </w:rPr>
        <w:t>DP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 formulation) containing </w:t>
      </w:r>
      <w:proofErr w:type="spellStart"/>
      <w:r w:rsidR="00555312">
        <w:rPr>
          <w:rFonts w:ascii="Verdana" w:hAnsi="Verdana"/>
          <w:snapToGrid w:val="0"/>
          <w:sz w:val="20"/>
          <w:szCs w:val="20"/>
          <w:lang w:val="en-GB" w:eastAsia="fi-FI"/>
        </w:rPr>
        <w:t>cypermethrin</w:t>
      </w:r>
      <w:proofErr w:type="spellEnd"/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. </w:t>
      </w:r>
      <w:r w:rsidR="00042501">
        <w:t>The product</w:t>
      </w:r>
      <w:r w:rsidR="00042501" w:rsidRPr="00FD10D3">
        <w:t xml:space="preserve"> is an insecticide used indoors and outdoors by non-professional and professional users.</w:t>
      </w:r>
      <w:r w:rsidR="00042501">
        <w:t xml:space="preserve"> </w:t>
      </w:r>
      <w:r w:rsidR="00042501" w:rsidRPr="00FD10D3">
        <w:t>All uses can be summarized as follow:</w:t>
      </w:r>
    </w:p>
    <w:p w14:paraId="60EE49DB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>Crack and crevice application against crawling insects, for non-professional and professional use.</w:t>
      </w:r>
    </w:p>
    <w:p w14:paraId="3094447B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>Direct application against wasp nests, for non-professional and professional use.</w:t>
      </w:r>
    </w:p>
    <w:p w14:paraId="4313E811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>Direct application against ant nests, for non-professional use.</w:t>
      </w:r>
    </w:p>
    <w:p w14:paraId="6DBAB5A8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 xml:space="preserve">Spot application around building in the vicinity of windows and doorsteps against </w:t>
      </w:r>
      <w:r w:rsidRPr="00FD10D3">
        <w:rPr>
          <w:i/>
          <w:iCs/>
        </w:rPr>
        <w:t>Blatta orientalis</w:t>
      </w:r>
      <w:r w:rsidRPr="00FD10D3">
        <w:t xml:space="preserve">, for non-professional use. </w:t>
      </w:r>
    </w:p>
    <w:p w14:paraId="01A7B40D" w14:textId="362DC154" w:rsidR="00863E50" w:rsidRDefault="00863E50" w:rsidP="002E37AB">
      <w:pPr>
        <w:widowControl w:val="0"/>
        <w:spacing w:before="120" w:after="120"/>
        <w:jc w:val="both"/>
        <w:rPr>
          <w:rFonts w:ascii="Verdana" w:hAnsi="Verdana"/>
          <w:snapToGrid w:val="0"/>
          <w:sz w:val="20"/>
          <w:szCs w:val="20"/>
          <w:lang w:val="en-GB" w:eastAsia="fi-FI"/>
        </w:rPr>
      </w:pPr>
    </w:p>
    <w:p w14:paraId="16FC5E6C" w14:textId="5041C192" w:rsidR="0023068F" w:rsidRPr="002E37AB" w:rsidRDefault="0036398A" w:rsidP="001B7B95">
      <w:pPr>
        <w:widowControl w:val="0"/>
        <w:spacing w:before="120" w:after="120"/>
        <w:jc w:val="both"/>
        <w:rPr>
          <w:rFonts w:ascii="Verdana" w:hAnsi="Verdana"/>
          <w:snapToGrid w:val="0"/>
          <w:sz w:val="20"/>
          <w:szCs w:val="20"/>
          <w:lang w:val="en-GB" w:eastAsia="fi-FI"/>
        </w:rPr>
      </w:pPr>
      <w:r>
        <w:rPr>
          <w:rFonts w:ascii="Verdana" w:hAnsi="Verdana"/>
          <w:snapToGrid w:val="0"/>
          <w:sz w:val="20"/>
          <w:szCs w:val="20"/>
          <w:lang w:val="en-GB" w:eastAsia="fi-FI"/>
        </w:rPr>
        <w:t>WACIP DUST</w:t>
      </w:r>
      <w:r w:rsidR="00E57EAF">
        <w:rPr>
          <w:rFonts w:ascii="Verdana" w:hAnsi="Verdana"/>
          <w:snapToGrid w:val="0"/>
          <w:sz w:val="20"/>
          <w:szCs w:val="20"/>
          <w:lang w:val="en-GB" w:eastAsia="fi-FI"/>
        </w:rPr>
        <w:t xml:space="preserve"> is identical to the biocidal product </w:t>
      </w:r>
      <w:r w:rsidR="00042501"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E57EAF">
        <w:rPr>
          <w:rFonts w:ascii="Verdana" w:hAnsi="Verdana"/>
          <w:snapToGrid w:val="0"/>
          <w:sz w:val="20"/>
          <w:szCs w:val="20"/>
          <w:lang w:val="en-GB" w:eastAsia="fi-FI"/>
        </w:rPr>
        <w:t xml:space="preserve"> (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R4BP case number: </w:t>
      </w:r>
      <w:r w:rsidR="00042501">
        <w:rPr>
          <w:rFonts w:ascii="Verdana" w:hAnsi="Verdana"/>
          <w:snapToGrid w:val="0"/>
          <w:sz w:val="20"/>
          <w:szCs w:val="20"/>
          <w:lang w:val="en-GB" w:eastAsia="fi-FI"/>
        </w:rPr>
        <w:t>BC-EM058913-29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, authorisation number: </w:t>
      </w:r>
      <w:r w:rsidR="002C2461" w:rsidRPr="002C2461">
        <w:rPr>
          <w:rFonts w:ascii="Verdana" w:hAnsi="Verdana"/>
          <w:snapToGrid w:val="0"/>
          <w:sz w:val="20"/>
          <w:szCs w:val="20"/>
          <w:lang w:val="en-GB" w:eastAsia="fi-FI"/>
        </w:rPr>
        <w:t>PL/2023/0608/MR, asset number in R4BP: PL-0030252-0000</w:t>
      </w:r>
      <w:r w:rsidR="00E57EAF">
        <w:rPr>
          <w:rFonts w:ascii="Verdana" w:hAnsi="Verdana"/>
          <w:snapToGrid w:val="0"/>
          <w:sz w:val="20"/>
          <w:szCs w:val="20"/>
          <w:lang w:val="en-GB" w:eastAsia="fi-FI"/>
        </w:rPr>
        <w:t>)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 already authorized in Poland in an NA-MRP procedure from the reference product </w:t>
      </w:r>
      <w:r w:rsidR="00042501"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 in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042501">
        <w:rPr>
          <w:rFonts w:ascii="Verdana" w:hAnsi="Verdana"/>
          <w:snapToGrid w:val="0"/>
          <w:sz w:val="20"/>
          <w:szCs w:val="20"/>
          <w:lang w:val="en-GB" w:eastAsia="fi-FI"/>
        </w:rPr>
        <w:t>Greece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 xml:space="preserve"> (authorisation number: </w:t>
      </w:r>
      <w:r w:rsidR="0032530E" w:rsidRPr="0032530E">
        <w:rPr>
          <w:rFonts w:ascii="Verdana" w:hAnsi="Verdana"/>
          <w:snapToGrid w:val="0"/>
          <w:sz w:val="20"/>
          <w:szCs w:val="20"/>
          <w:lang w:eastAsia="fi-FI"/>
        </w:rPr>
        <w:t>ΤΠ18-0550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 xml:space="preserve">, asset number in R4BP: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GR-0030247-0000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>).</w:t>
      </w:r>
    </w:p>
    <w:p w14:paraId="6ABF09AF" w14:textId="0D972975" w:rsidR="00EB75B9" w:rsidRPr="002E37AB" w:rsidRDefault="00EB75B9" w:rsidP="002E37AB">
      <w:pPr>
        <w:jc w:val="both"/>
        <w:rPr>
          <w:rFonts w:ascii="Verdana" w:hAnsi="Verdana"/>
          <w:snapToGrid w:val="0"/>
          <w:sz w:val="20"/>
          <w:szCs w:val="20"/>
          <w:lang w:val="en-GB" w:eastAsia="fi-FI"/>
        </w:rPr>
      </w:pPr>
      <w:r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The </w:t>
      </w:r>
      <w:r w:rsidR="00C226C8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Product </w:t>
      </w:r>
      <w:r w:rsidR="00CD60F3" w:rsidRPr="002E37AB">
        <w:rPr>
          <w:rFonts w:ascii="Verdana" w:hAnsi="Verdana"/>
          <w:snapToGrid w:val="0"/>
          <w:sz w:val="20"/>
          <w:szCs w:val="20"/>
          <w:lang w:val="en-GB" w:eastAsia="fi-FI"/>
        </w:rPr>
        <w:t>Assessment</w:t>
      </w:r>
      <w:r w:rsidR="00C226C8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Report for the authorisation of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88366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B46FFA" w:rsidRPr="002E37AB">
        <w:rPr>
          <w:rFonts w:ascii="Verdana" w:hAnsi="Verdana"/>
          <w:snapToGrid w:val="0"/>
          <w:sz w:val="20"/>
          <w:szCs w:val="20"/>
          <w:lang w:val="en-GB" w:eastAsia="fi-FI"/>
        </w:rPr>
        <w:t>prepared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 xml:space="preserve"> by the Greece</w:t>
      </w:r>
      <w:r w:rsidR="00BB0536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CA (dated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October</w:t>
      </w:r>
      <w:r w:rsidR="001B7B95">
        <w:rPr>
          <w:rFonts w:ascii="Verdana" w:hAnsi="Verdana"/>
          <w:snapToGrid w:val="0"/>
          <w:sz w:val="20"/>
          <w:szCs w:val="20"/>
          <w:lang w:val="en-GB" w:eastAsia="fi-FI"/>
        </w:rPr>
        <w:t xml:space="preserve"> 2022</w:t>
      </w:r>
      <w:r w:rsidR="0088366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) </w:t>
      </w:r>
      <w:r w:rsidR="00B46FFA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is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considered as </w:t>
      </w:r>
      <w:r w:rsidR="0088366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applicable </w:t>
      </w:r>
      <w:r w:rsidR="00B46FFA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for authorisation of the product </w:t>
      </w:r>
      <w:r w:rsidR="0036398A">
        <w:rPr>
          <w:rFonts w:ascii="Verdana" w:hAnsi="Verdana"/>
          <w:snapToGrid w:val="0"/>
          <w:sz w:val="20"/>
          <w:szCs w:val="20"/>
          <w:lang w:val="en-GB" w:eastAsia="fi-FI"/>
        </w:rPr>
        <w:t>WACIP DUST</w:t>
      </w:r>
      <w:r w:rsidR="00445D5F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. </w:t>
      </w:r>
      <w:r w:rsidR="0023068F" w:rsidRPr="002E37AB">
        <w:rPr>
          <w:rFonts w:ascii="Verdana" w:hAnsi="Verdana"/>
          <w:snapToGrid w:val="0"/>
          <w:sz w:val="20"/>
          <w:szCs w:val="20"/>
          <w:lang w:val="en-GB" w:eastAsia="fi-FI"/>
        </w:rPr>
        <w:t>Only t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he following changes of the product </w:t>
      </w:r>
      <w:r w:rsidR="0036398A">
        <w:rPr>
          <w:rFonts w:ascii="Verdana" w:hAnsi="Verdana"/>
          <w:snapToGrid w:val="0"/>
          <w:sz w:val="20"/>
          <w:szCs w:val="20"/>
          <w:lang w:val="en-GB" w:eastAsia="fi-FI"/>
        </w:rPr>
        <w:t>WACIP DUST</w:t>
      </w:r>
      <w:r w:rsidR="001B7B95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w</w:t>
      </w:r>
      <w:r w:rsidR="001B7B95">
        <w:rPr>
          <w:rFonts w:ascii="Verdana" w:hAnsi="Verdana"/>
          <w:snapToGrid w:val="0"/>
          <w:sz w:val="20"/>
          <w:szCs w:val="20"/>
          <w:lang w:val="en-GB" w:eastAsia="fi-FI"/>
        </w:rPr>
        <w:t>ere introduced in comparison to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the biocidal product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:</w:t>
      </w:r>
      <w:r w:rsidR="00445D5F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the name of</w:t>
      </w:r>
      <w:r w:rsidR="00BB0536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the product and the trade name</w:t>
      </w:r>
      <w:r w:rsidR="00371524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of the product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,</w:t>
      </w:r>
      <w:r w:rsidR="00445D5F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the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authorisation holder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, manufacturer of the product.</w:t>
      </w:r>
    </w:p>
    <w:p w14:paraId="738951A4" w14:textId="77777777" w:rsidR="00EE2189" w:rsidRPr="002E37AB" w:rsidRDefault="00EE2189" w:rsidP="002E37AB">
      <w:pPr>
        <w:jc w:val="both"/>
        <w:rPr>
          <w:rFonts w:ascii="Verdana" w:hAnsi="Verdana"/>
          <w:b/>
          <w:sz w:val="24"/>
          <w:lang w:val="en-US" w:eastAsia="sv-SE"/>
        </w:rPr>
      </w:pPr>
    </w:p>
    <w:p w14:paraId="601AB634" w14:textId="4FE97793" w:rsidR="003B7A29" w:rsidRPr="002E37AB" w:rsidRDefault="006B6DC1" w:rsidP="002E37AB">
      <w:pPr>
        <w:keepNext/>
        <w:keepLines/>
        <w:widowControl w:val="0"/>
        <w:spacing w:after="240"/>
        <w:jc w:val="both"/>
        <w:outlineLvl w:val="0"/>
        <w:rPr>
          <w:rFonts w:ascii="Verdana" w:hAnsi="Verdana"/>
          <w:b/>
          <w:sz w:val="24"/>
          <w:lang w:val="en-US"/>
        </w:rPr>
      </w:pPr>
      <w:r w:rsidRPr="002E37AB">
        <w:rPr>
          <w:rFonts w:ascii="Verdana" w:hAnsi="Verdana"/>
          <w:b/>
          <w:snapToGrid w:val="0"/>
          <w:sz w:val="24"/>
          <w:lang w:val="en-GB" w:eastAsia="fi-FI"/>
        </w:rPr>
        <w:t>Conditions for the authorisation of the bi</w:t>
      </w:r>
      <w:r w:rsidR="00E013C0" w:rsidRPr="002E37AB">
        <w:rPr>
          <w:rFonts w:ascii="Verdana" w:hAnsi="Verdana"/>
          <w:b/>
          <w:snapToGrid w:val="0"/>
          <w:sz w:val="24"/>
          <w:lang w:val="en-GB" w:eastAsia="fi-FI"/>
        </w:rPr>
        <w:t>ocidal product</w:t>
      </w:r>
      <w:r w:rsidR="0032530E">
        <w:rPr>
          <w:rFonts w:ascii="Verdana" w:hAnsi="Verdana"/>
          <w:b/>
          <w:snapToGrid w:val="0"/>
          <w:sz w:val="24"/>
          <w:lang w:val="en-GB" w:eastAsia="fi-FI"/>
        </w:rPr>
        <w:t xml:space="preserve"> </w:t>
      </w:r>
      <w:r w:rsidR="0036398A">
        <w:rPr>
          <w:rFonts w:ascii="Verdana" w:hAnsi="Verdana"/>
          <w:b/>
          <w:snapToGrid w:val="0"/>
          <w:sz w:val="24"/>
          <w:lang w:val="en-GB" w:eastAsia="fi-FI"/>
        </w:rPr>
        <w:t>WACIP DUST</w:t>
      </w:r>
      <w:r w:rsidR="00E013C0" w:rsidRPr="002E37AB">
        <w:rPr>
          <w:rFonts w:ascii="Verdana" w:hAnsi="Verdana"/>
          <w:b/>
          <w:snapToGrid w:val="0"/>
          <w:sz w:val="24"/>
          <w:lang w:val="en-GB" w:eastAsia="fi-FI"/>
        </w:rPr>
        <w:t xml:space="preserve"> </w:t>
      </w:r>
      <w:r w:rsidR="00CD60F3" w:rsidRPr="002E37AB">
        <w:rPr>
          <w:rFonts w:ascii="Verdana" w:hAnsi="Verdana"/>
          <w:b/>
          <w:snapToGrid w:val="0"/>
          <w:sz w:val="24"/>
          <w:lang w:val="en-GB" w:eastAsia="fi-FI"/>
        </w:rPr>
        <w:t xml:space="preserve">in </w:t>
      </w:r>
      <w:r w:rsidRPr="002E37AB">
        <w:rPr>
          <w:rFonts w:ascii="Verdana" w:hAnsi="Verdana"/>
          <w:b/>
          <w:snapToGrid w:val="0"/>
          <w:sz w:val="24"/>
          <w:lang w:val="en-GB" w:eastAsia="fi-FI"/>
        </w:rPr>
        <w:t>Poland:</w:t>
      </w:r>
    </w:p>
    <w:p w14:paraId="4C97FA5A" w14:textId="77777777" w:rsidR="00DC7E7B" w:rsidRPr="00CD6B4A" w:rsidRDefault="00DC7E7B" w:rsidP="00CD6B4A">
      <w:pPr>
        <w:jc w:val="both"/>
        <w:rPr>
          <w:rFonts w:ascii="Verdana" w:hAnsi="Verdana"/>
          <w:sz w:val="20"/>
          <w:szCs w:val="20"/>
          <w:highlight w:val="yellow"/>
        </w:rPr>
      </w:pPr>
      <w:r w:rsidRPr="00CD6B4A">
        <w:rPr>
          <w:rFonts w:ascii="Verdana" w:hAnsi="Verdana"/>
          <w:sz w:val="20"/>
          <w:szCs w:val="20"/>
        </w:rPr>
        <w:t xml:space="preserve">The conditions for granting an authorisation according to Article 19(1) of Regulation (EU) No 528/2012 are fulfilled. </w:t>
      </w:r>
      <w:r w:rsidRPr="00CD6B4A">
        <w:rPr>
          <w:rFonts w:ascii="Verdana" w:hAnsi="Verdana"/>
          <w:sz w:val="20"/>
          <w:szCs w:val="20"/>
          <w:lang w:val="en-US"/>
        </w:rPr>
        <w:t xml:space="preserve">Description of the conditions for the </w:t>
      </w:r>
      <w:proofErr w:type="spellStart"/>
      <w:r w:rsidRPr="00CD6B4A">
        <w:rPr>
          <w:rFonts w:ascii="Verdana" w:hAnsi="Verdana"/>
          <w:sz w:val="20"/>
          <w:szCs w:val="20"/>
          <w:lang w:val="en-US"/>
        </w:rPr>
        <w:t>authorisation</w:t>
      </w:r>
      <w:proofErr w:type="spellEnd"/>
      <w:r w:rsidRPr="00CD6B4A">
        <w:rPr>
          <w:rFonts w:ascii="Verdana" w:hAnsi="Verdana"/>
          <w:sz w:val="20"/>
          <w:szCs w:val="20"/>
          <w:lang w:val="en-US"/>
        </w:rPr>
        <w:t xml:space="preserve"> of this biocidal product is presented in the summary of product characteristics (SPC).</w:t>
      </w:r>
    </w:p>
    <w:p w14:paraId="1B71D4BD" w14:textId="6756F5B1" w:rsidR="007C5693" w:rsidRPr="002E37AB" w:rsidRDefault="00F371DE" w:rsidP="00F371DE">
      <w:pPr>
        <w:pStyle w:val="Nagwek1"/>
        <w:widowControl/>
        <w:numPr>
          <w:ilvl w:val="0"/>
          <w:numId w:val="22"/>
        </w:numPr>
        <w:tabs>
          <w:tab w:val="clear" w:pos="1304"/>
        </w:tabs>
        <w:suppressAutoHyphens w:val="0"/>
        <w:autoSpaceDE/>
        <w:autoSpaceDN/>
        <w:adjustRightInd/>
        <w:spacing w:before="240" w:after="60" w:line="360" w:lineRule="auto"/>
        <w:rPr>
          <w:rFonts w:ascii="Verdana" w:hAnsi="Verdana"/>
        </w:rPr>
      </w:pPr>
      <w:r w:rsidRPr="002E37AB">
        <w:rPr>
          <w:rFonts w:ascii="Verdana" w:hAnsi="Verdana"/>
        </w:rPr>
        <w:t>Assessment report</w:t>
      </w:r>
    </w:p>
    <w:p w14:paraId="78FB1539" w14:textId="1513BD5B" w:rsidR="007C5693" w:rsidRPr="002E37AB" w:rsidRDefault="00F371DE" w:rsidP="007C5693">
      <w:pPr>
        <w:pStyle w:val="Nagwek2"/>
        <w:numPr>
          <w:ilvl w:val="1"/>
          <w:numId w:val="22"/>
        </w:numPr>
        <w:tabs>
          <w:tab w:val="clear" w:pos="1304"/>
        </w:tabs>
        <w:spacing w:after="280" w:line="360" w:lineRule="auto"/>
        <w:jc w:val="both"/>
        <w:rPr>
          <w:rFonts w:ascii="Verdana" w:hAnsi="Verdana"/>
          <w:sz w:val="24"/>
          <w:szCs w:val="24"/>
        </w:rPr>
      </w:pPr>
      <w:r w:rsidRPr="002E37AB">
        <w:rPr>
          <w:rFonts w:ascii="Verdana" w:hAnsi="Verdana"/>
          <w:sz w:val="24"/>
          <w:szCs w:val="24"/>
        </w:rPr>
        <w:t>Summary of the product assessment</w:t>
      </w:r>
    </w:p>
    <w:p w14:paraId="536A1F3F" w14:textId="15DB2F32" w:rsidR="007C5693" w:rsidRPr="002E37AB" w:rsidRDefault="00F371DE" w:rsidP="007C5693">
      <w:pPr>
        <w:pStyle w:val="Nagwek3"/>
        <w:numPr>
          <w:ilvl w:val="2"/>
          <w:numId w:val="22"/>
        </w:numPr>
        <w:spacing w:after="240" w:line="360" w:lineRule="auto"/>
        <w:jc w:val="both"/>
        <w:rPr>
          <w:rFonts w:ascii="Verdana" w:hAnsi="Verdana"/>
          <w:sz w:val="24"/>
          <w:szCs w:val="22"/>
        </w:rPr>
      </w:pPr>
      <w:r w:rsidRPr="002E37AB">
        <w:rPr>
          <w:rFonts w:ascii="Verdana" w:hAnsi="Verdana"/>
          <w:sz w:val="24"/>
          <w:szCs w:val="22"/>
        </w:rPr>
        <w:t>Administrative information</w:t>
      </w:r>
    </w:p>
    <w:p w14:paraId="51D1A4D4" w14:textId="04F71086" w:rsidR="00F371DE" w:rsidRPr="002E37AB" w:rsidRDefault="00F371DE" w:rsidP="00F371DE">
      <w:pPr>
        <w:pStyle w:val="Akapitzlist"/>
        <w:numPr>
          <w:ilvl w:val="3"/>
          <w:numId w:val="22"/>
        </w:numPr>
        <w:rPr>
          <w:rFonts w:ascii="Verdana" w:hAnsi="Verdana"/>
        </w:rPr>
      </w:pPr>
      <w:r w:rsidRPr="002E37AB">
        <w:rPr>
          <w:rFonts w:ascii="Verdana" w:hAnsi="Verdana"/>
        </w:rPr>
        <w:t>Identifier of the product</w:t>
      </w:r>
    </w:p>
    <w:p w14:paraId="426E0F03" w14:textId="77777777" w:rsidR="00F371DE" w:rsidRPr="002E37AB" w:rsidRDefault="00F371DE" w:rsidP="00F371DE">
      <w:pPr>
        <w:pStyle w:val="Akapitzlist"/>
        <w:ind w:left="1080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71DE" w:rsidRPr="002E37AB" w14:paraId="79841085" w14:textId="77777777" w:rsidTr="003B5E2B">
        <w:tc>
          <w:tcPr>
            <w:tcW w:w="4530" w:type="dxa"/>
          </w:tcPr>
          <w:p w14:paraId="09913860" w14:textId="00825964" w:rsidR="00F371DE" w:rsidRPr="002E37AB" w:rsidRDefault="00F371DE" w:rsidP="00F371DE">
            <w:pPr>
              <w:pStyle w:val="Akapitzlist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2E37AB">
              <w:rPr>
                <w:rFonts w:ascii="Verdana" w:hAnsi="Verdana"/>
                <w:b/>
                <w:sz w:val="20"/>
                <w:szCs w:val="20"/>
              </w:rPr>
              <w:t>Identifier</w:t>
            </w:r>
          </w:p>
        </w:tc>
        <w:tc>
          <w:tcPr>
            <w:tcW w:w="4530" w:type="dxa"/>
          </w:tcPr>
          <w:p w14:paraId="232C674F" w14:textId="2DB34563" w:rsidR="00F371DE" w:rsidRPr="002E37AB" w:rsidRDefault="00F371DE" w:rsidP="00F371DE">
            <w:pPr>
              <w:pStyle w:val="Akapitzlist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2E37AB">
              <w:rPr>
                <w:rFonts w:ascii="Verdana" w:hAnsi="Verdana"/>
                <w:b/>
                <w:sz w:val="20"/>
                <w:szCs w:val="20"/>
              </w:rPr>
              <w:t>Country (if relevant)</w:t>
            </w:r>
          </w:p>
        </w:tc>
      </w:tr>
      <w:tr w:rsidR="00F371DE" w:rsidRPr="002E37AB" w14:paraId="3134675C" w14:textId="77777777" w:rsidTr="003B5E2B">
        <w:tc>
          <w:tcPr>
            <w:tcW w:w="4530" w:type="dxa"/>
          </w:tcPr>
          <w:p w14:paraId="5A7AC1D0" w14:textId="0C171CBF" w:rsidR="00F371DE" w:rsidRPr="002E37AB" w:rsidRDefault="0036398A" w:rsidP="003B5E2B">
            <w:pPr>
              <w:keepNext/>
              <w:widowControl w:val="0"/>
              <w:tabs>
                <w:tab w:val="left" w:pos="1304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 w:eastAsia="de-DE"/>
              </w:rPr>
              <w:t>WACIP DUST</w:t>
            </w:r>
          </w:p>
        </w:tc>
        <w:tc>
          <w:tcPr>
            <w:tcW w:w="4530" w:type="dxa"/>
          </w:tcPr>
          <w:p w14:paraId="326A4060" w14:textId="78054D38" w:rsidR="00F371DE" w:rsidRPr="002E37AB" w:rsidRDefault="003B5E2B" w:rsidP="00F371DE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2E37AB">
              <w:rPr>
                <w:rFonts w:ascii="Verdana" w:hAnsi="Verdana"/>
                <w:sz w:val="20"/>
                <w:szCs w:val="20"/>
              </w:rPr>
              <w:t>PL</w:t>
            </w:r>
          </w:p>
        </w:tc>
      </w:tr>
    </w:tbl>
    <w:p w14:paraId="73BF4BC5" w14:textId="77777777" w:rsidR="003B5E2B" w:rsidRPr="002E37AB" w:rsidRDefault="003B5E2B" w:rsidP="003B5E2B">
      <w:pPr>
        <w:pStyle w:val="Nagwek3"/>
        <w:spacing w:after="240" w:line="360" w:lineRule="auto"/>
        <w:jc w:val="both"/>
        <w:rPr>
          <w:rFonts w:ascii="Verdana" w:hAnsi="Verdana" w:cs="Times New Roman"/>
          <w:b w:val="0"/>
          <w:bCs w:val="0"/>
          <w:sz w:val="22"/>
          <w:szCs w:val="24"/>
        </w:rPr>
      </w:pPr>
      <w:bookmarkStart w:id="9" w:name="_Toc387244929"/>
      <w:bookmarkStart w:id="10" w:name="_Toc387250753"/>
      <w:bookmarkStart w:id="11" w:name="_Toc387244930"/>
      <w:bookmarkStart w:id="12" w:name="_Toc387250754"/>
      <w:bookmarkStart w:id="13" w:name="_Toc512847657"/>
      <w:bookmarkStart w:id="14" w:name="_Toc429660948"/>
      <w:bookmarkEnd w:id="9"/>
      <w:bookmarkEnd w:id="10"/>
      <w:bookmarkEnd w:id="11"/>
      <w:bookmarkEnd w:id="12"/>
    </w:p>
    <w:p w14:paraId="52033B43" w14:textId="590595A8" w:rsidR="007C5693" w:rsidRPr="002E37AB" w:rsidRDefault="007C5693" w:rsidP="003B5E2B">
      <w:pPr>
        <w:pStyle w:val="Nagwek3"/>
        <w:numPr>
          <w:ilvl w:val="3"/>
          <w:numId w:val="22"/>
        </w:numPr>
        <w:spacing w:after="240" w:line="360" w:lineRule="auto"/>
        <w:jc w:val="both"/>
        <w:rPr>
          <w:rFonts w:ascii="Verdana" w:hAnsi="Verdana"/>
          <w:sz w:val="24"/>
          <w:szCs w:val="24"/>
        </w:rPr>
      </w:pPr>
      <w:r w:rsidRPr="002E37AB">
        <w:rPr>
          <w:rFonts w:ascii="Verdana" w:hAnsi="Verdana"/>
          <w:sz w:val="24"/>
          <w:szCs w:val="24"/>
        </w:rPr>
        <w:t>Authorisation holder</w:t>
      </w:r>
      <w:bookmarkEnd w:id="13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115"/>
        <w:gridCol w:w="4513"/>
      </w:tblGrid>
      <w:tr w:rsidR="007C5693" w:rsidRPr="002E37AB" w14:paraId="2A6AECB3" w14:textId="77777777" w:rsidTr="00E65C03"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61054DB5" w14:textId="77777777" w:rsidR="007C5693" w:rsidRPr="002E37AB" w:rsidRDefault="007C5693" w:rsidP="00E65C03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15" w:name="d0e66"/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t>Name and address of the authorisation holder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306D3" w14:textId="77777777" w:rsidR="007C5693" w:rsidRPr="002E37AB" w:rsidRDefault="007C5693" w:rsidP="00E65C0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sz w:val="20"/>
                <w:szCs w:val="20"/>
              </w:rPr>
              <w:t>Name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  <w:vAlign w:val="center"/>
          </w:tcPr>
          <w:p w14:paraId="74A99FF8" w14:textId="7C65C7A7" w:rsidR="007C5693" w:rsidRPr="002E37AB" w:rsidRDefault="002C2461" w:rsidP="002C246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FERBI S.r.l.</w:t>
            </w:r>
          </w:p>
        </w:tc>
      </w:tr>
      <w:bookmarkEnd w:id="15"/>
      <w:tr w:rsidR="007C5693" w:rsidRPr="002E37AB" w14:paraId="04DF3300" w14:textId="77777777" w:rsidTr="00E65C03"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63074F64" w14:textId="77777777" w:rsidR="007C5693" w:rsidRPr="002E37AB" w:rsidRDefault="007C5693" w:rsidP="00E65C03">
            <w:pPr>
              <w:pStyle w:val="Special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D8A4B" w14:textId="77777777" w:rsidR="007C5693" w:rsidRPr="002E37AB" w:rsidRDefault="007C5693" w:rsidP="00E65C0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2D2F265B" w14:textId="0811CD58" w:rsidR="007C5693" w:rsidRPr="002C2461" w:rsidRDefault="002C2461" w:rsidP="00C803ED">
            <w:pPr>
              <w:pStyle w:val="Bezodstpw"/>
              <w:rPr>
                <w:rFonts w:ascii="Verdana" w:hAnsi="Verdana" w:cs="Arial"/>
                <w:sz w:val="20"/>
                <w:szCs w:val="20"/>
                <w:lang w:val="pl-PL"/>
              </w:rPr>
            </w:pPr>
            <w:proofErr w:type="spellStart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>Viale</w:t>
            </w:r>
            <w:proofErr w:type="spellEnd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>Maggio</w:t>
            </w:r>
            <w:proofErr w:type="spellEnd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 xml:space="preserve">, 64023 </w:t>
            </w:r>
            <w:proofErr w:type="spellStart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>Mosciano</w:t>
            </w:r>
            <w:proofErr w:type="spellEnd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>Sant’Angelo</w:t>
            </w:r>
            <w:proofErr w:type="spellEnd"/>
            <w:r w:rsidRPr="002C2461">
              <w:rPr>
                <w:rFonts w:ascii="Verdana" w:hAnsi="Verdana" w:cs="Arial"/>
                <w:sz w:val="20"/>
                <w:szCs w:val="20"/>
                <w:lang w:val="pl-PL"/>
              </w:rPr>
              <w:t xml:space="preserve"> (TE), Włochy</w:t>
            </w:r>
          </w:p>
        </w:tc>
      </w:tr>
      <w:tr w:rsidR="007C5693" w:rsidRPr="002E37AB" w14:paraId="48877169" w14:textId="77777777" w:rsidTr="00E65C03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4347C" w14:textId="77777777" w:rsidR="007C5693" w:rsidRPr="002E37AB" w:rsidRDefault="007C5693" w:rsidP="00E65C0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lastRenderedPageBreak/>
              <w:t>Authorisation number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E3656" w14:textId="6A3A7701" w:rsidR="007C5693" w:rsidRPr="002E37AB" w:rsidRDefault="002C2461" w:rsidP="00E65C03">
            <w:pPr>
              <w:rPr>
                <w:rFonts w:ascii="Verdana" w:hAnsi="Verdana" w:cs="Arial"/>
                <w:sz w:val="20"/>
                <w:szCs w:val="20"/>
              </w:rPr>
            </w:pPr>
            <w:r w:rsidRPr="002C2461">
              <w:rPr>
                <w:rFonts w:ascii="Verdana" w:hAnsi="Verdana" w:cs="Arial"/>
                <w:sz w:val="20"/>
                <w:szCs w:val="20"/>
              </w:rPr>
              <w:t>PL/2023/0615/MR/SBP</w:t>
            </w:r>
          </w:p>
        </w:tc>
      </w:tr>
      <w:tr w:rsidR="007C5693" w:rsidRPr="002E37AB" w14:paraId="238FC3DF" w14:textId="77777777" w:rsidTr="00E65C03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6B6C5" w14:textId="77777777" w:rsidR="007C5693" w:rsidRPr="002E37AB" w:rsidRDefault="007C5693" w:rsidP="00E65C0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t>Date of the authorisation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E4D13" w14:textId="00CBF27C" w:rsidR="007C5693" w:rsidRPr="002E37AB" w:rsidRDefault="002C2461" w:rsidP="00E65C03">
            <w:pPr>
              <w:rPr>
                <w:rFonts w:ascii="Verdana" w:hAnsi="Verdana" w:cs="Arial"/>
                <w:sz w:val="20"/>
                <w:szCs w:val="20"/>
              </w:rPr>
            </w:pPr>
            <w:r w:rsidRPr="002C2461">
              <w:rPr>
                <w:rFonts w:ascii="Verdana" w:hAnsi="Verdana" w:cs="Arial"/>
                <w:sz w:val="20"/>
                <w:szCs w:val="20"/>
              </w:rPr>
              <w:t>29/08/2023</w:t>
            </w:r>
          </w:p>
        </w:tc>
      </w:tr>
      <w:tr w:rsidR="007C5693" w:rsidRPr="002E37AB" w14:paraId="5005517E" w14:textId="77777777" w:rsidTr="00E65C03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A0020" w14:textId="77777777" w:rsidR="007C5693" w:rsidRPr="002E37AB" w:rsidRDefault="007C5693" w:rsidP="00E65C0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t>Expiry date of the authorisation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3BBB7" w14:textId="6C644D76" w:rsidR="007C5693" w:rsidRPr="002E37AB" w:rsidRDefault="002C2461" w:rsidP="00E65C03">
            <w:pPr>
              <w:rPr>
                <w:rFonts w:ascii="Verdana" w:hAnsi="Verdana" w:cs="Arial"/>
                <w:sz w:val="20"/>
                <w:szCs w:val="20"/>
              </w:rPr>
            </w:pPr>
            <w:r w:rsidRPr="002C2461">
              <w:rPr>
                <w:rFonts w:ascii="Verdana" w:hAnsi="Verdana" w:cs="Arial"/>
                <w:sz w:val="20"/>
                <w:szCs w:val="20"/>
              </w:rPr>
              <w:t>18-01-2033</w:t>
            </w:r>
          </w:p>
        </w:tc>
      </w:tr>
      <w:bookmarkEnd w:id="14"/>
    </w:tbl>
    <w:p w14:paraId="7A1BBE28" w14:textId="77777777" w:rsidR="007C5693" w:rsidRDefault="007C5693" w:rsidP="007C5693">
      <w:pPr>
        <w:jc w:val="both"/>
        <w:rPr>
          <w:rFonts w:ascii="Verdana" w:hAnsi="Verdana" w:cs="Arial"/>
          <w:szCs w:val="22"/>
        </w:rPr>
      </w:pPr>
    </w:p>
    <w:p w14:paraId="41A41199" w14:textId="791ADDF7" w:rsidR="00CD60F3" w:rsidRPr="00C834D4" w:rsidRDefault="00C834D4" w:rsidP="003E1E85">
      <w:pPr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2.1.1.3 Manufacturer of the</w:t>
      </w:r>
      <w:r w:rsidR="00CD6B4A">
        <w:rPr>
          <w:rFonts w:ascii="Verdana" w:hAnsi="Verdana" w:cs="Arial"/>
          <w:szCs w:val="22"/>
        </w:rPr>
        <w:t xml:space="preserve"> product</w:t>
      </w:r>
    </w:p>
    <w:p w14:paraId="4E43F6D1" w14:textId="77777777" w:rsidR="00CD60F3" w:rsidRDefault="00CD60F3" w:rsidP="003E1E85">
      <w:pPr>
        <w:jc w:val="both"/>
        <w:rPr>
          <w:rFonts w:ascii="Verdana" w:hAnsi="Verdana"/>
          <w:sz w:val="24"/>
          <w:lang w:val="en-US" w:eastAsia="sv-S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834D4" w14:paraId="66787C8E" w14:textId="77777777" w:rsidTr="00C834D4">
        <w:tc>
          <w:tcPr>
            <w:tcW w:w="4530" w:type="dxa"/>
          </w:tcPr>
          <w:p w14:paraId="020D9992" w14:textId="08C12026" w:rsidR="00C834D4" w:rsidRPr="00C834D4" w:rsidRDefault="00C834D4" w:rsidP="003E1E85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Name of manufacturer</w:t>
            </w:r>
          </w:p>
        </w:tc>
        <w:tc>
          <w:tcPr>
            <w:tcW w:w="4530" w:type="dxa"/>
          </w:tcPr>
          <w:p w14:paraId="5EC92AB6" w14:textId="25389D5E" w:rsidR="00C834D4" w:rsidRPr="00D24529" w:rsidRDefault="00D71749" w:rsidP="003E1E85">
            <w:pPr>
              <w:jc w:val="both"/>
              <w:rPr>
                <w:rFonts w:ascii="Verdana" w:hAnsi="Verdana"/>
                <w:sz w:val="20"/>
                <w:szCs w:val="20"/>
                <w:lang w:val="en-US" w:eastAsia="sv-SE"/>
              </w:rPr>
            </w:pPr>
            <w:r>
              <w:rPr>
                <w:rFonts w:ascii="Verdana" w:eastAsiaTheme="minorHAnsi" w:hAnsi="Verdana"/>
                <w:sz w:val="20"/>
              </w:rPr>
              <w:t>FERBI S.r.l.</w:t>
            </w:r>
          </w:p>
        </w:tc>
      </w:tr>
      <w:tr w:rsidR="00C834D4" w14:paraId="6D41C1CC" w14:textId="77777777" w:rsidTr="00C834D4">
        <w:tc>
          <w:tcPr>
            <w:tcW w:w="4530" w:type="dxa"/>
          </w:tcPr>
          <w:p w14:paraId="374F4EC5" w14:textId="7F17D78F" w:rsidR="00C834D4" w:rsidRPr="00C834D4" w:rsidRDefault="00C834D4" w:rsidP="003E1E85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Address of manufacturer</w:t>
            </w:r>
          </w:p>
        </w:tc>
        <w:tc>
          <w:tcPr>
            <w:tcW w:w="4530" w:type="dxa"/>
          </w:tcPr>
          <w:p w14:paraId="788DA6B7" w14:textId="3106795D" w:rsidR="00C834D4" w:rsidRPr="00D71749" w:rsidRDefault="00D71749" w:rsidP="00C834D4">
            <w:pPr>
              <w:jc w:val="both"/>
              <w:rPr>
                <w:rFonts w:ascii="Verdana" w:hAnsi="Verdana"/>
                <w:sz w:val="20"/>
                <w:szCs w:val="20"/>
                <w:lang w:val="en-US" w:eastAsia="sv-SE"/>
              </w:rPr>
            </w:pPr>
            <w:r w:rsidRPr="00D71749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Viale 1</w:t>
            </w:r>
            <w:r w:rsidRPr="00D71749">
              <w:rPr>
                <w:rFonts w:cs="Arial"/>
                <w:color w:val="000000"/>
                <w:sz w:val="20"/>
                <w:szCs w:val="20"/>
                <w:lang w:eastAsia="pl-PL"/>
              </w:rPr>
              <w:t>ᵒ</w:t>
            </w:r>
            <w:r w:rsidRPr="00D71749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Maggio, Countrada Ripoli 64023 Mosciano Sant’Angelo, Italy</w:t>
            </w:r>
          </w:p>
        </w:tc>
      </w:tr>
      <w:tr w:rsidR="00C834D4" w14:paraId="7A6D0FEE" w14:textId="77777777" w:rsidTr="00C834D4">
        <w:tc>
          <w:tcPr>
            <w:tcW w:w="4530" w:type="dxa"/>
          </w:tcPr>
          <w:p w14:paraId="0EB4B11D" w14:textId="57BA333E" w:rsidR="00C834D4" w:rsidRPr="00C834D4" w:rsidRDefault="00C834D4" w:rsidP="003E1E85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Location of manufacturing sites</w:t>
            </w:r>
            <w:r w:rsidR="00D24529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 xml:space="preserve"> 1</w:t>
            </w:r>
          </w:p>
        </w:tc>
        <w:tc>
          <w:tcPr>
            <w:tcW w:w="4530" w:type="dxa"/>
          </w:tcPr>
          <w:p w14:paraId="44FB5EB5" w14:textId="46F65AFB" w:rsidR="00C834D4" w:rsidRPr="00D71749" w:rsidRDefault="00D71749" w:rsidP="00D71749">
            <w:pPr>
              <w:tabs>
                <w:tab w:val="left" w:pos="1223"/>
              </w:tabs>
              <w:jc w:val="both"/>
              <w:rPr>
                <w:rFonts w:ascii="Verdana" w:hAnsi="Verdana"/>
                <w:sz w:val="20"/>
                <w:szCs w:val="20"/>
                <w:lang w:val="en-US" w:eastAsia="sv-SE"/>
              </w:rPr>
            </w:pPr>
            <w:r w:rsidRPr="00D71749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  <w:lang w:val="it-IT" w:eastAsia="it-IT"/>
              </w:rPr>
              <w:t>SINAPAK – Viale Dell’ Industria E Artigianato 7, 27049 Stradella (PV), Italy</w:t>
            </w:r>
          </w:p>
        </w:tc>
      </w:tr>
      <w:tr w:rsidR="00D71749" w14:paraId="5D4268C5" w14:textId="77777777" w:rsidTr="004E32F1">
        <w:tc>
          <w:tcPr>
            <w:tcW w:w="4530" w:type="dxa"/>
          </w:tcPr>
          <w:p w14:paraId="5B3A7356" w14:textId="29701B81" w:rsidR="00D71749" w:rsidRPr="00C834D4" w:rsidRDefault="00D71749" w:rsidP="00D71749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Location of manufacturing sites</w:t>
            </w:r>
            <w:r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 xml:space="preserve"> 2</w:t>
            </w:r>
          </w:p>
        </w:tc>
        <w:tc>
          <w:tcPr>
            <w:tcW w:w="4530" w:type="dxa"/>
            <w:vAlign w:val="center"/>
          </w:tcPr>
          <w:p w14:paraId="6C679816" w14:textId="155FED98" w:rsidR="00D71749" w:rsidRPr="00D71749" w:rsidRDefault="00D71749" w:rsidP="00D71749">
            <w:pPr>
              <w:tabs>
                <w:tab w:val="left" w:pos="1223"/>
              </w:tabs>
              <w:jc w:val="both"/>
              <w:rPr>
                <w:rFonts w:ascii="Verdana" w:hAnsi="Verdana"/>
                <w:color w:val="000000"/>
                <w:sz w:val="20"/>
                <w:szCs w:val="20"/>
                <w:lang w:val="en-US" w:eastAsia="pl-PL"/>
              </w:rPr>
            </w:pPr>
            <w:r w:rsidRPr="00D71749">
              <w:rPr>
                <w:rFonts w:ascii="Verdana" w:hAnsi="Verdana"/>
                <w:sz w:val="20"/>
                <w:szCs w:val="20"/>
                <w:shd w:val="clear" w:color="auto" w:fill="FFFFFF"/>
                <w:lang w:val="it-IT" w:eastAsia="it-IT"/>
              </w:rPr>
              <w:t xml:space="preserve">c/o </w:t>
            </w:r>
            <w:r w:rsidRPr="00D71749">
              <w:rPr>
                <w:rFonts w:ascii="Verdana" w:hAnsi="Verdana"/>
                <w:bCs/>
                <w:sz w:val="20"/>
                <w:szCs w:val="20"/>
                <w:lang w:val="it-IT" w:eastAsia="it-IT"/>
              </w:rPr>
              <w:t>FERBI</w:t>
            </w:r>
            <w:r w:rsidRPr="00D71749">
              <w:rPr>
                <w:rFonts w:ascii="Verdana" w:hAnsi="Verdana"/>
                <w:sz w:val="20"/>
                <w:szCs w:val="20"/>
                <w:shd w:val="clear" w:color="auto" w:fill="FFFFFF"/>
                <w:lang w:val="it-IT" w:eastAsia="it-IT"/>
              </w:rPr>
              <w:t> S.r.l Contrada Ripoli - 64023 </w:t>
            </w:r>
            <w:r w:rsidRPr="00D71749">
              <w:rPr>
                <w:rFonts w:ascii="Verdana" w:hAnsi="Verdana"/>
                <w:bCs/>
                <w:sz w:val="20"/>
                <w:szCs w:val="20"/>
                <w:lang w:val="it-IT" w:eastAsia="it-IT"/>
              </w:rPr>
              <w:t>Mosciano, Sant</w:t>
            </w:r>
            <w:r w:rsidRPr="00D71749">
              <w:rPr>
                <w:rFonts w:ascii="Verdana" w:hAnsi="Verdana"/>
                <w:sz w:val="20"/>
                <w:szCs w:val="20"/>
                <w:shd w:val="clear" w:color="auto" w:fill="FFFFFF"/>
                <w:lang w:val="it-IT" w:eastAsia="it-IT"/>
              </w:rPr>
              <w:t>'</w:t>
            </w:r>
            <w:r w:rsidRPr="00D71749">
              <w:rPr>
                <w:rFonts w:ascii="Verdana" w:hAnsi="Verdana"/>
                <w:bCs/>
                <w:sz w:val="20"/>
                <w:szCs w:val="20"/>
                <w:lang w:val="it-IT" w:eastAsia="it-IT"/>
              </w:rPr>
              <w:t>Angelo</w:t>
            </w:r>
            <w:r w:rsidRPr="00D71749">
              <w:rPr>
                <w:rFonts w:ascii="Verdana" w:hAnsi="Verdana"/>
                <w:sz w:val="20"/>
                <w:szCs w:val="20"/>
                <w:shd w:val="clear" w:color="auto" w:fill="FFFFFF"/>
                <w:lang w:val="it-IT" w:eastAsia="it-IT"/>
              </w:rPr>
              <w:t> (TE), Italy</w:t>
            </w:r>
          </w:p>
        </w:tc>
      </w:tr>
    </w:tbl>
    <w:p w14:paraId="18B3A9D1" w14:textId="77777777" w:rsidR="00C834D4" w:rsidRPr="002E37AB" w:rsidRDefault="00C834D4" w:rsidP="003E1E85">
      <w:pPr>
        <w:jc w:val="both"/>
        <w:rPr>
          <w:rFonts w:ascii="Verdana" w:hAnsi="Verdana"/>
          <w:sz w:val="24"/>
          <w:lang w:val="en-US" w:eastAsia="sv-SE"/>
        </w:rPr>
      </w:pPr>
    </w:p>
    <w:p w14:paraId="53F4E9FF" w14:textId="3F77376E" w:rsidR="005D7E7C" w:rsidRPr="002E37AB" w:rsidRDefault="005D7E7C" w:rsidP="003E1E85">
      <w:pPr>
        <w:jc w:val="both"/>
        <w:rPr>
          <w:rFonts w:ascii="Verdana" w:hAnsi="Verdana"/>
          <w:sz w:val="20"/>
          <w:szCs w:val="20"/>
          <w:lang w:val="pl-PL" w:eastAsia="sv-SE"/>
        </w:rPr>
      </w:pPr>
      <w:bookmarkStart w:id="16" w:name="_GoBack"/>
      <w:bookmarkEnd w:id="5"/>
      <w:bookmarkEnd w:id="6"/>
      <w:bookmarkEnd w:id="7"/>
      <w:bookmarkEnd w:id="8"/>
      <w:bookmarkEnd w:id="16"/>
    </w:p>
    <w:sectPr w:rsidR="005D7E7C" w:rsidRPr="002E37AB" w:rsidSect="000C6E0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716F4" w14:textId="77777777" w:rsidR="00273CB6" w:rsidRDefault="00273CB6">
      <w:r>
        <w:separator/>
      </w:r>
    </w:p>
  </w:endnote>
  <w:endnote w:type="continuationSeparator" w:id="0">
    <w:p w14:paraId="12372DA9" w14:textId="77777777" w:rsidR="00273CB6" w:rsidRDefault="0027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DD63" w14:textId="77777777" w:rsidR="00611570" w:rsidRPr="00615473" w:rsidRDefault="00611570" w:rsidP="00615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9282" w14:textId="77777777" w:rsidR="00273CB6" w:rsidRDefault="00273CB6">
      <w:r>
        <w:separator/>
      </w:r>
    </w:p>
  </w:footnote>
  <w:footnote w:type="continuationSeparator" w:id="0">
    <w:p w14:paraId="7A46D03C" w14:textId="77777777" w:rsidR="00273CB6" w:rsidRDefault="0027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B6868"/>
    <w:multiLevelType w:val="hybridMultilevel"/>
    <w:tmpl w:val="40C4E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242"/>
    <w:multiLevelType w:val="hybridMultilevel"/>
    <w:tmpl w:val="1FF0BDC6"/>
    <w:lvl w:ilvl="0" w:tplc="6B7AB7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7A0F"/>
    <w:multiLevelType w:val="hybridMultilevel"/>
    <w:tmpl w:val="93AA59D6"/>
    <w:lvl w:ilvl="0" w:tplc="4BFA10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05DCD"/>
    <w:multiLevelType w:val="hybridMultilevel"/>
    <w:tmpl w:val="8BE425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612"/>
    <w:multiLevelType w:val="hybridMultilevel"/>
    <w:tmpl w:val="C0B8D5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246E70"/>
    <w:multiLevelType w:val="hybridMultilevel"/>
    <w:tmpl w:val="1BF01F7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F4DE9"/>
    <w:multiLevelType w:val="hybridMultilevel"/>
    <w:tmpl w:val="DAB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6538E"/>
    <w:multiLevelType w:val="hybridMultilevel"/>
    <w:tmpl w:val="9E60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A06"/>
    <w:multiLevelType w:val="hybridMultilevel"/>
    <w:tmpl w:val="108E6F12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F462B6A"/>
    <w:multiLevelType w:val="hybridMultilevel"/>
    <w:tmpl w:val="9A868832"/>
    <w:lvl w:ilvl="0" w:tplc="A36E5796">
      <w:start w:val="3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F7BB2"/>
    <w:multiLevelType w:val="hybridMultilevel"/>
    <w:tmpl w:val="F4FCE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637F1"/>
    <w:multiLevelType w:val="hybridMultilevel"/>
    <w:tmpl w:val="E632CF84"/>
    <w:lvl w:ilvl="0" w:tplc="F21CA10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656C"/>
    <w:multiLevelType w:val="hybridMultilevel"/>
    <w:tmpl w:val="6458F4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6B5F68"/>
    <w:multiLevelType w:val="hybridMultilevel"/>
    <w:tmpl w:val="C9C66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666F"/>
    <w:multiLevelType w:val="hybridMultilevel"/>
    <w:tmpl w:val="1AD26BF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310DD"/>
    <w:multiLevelType w:val="hybridMultilevel"/>
    <w:tmpl w:val="3E326C3E"/>
    <w:lvl w:ilvl="0" w:tplc="5776B46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17C"/>
    <w:multiLevelType w:val="hybridMultilevel"/>
    <w:tmpl w:val="2828FC84"/>
    <w:lvl w:ilvl="0" w:tplc="0B2CDFD8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9" w15:restartNumberingAfterBreak="0">
    <w:nsid w:val="62312A8A"/>
    <w:multiLevelType w:val="hybridMultilevel"/>
    <w:tmpl w:val="48AA1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67101"/>
    <w:multiLevelType w:val="hybridMultilevel"/>
    <w:tmpl w:val="E1923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17F1D"/>
    <w:multiLevelType w:val="multilevel"/>
    <w:tmpl w:val="A9EC31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C773CD"/>
    <w:multiLevelType w:val="hybridMultilevel"/>
    <w:tmpl w:val="EA9AD96A"/>
    <w:lvl w:ilvl="0" w:tplc="CAAEF6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465"/>
    <w:multiLevelType w:val="hybridMultilevel"/>
    <w:tmpl w:val="277AE3E8"/>
    <w:lvl w:ilvl="0" w:tplc="041D000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784D6D37"/>
    <w:multiLevelType w:val="singleLevel"/>
    <w:tmpl w:val="1AF46068"/>
    <w:lvl w:ilvl="0">
      <w:start w:val="1"/>
      <w:numFmt w:val="bullet"/>
      <w:pStyle w:val="Punkt-Liste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18"/>
  </w:num>
  <w:num w:numId="17">
    <w:abstractNumId w:val="17"/>
  </w:num>
  <w:num w:numId="18">
    <w:abstractNumId w:val="13"/>
  </w:num>
  <w:num w:numId="19">
    <w:abstractNumId w:val="22"/>
  </w:num>
  <w:num w:numId="20">
    <w:abstractNumId w:val="19"/>
  </w:num>
  <w:num w:numId="21">
    <w:abstractNumId w:val="4"/>
  </w:num>
  <w:num w:numId="22">
    <w:abstractNumId w:val="21"/>
  </w:num>
  <w:num w:numId="23">
    <w:abstractNumId w:val="9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5F"/>
    <w:rsid w:val="00005EAE"/>
    <w:rsid w:val="00013B2D"/>
    <w:rsid w:val="00015F5B"/>
    <w:rsid w:val="00016656"/>
    <w:rsid w:val="00027F8F"/>
    <w:rsid w:val="000336C2"/>
    <w:rsid w:val="00042501"/>
    <w:rsid w:val="000560D5"/>
    <w:rsid w:val="00057667"/>
    <w:rsid w:val="00061B99"/>
    <w:rsid w:val="000622C0"/>
    <w:rsid w:val="00067C3A"/>
    <w:rsid w:val="00071142"/>
    <w:rsid w:val="000736F3"/>
    <w:rsid w:val="000754BD"/>
    <w:rsid w:val="00080788"/>
    <w:rsid w:val="00083FE0"/>
    <w:rsid w:val="00097895"/>
    <w:rsid w:val="000A3F0C"/>
    <w:rsid w:val="000C6E06"/>
    <w:rsid w:val="000D6869"/>
    <w:rsid w:val="000E2A6E"/>
    <w:rsid w:val="000E68B4"/>
    <w:rsid w:val="00103932"/>
    <w:rsid w:val="0011432F"/>
    <w:rsid w:val="00116B35"/>
    <w:rsid w:val="00130FB1"/>
    <w:rsid w:val="00133EA8"/>
    <w:rsid w:val="00135AB4"/>
    <w:rsid w:val="00135C61"/>
    <w:rsid w:val="00143024"/>
    <w:rsid w:val="00144987"/>
    <w:rsid w:val="00146BB1"/>
    <w:rsid w:val="0015516D"/>
    <w:rsid w:val="00155ABF"/>
    <w:rsid w:val="00156756"/>
    <w:rsid w:val="001611A1"/>
    <w:rsid w:val="00165BAD"/>
    <w:rsid w:val="00173D55"/>
    <w:rsid w:val="00195971"/>
    <w:rsid w:val="001A0FEA"/>
    <w:rsid w:val="001A6619"/>
    <w:rsid w:val="001B39C7"/>
    <w:rsid w:val="001B3ADD"/>
    <w:rsid w:val="001B7B95"/>
    <w:rsid w:val="001C731C"/>
    <w:rsid w:val="001F5D1A"/>
    <w:rsid w:val="002056D2"/>
    <w:rsid w:val="00224522"/>
    <w:rsid w:val="0023068F"/>
    <w:rsid w:val="0023075A"/>
    <w:rsid w:val="002329F9"/>
    <w:rsid w:val="00233CCF"/>
    <w:rsid w:val="0024510B"/>
    <w:rsid w:val="0026534B"/>
    <w:rsid w:val="0027331A"/>
    <w:rsid w:val="00273CB6"/>
    <w:rsid w:val="00291E17"/>
    <w:rsid w:val="002A2FDC"/>
    <w:rsid w:val="002A3EFF"/>
    <w:rsid w:val="002A74F3"/>
    <w:rsid w:val="002A77F8"/>
    <w:rsid w:val="002B0A2C"/>
    <w:rsid w:val="002C2461"/>
    <w:rsid w:val="002C621D"/>
    <w:rsid w:val="002E37AB"/>
    <w:rsid w:val="002E5308"/>
    <w:rsid w:val="003124DF"/>
    <w:rsid w:val="003131CE"/>
    <w:rsid w:val="003165D1"/>
    <w:rsid w:val="0032530E"/>
    <w:rsid w:val="00333F21"/>
    <w:rsid w:val="003634D6"/>
    <w:rsid w:val="0036398A"/>
    <w:rsid w:val="00364ECD"/>
    <w:rsid w:val="00370E61"/>
    <w:rsid w:val="00371524"/>
    <w:rsid w:val="00371F1A"/>
    <w:rsid w:val="00382884"/>
    <w:rsid w:val="003B5E2B"/>
    <w:rsid w:val="003B7A29"/>
    <w:rsid w:val="003D7A72"/>
    <w:rsid w:val="003E1E85"/>
    <w:rsid w:val="003E3709"/>
    <w:rsid w:val="003E55B0"/>
    <w:rsid w:val="003E566A"/>
    <w:rsid w:val="003E5EC2"/>
    <w:rsid w:val="003F588B"/>
    <w:rsid w:val="00402CC7"/>
    <w:rsid w:val="00404171"/>
    <w:rsid w:val="004079E5"/>
    <w:rsid w:val="00420302"/>
    <w:rsid w:val="00422746"/>
    <w:rsid w:val="00427C68"/>
    <w:rsid w:val="004316A2"/>
    <w:rsid w:val="004457CB"/>
    <w:rsid w:val="00445D5F"/>
    <w:rsid w:val="004547A5"/>
    <w:rsid w:val="004664B8"/>
    <w:rsid w:val="0048784B"/>
    <w:rsid w:val="00492B4C"/>
    <w:rsid w:val="004E2629"/>
    <w:rsid w:val="004E7EAD"/>
    <w:rsid w:val="005071F0"/>
    <w:rsid w:val="005226FA"/>
    <w:rsid w:val="00526E0E"/>
    <w:rsid w:val="00537CB5"/>
    <w:rsid w:val="00555312"/>
    <w:rsid w:val="00557D5F"/>
    <w:rsid w:val="00564DF3"/>
    <w:rsid w:val="00564FF9"/>
    <w:rsid w:val="00566EDC"/>
    <w:rsid w:val="005800C1"/>
    <w:rsid w:val="00586B25"/>
    <w:rsid w:val="00597D14"/>
    <w:rsid w:val="005A698F"/>
    <w:rsid w:val="005A70A4"/>
    <w:rsid w:val="005D7E7C"/>
    <w:rsid w:val="005E2F48"/>
    <w:rsid w:val="005F72D7"/>
    <w:rsid w:val="00602973"/>
    <w:rsid w:val="00611570"/>
    <w:rsid w:val="00615473"/>
    <w:rsid w:val="00631214"/>
    <w:rsid w:val="0064423F"/>
    <w:rsid w:val="006A763C"/>
    <w:rsid w:val="006B2A03"/>
    <w:rsid w:val="006B5923"/>
    <w:rsid w:val="006B6DC1"/>
    <w:rsid w:val="006C77E1"/>
    <w:rsid w:val="006D03F2"/>
    <w:rsid w:val="006E0A59"/>
    <w:rsid w:val="006E0B31"/>
    <w:rsid w:val="006F53C0"/>
    <w:rsid w:val="00706202"/>
    <w:rsid w:val="00707B87"/>
    <w:rsid w:val="00720CCF"/>
    <w:rsid w:val="00723138"/>
    <w:rsid w:val="0073243F"/>
    <w:rsid w:val="00740481"/>
    <w:rsid w:val="00741E0C"/>
    <w:rsid w:val="0075116E"/>
    <w:rsid w:val="007633DF"/>
    <w:rsid w:val="00774D9A"/>
    <w:rsid w:val="0079787C"/>
    <w:rsid w:val="007B0192"/>
    <w:rsid w:val="007B21AD"/>
    <w:rsid w:val="007C23C1"/>
    <w:rsid w:val="007C5693"/>
    <w:rsid w:val="007C6DF0"/>
    <w:rsid w:val="007E759D"/>
    <w:rsid w:val="007F54CE"/>
    <w:rsid w:val="00803E5F"/>
    <w:rsid w:val="00805E38"/>
    <w:rsid w:val="008326DB"/>
    <w:rsid w:val="00837C82"/>
    <w:rsid w:val="00842B59"/>
    <w:rsid w:val="00842F0A"/>
    <w:rsid w:val="008503EF"/>
    <w:rsid w:val="00861761"/>
    <w:rsid w:val="008634F8"/>
    <w:rsid w:val="00863E50"/>
    <w:rsid w:val="0087148B"/>
    <w:rsid w:val="00877D90"/>
    <w:rsid w:val="008807AD"/>
    <w:rsid w:val="0088366B"/>
    <w:rsid w:val="00885E8F"/>
    <w:rsid w:val="00894BC0"/>
    <w:rsid w:val="008B35AE"/>
    <w:rsid w:val="008C156D"/>
    <w:rsid w:val="008D137C"/>
    <w:rsid w:val="008F1585"/>
    <w:rsid w:val="009012CA"/>
    <w:rsid w:val="00907262"/>
    <w:rsid w:val="00914E53"/>
    <w:rsid w:val="00915300"/>
    <w:rsid w:val="00935269"/>
    <w:rsid w:val="00950A46"/>
    <w:rsid w:val="00977F41"/>
    <w:rsid w:val="009838EE"/>
    <w:rsid w:val="009D1279"/>
    <w:rsid w:val="009E2C62"/>
    <w:rsid w:val="009E4B46"/>
    <w:rsid w:val="009F0CBB"/>
    <w:rsid w:val="009F10CD"/>
    <w:rsid w:val="009F1BBD"/>
    <w:rsid w:val="00A05AE9"/>
    <w:rsid w:val="00A106A3"/>
    <w:rsid w:val="00A11DBD"/>
    <w:rsid w:val="00A165C0"/>
    <w:rsid w:val="00A21CE5"/>
    <w:rsid w:val="00A334AC"/>
    <w:rsid w:val="00A4093A"/>
    <w:rsid w:val="00A43A8D"/>
    <w:rsid w:val="00A455C3"/>
    <w:rsid w:val="00A7013E"/>
    <w:rsid w:val="00A80748"/>
    <w:rsid w:val="00A827C5"/>
    <w:rsid w:val="00AA2188"/>
    <w:rsid w:val="00AC6D96"/>
    <w:rsid w:val="00AD4870"/>
    <w:rsid w:val="00AE1E1E"/>
    <w:rsid w:val="00AE2926"/>
    <w:rsid w:val="00AE61B2"/>
    <w:rsid w:val="00B062D4"/>
    <w:rsid w:val="00B07DF7"/>
    <w:rsid w:val="00B15D3E"/>
    <w:rsid w:val="00B2300A"/>
    <w:rsid w:val="00B269BC"/>
    <w:rsid w:val="00B27265"/>
    <w:rsid w:val="00B36268"/>
    <w:rsid w:val="00B4686D"/>
    <w:rsid w:val="00B46FFA"/>
    <w:rsid w:val="00B640EB"/>
    <w:rsid w:val="00B76033"/>
    <w:rsid w:val="00B874E3"/>
    <w:rsid w:val="00BA6104"/>
    <w:rsid w:val="00BB0536"/>
    <w:rsid w:val="00BD5093"/>
    <w:rsid w:val="00BE1483"/>
    <w:rsid w:val="00BE1486"/>
    <w:rsid w:val="00C226C8"/>
    <w:rsid w:val="00C30F6B"/>
    <w:rsid w:val="00C803ED"/>
    <w:rsid w:val="00C834D4"/>
    <w:rsid w:val="00C95365"/>
    <w:rsid w:val="00CA051D"/>
    <w:rsid w:val="00CA392B"/>
    <w:rsid w:val="00CB4106"/>
    <w:rsid w:val="00CC6DAE"/>
    <w:rsid w:val="00CC70EF"/>
    <w:rsid w:val="00CD299F"/>
    <w:rsid w:val="00CD5B9D"/>
    <w:rsid w:val="00CD60F3"/>
    <w:rsid w:val="00CD6B4A"/>
    <w:rsid w:val="00D17B65"/>
    <w:rsid w:val="00D2125D"/>
    <w:rsid w:val="00D24529"/>
    <w:rsid w:val="00D3028A"/>
    <w:rsid w:val="00D3586B"/>
    <w:rsid w:val="00D47D93"/>
    <w:rsid w:val="00D53A66"/>
    <w:rsid w:val="00D61D38"/>
    <w:rsid w:val="00D71749"/>
    <w:rsid w:val="00DA36C9"/>
    <w:rsid w:val="00DC7E7B"/>
    <w:rsid w:val="00DD305F"/>
    <w:rsid w:val="00DE3E97"/>
    <w:rsid w:val="00DF0DD2"/>
    <w:rsid w:val="00E013C0"/>
    <w:rsid w:val="00E1135A"/>
    <w:rsid w:val="00E13587"/>
    <w:rsid w:val="00E21058"/>
    <w:rsid w:val="00E24AAC"/>
    <w:rsid w:val="00E2567E"/>
    <w:rsid w:val="00E35E77"/>
    <w:rsid w:val="00E448CE"/>
    <w:rsid w:val="00E50328"/>
    <w:rsid w:val="00E54E4C"/>
    <w:rsid w:val="00E569A7"/>
    <w:rsid w:val="00E57EAF"/>
    <w:rsid w:val="00E71AE0"/>
    <w:rsid w:val="00E72B63"/>
    <w:rsid w:val="00E869B3"/>
    <w:rsid w:val="00E92A14"/>
    <w:rsid w:val="00E945A5"/>
    <w:rsid w:val="00EB1C48"/>
    <w:rsid w:val="00EB22E7"/>
    <w:rsid w:val="00EB4F92"/>
    <w:rsid w:val="00EB75B9"/>
    <w:rsid w:val="00EB79B6"/>
    <w:rsid w:val="00ED18EE"/>
    <w:rsid w:val="00EE2189"/>
    <w:rsid w:val="00EF7026"/>
    <w:rsid w:val="00F03540"/>
    <w:rsid w:val="00F213E1"/>
    <w:rsid w:val="00F368CA"/>
    <w:rsid w:val="00F371DE"/>
    <w:rsid w:val="00F5095A"/>
    <w:rsid w:val="00F67475"/>
    <w:rsid w:val="00F92705"/>
    <w:rsid w:val="00F93FAF"/>
    <w:rsid w:val="00F940B2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8C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0B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15300"/>
    <w:pPr>
      <w:keepNext/>
      <w:widowControl w:val="0"/>
      <w:tabs>
        <w:tab w:val="left" w:pos="1304"/>
      </w:tabs>
      <w:suppressAutoHyphens/>
      <w:autoSpaceDE w:val="0"/>
      <w:autoSpaceDN w:val="0"/>
      <w:adjustRightInd w:val="0"/>
      <w:spacing w:before="480" w:after="120" w:line="400" w:lineRule="atLeast"/>
      <w:ind w:left="1304" w:hanging="1304"/>
      <w:outlineLvl w:val="0"/>
    </w:pPr>
    <w:rPr>
      <w:rFonts w:eastAsia="Calibri"/>
      <w:b/>
      <w:bCs/>
      <w:sz w:val="32"/>
      <w:lang w:val="sv-SE" w:eastAsia="sv-SE"/>
    </w:rPr>
  </w:style>
  <w:style w:type="paragraph" w:styleId="Nagwek2">
    <w:name w:val="heading 2"/>
    <w:basedOn w:val="Normalny"/>
    <w:next w:val="Normalny"/>
    <w:link w:val="Nagwek2Znak"/>
    <w:qFormat/>
    <w:rsid w:val="00915300"/>
    <w:pPr>
      <w:keepNext/>
      <w:tabs>
        <w:tab w:val="left" w:pos="1304"/>
      </w:tabs>
      <w:spacing w:before="240" w:after="60" w:line="280" w:lineRule="atLeast"/>
      <w:ind w:left="1304" w:hanging="1304"/>
      <w:outlineLvl w:val="1"/>
    </w:pPr>
    <w:rPr>
      <w:rFonts w:eastAsia="Calibri" w:cs="Arial"/>
      <w:b/>
      <w:bCs/>
      <w:iCs/>
      <w:sz w:val="28"/>
      <w:szCs w:val="28"/>
      <w:lang w:val="sv-SE" w:eastAsia="sv-SE"/>
    </w:rPr>
  </w:style>
  <w:style w:type="paragraph" w:styleId="Nagwek3">
    <w:name w:val="heading 3"/>
    <w:basedOn w:val="Normalny"/>
    <w:next w:val="Normalny"/>
    <w:link w:val="Nagwek3Znak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15300"/>
    <w:pPr>
      <w:keepNext/>
      <w:tabs>
        <w:tab w:val="left" w:pos="1304"/>
      </w:tabs>
      <w:spacing w:before="240" w:after="60" w:line="240" w:lineRule="atLeast"/>
      <w:ind w:left="1304" w:hanging="1304"/>
      <w:outlineLvl w:val="3"/>
    </w:pPr>
    <w:rPr>
      <w:rFonts w:eastAsia="Calibri"/>
      <w:b/>
      <w:bCs/>
      <w:sz w:val="20"/>
      <w:szCs w:val="28"/>
      <w:lang w:val="sv-SE" w:eastAsia="sv-SE"/>
    </w:rPr>
  </w:style>
  <w:style w:type="paragraph" w:styleId="Nagwek5">
    <w:name w:val="heading 5"/>
    <w:basedOn w:val="Normalny"/>
    <w:next w:val="Normalny"/>
    <w:link w:val="Nagwek5Znak"/>
    <w:qFormat/>
    <w:rsid w:val="00915300"/>
    <w:pPr>
      <w:spacing w:before="240" w:after="60" w:line="240" w:lineRule="atLeast"/>
      <w:ind w:left="1304" w:hanging="1304"/>
      <w:outlineLvl w:val="4"/>
    </w:pPr>
    <w:rPr>
      <w:rFonts w:eastAsia="Calibri"/>
      <w:b/>
      <w:bCs/>
      <w:i/>
      <w:iCs/>
      <w:sz w:val="20"/>
      <w:szCs w:val="26"/>
      <w:lang w:val="sv-SE" w:eastAsia="sv-SE"/>
    </w:rPr>
  </w:style>
  <w:style w:type="paragraph" w:styleId="Nagwek6">
    <w:name w:val="heading 6"/>
    <w:basedOn w:val="Normalny"/>
    <w:next w:val="Tekstpodstawowy"/>
    <w:link w:val="Nagwek6Znak"/>
    <w:qFormat/>
    <w:rsid w:val="00915300"/>
    <w:pPr>
      <w:spacing w:before="240" w:after="60" w:line="260" w:lineRule="atLeast"/>
      <w:ind w:left="1304" w:hanging="1304"/>
      <w:outlineLvl w:val="5"/>
    </w:pPr>
    <w:rPr>
      <w:rFonts w:eastAsia="Calibri"/>
      <w:iCs/>
      <w:sz w:val="20"/>
      <w:szCs w:val="22"/>
      <w:lang w:val="fr-FR" w:eastAsia="sv-SE"/>
    </w:rPr>
  </w:style>
  <w:style w:type="paragraph" w:styleId="Nagwek7">
    <w:name w:val="heading 7"/>
    <w:basedOn w:val="Normalny"/>
    <w:next w:val="Tekstpodstawowy"/>
    <w:link w:val="Nagwek7Znak"/>
    <w:qFormat/>
    <w:rsid w:val="00915300"/>
    <w:pPr>
      <w:spacing w:before="240" w:after="60" w:line="260" w:lineRule="atLeast"/>
      <w:ind w:left="1304" w:hanging="1304"/>
      <w:outlineLvl w:val="6"/>
    </w:pPr>
    <w:rPr>
      <w:rFonts w:ascii="Times New Roman" w:eastAsia="Calibri" w:hAnsi="Times New Roman"/>
      <w:i/>
      <w:szCs w:val="20"/>
      <w:lang w:val="fr-FR" w:eastAsia="sv-SE"/>
    </w:rPr>
  </w:style>
  <w:style w:type="paragraph" w:styleId="Nagwek8">
    <w:name w:val="heading 8"/>
    <w:basedOn w:val="Normalny"/>
    <w:next w:val="Normalny"/>
    <w:link w:val="Nagwek8Znak"/>
    <w:qFormat/>
    <w:rsid w:val="00915300"/>
    <w:pPr>
      <w:spacing w:before="120" w:line="260" w:lineRule="atLeast"/>
      <w:ind w:left="1304" w:hanging="1304"/>
      <w:outlineLvl w:val="7"/>
    </w:pPr>
    <w:rPr>
      <w:rFonts w:ascii="Times New Roman" w:eastAsia="Calibri" w:hAnsi="Times New Roman"/>
      <w:iCs/>
      <w:szCs w:val="20"/>
      <w:u w:val="single"/>
      <w:lang w:val="fr-FR" w:eastAsia="sv-SE"/>
    </w:rPr>
  </w:style>
  <w:style w:type="paragraph" w:styleId="Nagwek9">
    <w:name w:val="heading 9"/>
    <w:basedOn w:val="Normalny"/>
    <w:next w:val="Normalny"/>
    <w:link w:val="Nagwek9Znak"/>
    <w:qFormat/>
    <w:rsid w:val="00915300"/>
    <w:pPr>
      <w:spacing w:before="360" w:after="240" w:line="260" w:lineRule="atLeast"/>
      <w:ind w:left="1304" w:hanging="1304"/>
      <w:outlineLvl w:val="8"/>
    </w:pPr>
    <w:rPr>
      <w:rFonts w:ascii="Times New Roman" w:eastAsia="Calibri" w:hAnsi="Times New Roman"/>
      <w:b/>
      <w:bCs/>
      <w:iCs/>
      <w:szCs w:val="18"/>
      <w:lang w:val="fr-FR" w:eastAsia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15300"/>
    <w:rPr>
      <w:rFonts w:ascii="Arial" w:eastAsia="Calibri" w:hAnsi="Arial"/>
      <w:b/>
      <w:bCs/>
      <w:sz w:val="32"/>
      <w:szCs w:val="24"/>
      <w:lang w:val="sv-SE" w:eastAsia="sv-SE" w:bidi="ar-SA"/>
    </w:rPr>
  </w:style>
  <w:style w:type="character" w:customStyle="1" w:styleId="Nagwek2Znak">
    <w:name w:val="Nagłówek 2 Znak"/>
    <w:link w:val="Nagwek2"/>
    <w:locked/>
    <w:rsid w:val="00915300"/>
    <w:rPr>
      <w:rFonts w:ascii="Arial" w:eastAsia="Calibri" w:hAnsi="Arial" w:cs="Arial"/>
      <w:b/>
      <w:bCs/>
      <w:iCs/>
      <w:sz w:val="28"/>
      <w:szCs w:val="28"/>
      <w:lang w:val="sv-SE" w:eastAsia="sv-SE" w:bidi="ar-SA"/>
    </w:rPr>
  </w:style>
  <w:style w:type="character" w:customStyle="1" w:styleId="Nagwek3Znak">
    <w:name w:val="Nagłówek 3 Znak"/>
    <w:link w:val="Nagwek3"/>
    <w:locked/>
    <w:rsid w:val="00915300"/>
    <w:rPr>
      <w:rFonts w:ascii="Arial" w:hAnsi="Arial" w:cs="Arial"/>
      <w:b/>
      <w:bCs/>
      <w:sz w:val="26"/>
      <w:szCs w:val="26"/>
      <w:lang w:val="nl-NL" w:eastAsia="nl-NL" w:bidi="ar-SA"/>
    </w:rPr>
  </w:style>
  <w:style w:type="character" w:customStyle="1" w:styleId="Nagwek4Znak">
    <w:name w:val="Nagłówek 4 Znak"/>
    <w:link w:val="Nagwek4"/>
    <w:locked/>
    <w:rsid w:val="00915300"/>
    <w:rPr>
      <w:rFonts w:ascii="Arial" w:eastAsia="Calibri" w:hAnsi="Arial"/>
      <w:b/>
      <w:bCs/>
      <w:szCs w:val="28"/>
      <w:lang w:val="sv-SE" w:eastAsia="sv-SE" w:bidi="ar-SA"/>
    </w:rPr>
  </w:style>
  <w:style w:type="character" w:customStyle="1" w:styleId="Nagwek5Znak">
    <w:name w:val="Nagłówek 5 Znak"/>
    <w:link w:val="Nagwek5"/>
    <w:locked/>
    <w:rsid w:val="00915300"/>
    <w:rPr>
      <w:rFonts w:ascii="Arial" w:eastAsia="Calibri" w:hAnsi="Arial"/>
      <w:b/>
      <w:bCs/>
      <w:i/>
      <w:iCs/>
      <w:szCs w:val="26"/>
      <w:lang w:val="sv-SE" w:eastAsia="sv-SE" w:bidi="ar-SA"/>
    </w:rPr>
  </w:style>
  <w:style w:type="paragraph" w:styleId="Tekstpodstawowy">
    <w:name w:val="Body Text"/>
    <w:basedOn w:val="Normalny"/>
    <w:link w:val="TekstpodstawowyZnak"/>
    <w:rsid w:val="00915300"/>
    <w:pPr>
      <w:spacing w:line="360" w:lineRule="auto"/>
    </w:pPr>
    <w:rPr>
      <w:rFonts w:ascii="Times New Roman" w:eastAsia="Calibri" w:hAnsi="Times New Roman"/>
      <w:bCs/>
      <w:szCs w:val="48"/>
      <w:lang w:val="sv-SE" w:eastAsia="sv-SE"/>
    </w:rPr>
  </w:style>
  <w:style w:type="character" w:customStyle="1" w:styleId="TekstpodstawowyZnak">
    <w:name w:val="Tekst podstawowy Znak"/>
    <w:link w:val="Tekstpodstawowy"/>
    <w:locked/>
    <w:rsid w:val="00915300"/>
    <w:rPr>
      <w:rFonts w:eastAsia="Calibri"/>
      <w:bCs/>
      <w:sz w:val="22"/>
      <w:szCs w:val="48"/>
      <w:lang w:val="sv-SE" w:eastAsia="sv-SE" w:bidi="ar-SA"/>
    </w:rPr>
  </w:style>
  <w:style w:type="character" w:customStyle="1" w:styleId="Nagwek6Znak">
    <w:name w:val="Nagłówek 6 Znak"/>
    <w:link w:val="Nagwek6"/>
    <w:locked/>
    <w:rsid w:val="00915300"/>
    <w:rPr>
      <w:rFonts w:ascii="Arial" w:eastAsia="Calibri" w:hAnsi="Arial"/>
      <w:iCs/>
      <w:szCs w:val="22"/>
      <w:lang w:val="fr-FR" w:eastAsia="sv-SE" w:bidi="ar-SA"/>
    </w:rPr>
  </w:style>
  <w:style w:type="character" w:customStyle="1" w:styleId="Nagwek7Znak">
    <w:name w:val="Nagłówek 7 Znak"/>
    <w:link w:val="Nagwek7"/>
    <w:locked/>
    <w:rsid w:val="00915300"/>
    <w:rPr>
      <w:rFonts w:eastAsia="Calibri"/>
      <w:i/>
      <w:sz w:val="22"/>
      <w:lang w:val="fr-FR" w:eastAsia="sv-SE" w:bidi="ar-SA"/>
    </w:rPr>
  </w:style>
  <w:style w:type="character" w:customStyle="1" w:styleId="Nagwek8Znak">
    <w:name w:val="Nagłówek 8 Znak"/>
    <w:link w:val="Nagwek8"/>
    <w:locked/>
    <w:rsid w:val="00915300"/>
    <w:rPr>
      <w:rFonts w:eastAsia="Calibri"/>
      <w:iCs/>
      <w:sz w:val="22"/>
      <w:u w:val="single"/>
      <w:lang w:val="fr-FR" w:eastAsia="sv-SE" w:bidi="ar-SA"/>
    </w:rPr>
  </w:style>
  <w:style w:type="character" w:customStyle="1" w:styleId="Nagwek9Znak">
    <w:name w:val="Nagłówek 9 Znak"/>
    <w:link w:val="Nagwek9"/>
    <w:locked/>
    <w:rsid w:val="00915300"/>
    <w:rPr>
      <w:rFonts w:eastAsia="Calibri"/>
      <w:b/>
      <w:bCs/>
      <w:iCs/>
      <w:sz w:val="22"/>
      <w:szCs w:val="18"/>
      <w:lang w:val="fr-FR" w:eastAsia="sv-SE" w:bidi="ar-SA"/>
    </w:rPr>
  </w:style>
  <w:style w:type="paragraph" w:styleId="Spistreci2">
    <w:name w:val="toc 2"/>
    <w:basedOn w:val="Normalny"/>
    <w:next w:val="Normalny"/>
    <w:autoRedefine/>
    <w:uiPriority w:val="39"/>
    <w:rsid w:val="00915300"/>
    <w:pPr>
      <w:tabs>
        <w:tab w:val="left" w:pos="567"/>
        <w:tab w:val="right" w:leader="dot" w:pos="8364"/>
      </w:tabs>
      <w:spacing w:before="40" w:line="260" w:lineRule="atLeast"/>
      <w:ind w:left="567" w:right="567" w:hanging="567"/>
    </w:pPr>
    <w:rPr>
      <w:rFonts w:eastAsia="Calibri"/>
      <w:noProof/>
      <w:sz w:val="20"/>
      <w:lang w:val="sv-SE" w:eastAsia="sv-SE"/>
    </w:rPr>
  </w:style>
  <w:style w:type="paragraph" w:styleId="Spistreci1">
    <w:name w:val="toc 1"/>
    <w:basedOn w:val="Normalny"/>
    <w:next w:val="Normalny"/>
    <w:autoRedefine/>
    <w:uiPriority w:val="39"/>
    <w:rsid w:val="00915300"/>
    <w:pPr>
      <w:tabs>
        <w:tab w:val="left" w:pos="567"/>
        <w:tab w:val="right" w:leader="dot" w:pos="8364"/>
      </w:tabs>
      <w:spacing w:before="240" w:line="260" w:lineRule="atLeast"/>
      <w:ind w:left="567" w:right="567" w:hanging="567"/>
    </w:pPr>
    <w:rPr>
      <w:rFonts w:eastAsia="Calibri"/>
      <w:b/>
      <w:noProof/>
      <w:sz w:val="26"/>
      <w:lang w:val="sv-SE" w:eastAsia="sv-SE"/>
    </w:rPr>
  </w:style>
  <w:style w:type="paragraph" w:styleId="Spistreci3">
    <w:name w:val="toc 3"/>
    <w:basedOn w:val="Normalny"/>
    <w:next w:val="Normalny"/>
    <w:autoRedefine/>
    <w:rsid w:val="00915300"/>
    <w:pPr>
      <w:tabs>
        <w:tab w:val="left" w:pos="1276"/>
        <w:tab w:val="right" w:leader="dot" w:pos="8364"/>
      </w:tabs>
      <w:spacing w:line="260" w:lineRule="atLeast"/>
      <w:ind w:left="1276" w:right="567" w:hanging="709"/>
    </w:pPr>
    <w:rPr>
      <w:rFonts w:eastAsia="Calibri"/>
      <w:noProof/>
      <w:sz w:val="20"/>
      <w:lang w:val="sv-SE" w:eastAsia="sv-SE"/>
    </w:rPr>
  </w:style>
  <w:style w:type="character" w:styleId="Hipercze">
    <w:name w:val="Hyperlink"/>
    <w:uiPriority w:val="99"/>
    <w:rsid w:val="00915300"/>
    <w:rPr>
      <w:rFonts w:ascii="Arial" w:hAnsi="Arial" w:cs="Times New Roman"/>
      <w:color w:val="0000FF"/>
      <w:u w:val="single"/>
    </w:rPr>
  </w:style>
  <w:style w:type="paragraph" w:customStyle="1" w:styleId="Titel1">
    <w:name w:val="Titel 1"/>
    <w:basedOn w:val="Nagwek1"/>
    <w:next w:val="Normalny"/>
    <w:rsid w:val="00915300"/>
    <w:pPr>
      <w:ind w:left="0" w:firstLine="0"/>
      <w:outlineLvl w:val="9"/>
    </w:pPr>
  </w:style>
  <w:style w:type="paragraph" w:styleId="Tekstdymka">
    <w:name w:val="Balloon Text"/>
    <w:basedOn w:val="Normalny"/>
    <w:link w:val="TekstdymkaZnak"/>
    <w:semiHidden/>
    <w:rsid w:val="00915300"/>
    <w:rPr>
      <w:rFonts w:ascii="Tahoma" w:eastAsia="Calibri" w:hAnsi="Tahoma" w:cs="Tahoma"/>
      <w:sz w:val="16"/>
      <w:szCs w:val="16"/>
      <w:lang w:val="sv-SE" w:eastAsia="sv-SE"/>
    </w:rPr>
  </w:style>
  <w:style w:type="character" w:customStyle="1" w:styleId="TekstdymkaZnak">
    <w:name w:val="Tekst dymka Znak"/>
    <w:link w:val="Tekstdymka"/>
    <w:semiHidden/>
    <w:locked/>
    <w:rsid w:val="00915300"/>
    <w:rPr>
      <w:rFonts w:ascii="Tahoma" w:eastAsia="Calibri" w:hAnsi="Tahoma" w:cs="Tahoma"/>
      <w:sz w:val="16"/>
      <w:szCs w:val="16"/>
      <w:lang w:val="sv-SE" w:eastAsia="sv-SE" w:bidi="ar-SA"/>
    </w:rPr>
  </w:style>
  <w:style w:type="paragraph" w:styleId="Tekstprzypisudolnego">
    <w:name w:val="footnote text"/>
    <w:basedOn w:val="Normalny"/>
    <w:link w:val="TekstprzypisudolnegoZnak"/>
    <w:semiHidden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przypisudolnegoZnak">
    <w:name w:val="Tekst przypisu dolnego Znak"/>
    <w:link w:val="Tekstprzypisudolnego"/>
    <w:semiHidden/>
    <w:locked/>
    <w:rsid w:val="00915300"/>
    <w:rPr>
      <w:rFonts w:eastAsia="Calibri"/>
      <w:lang w:val="sv-SE" w:eastAsia="sv-SE" w:bidi="ar-SA"/>
    </w:rPr>
  </w:style>
  <w:style w:type="character" w:styleId="Odwoanieprzypisudolnego">
    <w:name w:val="footnote reference"/>
    <w:semiHidden/>
    <w:rsid w:val="00915300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NagwekZnak">
    <w:name w:val="Nagłówek Znak"/>
    <w:link w:val="Nagwek"/>
    <w:semiHidden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Stopka">
    <w:name w:val="footer"/>
    <w:basedOn w:val="Normalny"/>
    <w:link w:val="StopkaZnak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StopkaZnak">
    <w:name w:val="Stopka Znak"/>
    <w:link w:val="Stopka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Tekstkomentarza">
    <w:name w:val="annotation text"/>
    <w:basedOn w:val="Normalny"/>
    <w:link w:val="TekstkomentarzaZnak"/>
    <w:uiPriority w:val="99"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komentarzaZnak">
    <w:name w:val="Tekst komentarza Znak"/>
    <w:link w:val="Tekstkomentarza"/>
    <w:uiPriority w:val="99"/>
    <w:locked/>
    <w:rsid w:val="00915300"/>
    <w:rPr>
      <w:rFonts w:eastAsia="Calibri"/>
      <w:lang w:val="sv-SE" w:eastAsia="sv-SE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15300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15300"/>
    <w:rPr>
      <w:rFonts w:eastAsia="Calibri"/>
      <w:b/>
      <w:bCs/>
      <w:lang w:val="sv-SE" w:eastAsia="sv-SE" w:bidi="ar-SA"/>
    </w:rPr>
  </w:style>
  <w:style w:type="paragraph" w:customStyle="1" w:styleId="Punkt-Liste">
    <w:name w:val="Punkt-Liste"/>
    <w:basedOn w:val="Normalny"/>
    <w:rsid w:val="00915300"/>
    <w:pPr>
      <w:numPr>
        <w:numId w:val="2"/>
      </w:numPr>
      <w:spacing w:before="60" w:after="60" w:line="360" w:lineRule="auto"/>
      <w:ind w:left="2013" w:hanging="284"/>
    </w:pPr>
    <w:rPr>
      <w:rFonts w:ascii="Times New Roman" w:eastAsia="Calibri" w:hAnsi="Times New Roman"/>
      <w:szCs w:val="20"/>
      <w:lang w:val="de-DE" w:eastAsia="en-US"/>
    </w:rPr>
  </w:style>
  <w:style w:type="paragraph" w:customStyle="1" w:styleId="Tablehead">
    <w:name w:val="Tablehead"/>
    <w:basedOn w:val="Normalny"/>
    <w:link w:val="TableheadZchn"/>
    <w:rsid w:val="00915300"/>
    <w:rPr>
      <w:rFonts w:ascii="Times New Roman" w:eastAsia="Calibri" w:hAnsi="Times New Roman"/>
      <w:b/>
      <w:sz w:val="20"/>
      <w:lang w:val="en-US" w:eastAsia="de-DE"/>
    </w:rPr>
  </w:style>
  <w:style w:type="character" w:customStyle="1" w:styleId="TableheadZchn">
    <w:name w:val="Tablehead Zchn"/>
    <w:link w:val="Tablehead"/>
    <w:locked/>
    <w:rsid w:val="00915300"/>
    <w:rPr>
      <w:rFonts w:eastAsia="Calibri"/>
      <w:b/>
      <w:szCs w:val="24"/>
      <w:lang w:val="en-US" w:eastAsia="de-DE" w:bidi="ar-SA"/>
    </w:rPr>
  </w:style>
  <w:style w:type="paragraph" w:customStyle="1" w:styleId="Tablebody">
    <w:name w:val="Tablebody"/>
    <w:basedOn w:val="Normalny"/>
    <w:rsid w:val="00915300"/>
    <w:rPr>
      <w:rFonts w:ascii="Times New Roman" w:eastAsia="Calibri" w:hAnsi="Times New Roman"/>
      <w:sz w:val="20"/>
      <w:lang w:val="en-US" w:eastAsia="de-DE"/>
    </w:rPr>
  </w:style>
  <w:style w:type="paragraph" w:customStyle="1" w:styleId="Tabpclist">
    <w:name w:val="Tab_pc_list"/>
    <w:basedOn w:val="Tablehead"/>
    <w:rsid w:val="00915300"/>
  </w:style>
  <w:style w:type="paragraph" w:customStyle="1" w:styleId="BfRBBStandard">
    <w:name w:val="BfR BB Standard"/>
    <w:link w:val="BfRBBStandardZchn"/>
    <w:rsid w:val="00915300"/>
    <w:pPr>
      <w:autoSpaceDE w:val="0"/>
      <w:autoSpaceDN w:val="0"/>
      <w:jc w:val="both"/>
    </w:pPr>
    <w:rPr>
      <w:rFonts w:ascii="Arial" w:eastAsia="Calibri" w:hAnsi="Arial" w:cs="Arial"/>
      <w:noProof/>
      <w:sz w:val="22"/>
      <w:szCs w:val="22"/>
      <w:lang w:val="en-US" w:eastAsia="de-DE"/>
    </w:rPr>
  </w:style>
  <w:style w:type="character" w:customStyle="1" w:styleId="BfRBBStandardZchn">
    <w:name w:val="BfR BB Standard Zchn"/>
    <w:link w:val="BfRBBStandard"/>
    <w:locked/>
    <w:rsid w:val="00915300"/>
    <w:rPr>
      <w:rFonts w:ascii="Arial" w:eastAsia="Calibri" w:hAnsi="Arial" w:cs="Arial"/>
      <w:noProof/>
      <w:sz w:val="22"/>
      <w:szCs w:val="22"/>
      <w:lang w:val="en-US" w:eastAsia="de-DE" w:bidi="ar-SA"/>
    </w:rPr>
  </w:style>
  <w:style w:type="paragraph" w:customStyle="1" w:styleId="BfRBBberschrift2">
    <w:name w:val="BfR BB Überschrift 2"/>
    <w:next w:val="BfRBBStandard"/>
    <w:rsid w:val="00915300"/>
    <w:pPr>
      <w:tabs>
        <w:tab w:val="num" w:pos="576"/>
        <w:tab w:val="num" w:pos="643"/>
      </w:tabs>
      <w:autoSpaceDE w:val="0"/>
      <w:autoSpaceDN w:val="0"/>
      <w:ind w:left="576" w:hanging="576"/>
      <w:jc w:val="both"/>
      <w:outlineLvl w:val="1"/>
    </w:pPr>
    <w:rPr>
      <w:rFonts w:ascii="Arial" w:eastAsia="Calibri" w:hAnsi="Arial" w:cs="Arial"/>
      <w:noProof/>
      <w:sz w:val="22"/>
      <w:szCs w:val="22"/>
      <w:u w:val="single"/>
      <w:lang w:val="en-US" w:eastAsia="de-DE"/>
    </w:rPr>
  </w:style>
  <w:style w:type="paragraph" w:customStyle="1" w:styleId="BfRBBberschrift3">
    <w:name w:val="BfR BB Überschrift 3"/>
    <w:basedOn w:val="Normalny"/>
    <w:next w:val="BfRBBStandard"/>
    <w:rsid w:val="00915300"/>
    <w:pPr>
      <w:tabs>
        <w:tab w:val="num" w:pos="643"/>
        <w:tab w:val="num" w:pos="720"/>
      </w:tabs>
      <w:autoSpaceDE w:val="0"/>
      <w:autoSpaceDN w:val="0"/>
      <w:ind w:left="720" w:hanging="720"/>
      <w:jc w:val="both"/>
      <w:outlineLvl w:val="2"/>
    </w:pPr>
    <w:rPr>
      <w:rFonts w:eastAsia="Calibri" w:cs="Arial"/>
      <w:i/>
      <w:iCs/>
      <w:szCs w:val="22"/>
      <w:lang w:val="de-DE" w:eastAsia="de-DE"/>
    </w:rPr>
  </w:style>
  <w:style w:type="paragraph" w:customStyle="1" w:styleId="ListParagraph1">
    <w:name w:val="List Paragraph1"/>
    <w:basedOn w:val="Normalny"/>
    <w:rsid w:val="00915300"/>
    <w:pPr>
      <w:spacing w:line="260" w:lineRule="atLeast"/>
      <w:ind w:left="720"/>
      <w:contextualSpacing/>
    </w:pPr>
    <w:rPr>
      <w:rFonts w:ascii="Times New Roman" w:eastAsia="Calibri" w:hAnsi="Times New Roman"/>
      <w:lang w:val="sv-SE" w:eastAsia="sv-SE"/>
    </w:rPr>
  </w:style>
  <w:style w:type="paragraph" w:customStyle="1" w:styleId="Revision1">
    <w:name w:val="Revision1"/>
    <w:hidden/>
    <w:semiHidden/>
    <w:rsid w:val="00915300"/>
    <w:rPr>
      <w:rFonts w:eastAsia="Calibri"/>
      <w:sz w:val="22"/>
      <w:szCs w:val="24"/>
      <w:lang w:val="sv-SE" w:eastAsia="sv-SE"/>
    </w:rPr>
  </w:style>
  <w:style w:type="paragraph" w:customStyle="1" w:styleId="BfRBBTabelle">
    <w:name w:val="BfR BB Tabelle"/>
    <w:rsid w:val="00915300"/>
    <w:pPr>
      <w:autoSpaceDE w:val="0"/>
      <w:autoSpaceDN w:val="0"/>
      <w:spacing w:before="60" w:after="60"/>
      <w:ind w:left="57" w:right="57"/>
    </w:pPr>
    <w:rPr>
      <w:rFonts w:ascii="Arial" w:eastAsia="Calibri" w:hAnsi="Arial" w:cs="Arial"/>
      <w:noProof/>
      <w:lang w:val="en-US" w:eastAsia="de-DE"/>
    </w:rPr>
  </w:style>
  <w:style w:type="paragraph" w:customStyle="1" w:styleId="BfRBBTitel">
    <w:name w:val="BfR BB Titel"/>
    <w:rsid w:val="00915300"/>
    <w:pPr>
      <w:autoSpaceDE w:val="0"/>
      <w:autoSpaceDN w:val="0"/>
      <w:jc w:val="center"/>
      <w:outlineLvl w:val="0"/>
    </w:pPr>
    <w:rPr>
      <w:rFonts w:ascii="Arial" w:eastAsia="Calibri" w:hAnsi="Arial" w:cs="Arial"/>
      <w:b/>
      <w:bCs/>
      <w:noProof/>
      <w:sz w:val="24"/>
      <w:szCs w:val="24"/>
      <w:lang w:val="en-US" w:eastAsia="de-DE"/>
    </w:rPr>
  </w:style>
  <w:style w:type="paragraph" w:customStyle="1" w:styleId="BfRBBTabelleklein">
    <w:name w:val="BfR BB Tabelle klein"/>
    <w:rsid w:val="00915300"/>
    <w:pPr>
      <w:autoSpaceDE w:val="0"/>
      <w:autoSpaceDN w:val="0"/>
      <w:spacing w:before="40" w:after="40"/>
      <w:ind w:left="57" w:right="57"/>
    </w:pPr>
    <w:rPr>
      <w:rFonts w:ascii="Arial" w:eastAsia="Calibri" w:hAnsi="Arial" w:cs="Arial"/>
      <w:noProof/>
      <w:sz w:val="16"/>
      <w:szCs w:val="16"/>
      <w:lang w:val="en-US" w:eastAsia="de-DE"/>
    </w:rPr>
  </w:style>
  <w:style w:type="paragraph" w:customStyle="1" w:styleId="LoEheadingboldChar">
    <w:name w:val="_LoE_heading_bold Char"/>
    <w:rsid w:val="00915300"/>
    <w:pPr>
      <w:keepNext/>
      <w:numPr>
        <w:ilvl w:val="12"/>
      </w:numPr>
      <w:autoSpaceDE w:val="0"/>
      <w:autoSpaceDN w:val="0"/>
      <w:spacing w:before="60" w:after="120" w:line="240" w:lineRule="atLeast"/>
    </w:pPr>
    <w:rPr>
      <w:rFonts w:ascii="Arial" w:eastAsia="Calibri" w:hAnsi="Arial" w:cs="Arial"/>
      <w:b/>
      <w:bCs/>
      <w:sz w:val="22"/>
      <w:szCs w:val="22"/>
      <w:lang w:val="en-GB" w:eastAsia="de-DE"/>
    </w:rPr>
  </w:style>
  <w:style w:type="paragraph" w:customStyle="1" w:styleId="LoEtextChar">
    <w:name w:val="_LoE_text Char"/>
    <w:rsid w:val="00915300"/>
    <w:pPr>
      <w:numPr>
        <w:ilvl w:val="12"/>
      </w:numPr>
      <w:autoSpaceDE w:val="0"/>
      <w:autoSpaceDN w:val="0"/>
      <w:spacing w:line="240" w:lineRule="atLeast"/>
    </w:pPr>
    <w:rPr>
      <w:rFonts w:ascii="Arial" w:eastAsia="Calibri" w:hAnsi="Arial" w:cs="Arial"/>
      <w:lang w:val="en-GB" w:eastAsia="de-DE"/>
    </w:rPr>
  </w:style>
  <w:style w:type="paragraph" w:customStyle="1" w:styleId="BfRBBberschrift1">
    <w:name w:val="BfR BB Überschrift 1"/>
    <w:next w:val="BfRBBStandard"/>
    <w:rsid w:val="00915300"/>
    <w:pPr>
      <w:tabs>
        <w:tab w:val="num" w:pos="432"/>
      </w:tabs>
      <w:autoSpaceDE w:val="0"/>
      <w:autoSpaceDN w:val="0"/>
      <w:ind w:left="432" w:hanging="432"/>
      <w:jc w:val="both"/>
      <w:outlineLvl w:val="0"/>
    </w:pPr>
    <w:rPr>
      <w:rFonts w:ascii="Arial" w:eastAsia="Calibri" w:hAnsi="Arial" w:cs="Arial"/>
      <w:b/>
      <w:bCs/>
      <w:noProof/>
      <w:sz w:val="22"/>
      <w:szCs w:val="22"/>
      <w:lang w:val="en-US" w:eastAsia="de-DE"/>
    </w:rPr>
  </w:style>
  <w:style w:type="paragraph" w:customStyle="1" w:styleId="BfRBBBeschriftung">
    <w:name w:val="BfR BB Beschriftung"/>
    <w:next w:val="BfRBBStandard"/>
    <w:rsid w:val="00915300"/>
    <w:pPr>
      <w:autoSpaceDE w:val="0"/>
      <w:autoSpaceDN w:val="0"/>
      <w:jc w:val="both"/>
    </w:pPr>
    <w:rPr>
      <w:rFonts w:ascii="Arial" w:eastAsia="Calibri" w:hAnsi="Arial" w:cs="Arial"/>
      <w:b/>
      <w:bCs/>
      <w:noProof/>
      <w:lang w:val="en-US" w:eastAsia="de-DE"/>
    </w:rPr>
  </w:style>
  <w:style w:type="paragraph" w:styleId="Spistreci4">
    <w:name w:val="toc 4"/>
    <w:basedOn w:val="Normalny"/>
    <w:next w:val="Normalny"/>
    <w:autoRedefine/>
    <w:rsid w:val="00915300"/>
    <w:pPr>
      <w:spacing w:after="100" w:line="276" w:lineRule="auto"/>
      <w:ind w:left="660"/>
    </w:pPr>
    <w:rPr>
      <w:rFonts w:ascii="Calibri" w:eastAsia="Calibri" w:hAnsi="Calibri"/>
      <w:szCs w:val="22"/>
      <w:lang w:val="sv-SE" w:eastAsia="sv-SE"/>
    </w:rPr>
  </w:style>
  <w:style w:type="paragraph" w:styleId="Spistreci5">
    <w:name w:val="toc 5"/>
    <w:basedOn w:val="Normalny"/>
    <w:next w:val="Normalny"/>
    <w:autoRedefine/>
    <w:rsid w:val="00915300"/>
    <w:pPr>
      <w:spacing w:after="100" w:line="276" w:lineRule="auto"/>
      <w:ind w:left="880"/>
    </w:pPr>
    <w:rPr>
      <w:rFonts w:ascii="Calibri" w:eastAsia="Calibri" w:hAnsi="Calibri"/>
      <w:szCs w:val="22"/>
      <w:lang w:val="sv-SE" w:eastAsia="sv-SE"/>
    </w:rPr>
  </w:style>
  <w:style w:type="paragraph" w:styleId="Spistreci6">
    <w:name w:val="toc 6"/>
    <w:basedOn w:val="Normalny"/>
    <w:next w:val="Normalny"/>
    <w:autoRedefine/>
    <w:rsid w:val="00915300"/>
    <w:pPr>
      <w:spacing w:after="100" w:line="276" w:lineRule="auto"/>
      <w:ind w:left="1100"/>
    </w:pPr>
    <w:rPr>
      <w:rFonts w:ascii="Calibri" w:eastAsia="Calibri" w:hAnsi="Calibri"/>
      <w:szCs w:val="22"/>
      <w:lang w:val="sv-SE" w:eastAsia="sv-SE"/>
    </w:rPr>
  </w:style>
  <w:style w:type="paragraph" w:styleId="Spistreci7">
    <w:name w:val="toc 7"/>
    <w:basedOn w:val="Normalny"/>
    <w:next w:val="Normalny"/>
    <w:autoRedefine/>
    <w:rsid w:val="00915300"/>
    <w:pPr>
      <w:spacing w:after="100" w:line="276" w:lineRule="auto"/>
      <w:ind w:left="1320"/>
    </w:pPr>
    <w:rPr>
      <w:rFonts w:ascii="Calibri" w:eastAsia="Calibri" w:hAnsi="Calibri"/>
      <w:szCs w:val="22"/>
      <w:lang w:val="sv-SE" w:eastAsia="sv-SE"/>
    </w:rPr>
  </w:style>
  <w:style w:type="paragraph" w:styleId="Spistreci8">
    <w:name w:val="toc 8"/>
    <w:basedOn w:val="Normalny"/>
    <w:next w:val="Normalny"/>
    <w:autoRedefine/>
    <w:rsid w:val="00915300"/>
    <w:pPr>
      <w:spacing w:after="100" w:line="276" w:lineRule="auto"/>
      <w:ind w:left="1540"/>
    </w:pPr>
    <w:rPr>
      <w:rFonts w:ascii="Calibri" w:eastAsia="Calibri" w:hAnsi="Calibri"/>
      <w:szCs w:val="22"/>
      <w:lang w:val="sv-SE" w:eastAsia="sv-SE"/>
    </w:rPr>
  </w:style>
  <w:style w:type="paragraph" w:styleId="Spistreci9">
    <w:name w:val="toc 9"/>
    <w:basedOn w:val="Normalny"/>
    <w:next w:val="Normalny"/>
    <w:autoRedefine/>
    <w:rsid w:val="00915300"/>
    <w:pPr>
      <w:spacing w:after="100" w:line="276" w:lineRule="auto"/>
      <w:ind w:left="1760"/>
    </w:pPr>
    <w:rPr>
      <w:rFonts w:ascii="Calibri" w:eastAsia="Calibri" w:hAnsi="Calibri"/>
      <w:szCs w:val="22"/>
      <w:lang w:val="sv-SE" w:eastAsia="sv-SE"/>
    </w:rPr>
  </w:style>
  <w:style w:type="paragraph" w:customStyle="1" w:styleId="Point1">
    <w:name w:val="Point 1"/>
    <w:basedOn w:val="Normalny"/>
    <w:rsid w:val="00915300"/>
    <w:pPr>
      <w:spacing w:before="120" w:after="120"/>
      <w:ind w:left="1417" w:hanging="567"/>
      <w:jc w:val="both"/>
    </w:pPr>
    <w:rPr>
      <w:rFonts w:ascii="Times New Roman" w:hAnsi="Times New Roman"/>
      <w:sz w:val="24"/>
      <w:lang w:val="en-GB" w:eastAsia="de-DE"/>
    </w:rPr>
  </w:style>
  <w:style w:type="paragraph" w:styleId="Tekstpodstawowywcity2">
    <w:name w:val="Body Text Indent 2"/>
    <w:basedOn w:val="Normalny"/>
    <w:rsid w:val="00915300"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styleId="NormalnyWeb">
    <w:name w:val="Normal (Web)"/>
    <w:basedOn w:val="Normalny"/>
    <w:rsid w:val="00915300"/>
    <w:pPr>
      <w:spacing w:before="100" w:beforeAutospacing="1" w:after="119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CharChar2">
    <w:name w:val="Char Char2"/>
    <w:basedOn w:val="Normalny"/>
    <w:rsid w:val="004316A2"/>
    <w:rPr>
      <w:rFonts w:ascii="Times New Roman" w:hAnsi="Times New Roman"/>
      <w:sz w:val="24"/>
      <w:lang w:val="pl-PL" w:eastAsia="pl-PL"/>
    </w:rPr>
  </w:style>
  <w:style w:type="character" w:customStyle="1" w:styleId="center">
    <w:name w:val="center"/>
    <w:basedOn w:val="Domylnaczcionkaakapitu"/>
    <w:rsid w:val="004316A2"/>
  </w:style>
  <w:style w:type="character" w:styleId="Odwoaniedokomentarza">
    <w:name w:val="annotation reference"/>
    <w:uiPriority w:val="99"/>
    <w:semiHidden/>
    <w:rsid w:val="00805E38"/>
    <w:rPr>
      <w:sz w:val="16"/>
      <w:szCs w:val="16"/>
    </w:rPr>
  </w:style>
  <w:style w:type="paragraph" w:customStyle="1" w:styleId="Default">
    <w:name w:val="Default"/>
    <w:rsid w:val="00894B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AAC"/>
    <w:pPr>
      <w:ind w:left="720"/>
      <w:contextualSpacing/>
    </w:pPr>
  </w:style>
  <w:style w:type="paragraph" w:customStyle="1" w:styleId="Special">
    <w:name w:val="Special"/>
    <w:basedOn w:val="Normalny"/>
    <w:next w:val="Normalny"/>
    <w:uiPriority w:val="1"/>
    <w:qFormat/>
    <w:rsid w:val="007C5693"/>
    <w:pPr>
      <w:widowControl w:val="0"/>
      <w:autoSpaceDE w:val="0"/>
      <w:autoSpaceDN w:val="0"/>
      <w:adjustRightInd w:val="0"/>
      <w:spacing w:line="360" w:lineRule="auto"/>
    </w:pPr>
    <w:rPr>
      <w:rFonts w:cs="Times"/>
      <w:bCs/>
      <w:sz w:val="16"/>
      <w:szCs w:val="29"/>
      <w:lang w:val="de-DE" w:eastAsia="de-DE"/>
    </w:rPr>
  </w:style>
  <w:style w:type="paragraph" w:styleId="Bezodstpw">
    <w:name w:val="No Spacing"/>
    <w:uiPriority w:val="1"/>
    <w:qFormat/>
    <w:rsid w:val="007C5693"/>
    <w:rPr>
      <w:rFonts w:ascii="Calibri" w:eastAsia="Calibri" w:hAnsi="Calibri"/>
      <w:sz w:val="22"/>
      <w:szCs w:val="22"/>
      <w:lang w:val="en-IE" w:eastAsia="en-US"/>
    </w:rPr>
  </w:style>
  <w:style w:type="table" w:styleId="Tabela-Siatka">
    <w:name w:val="Table Grid"/>
    <w:basedOn w:val="Standardowy"/>
    <w:rsid w:val="00F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2E63-09CB-43D0-ABA5-EB420622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24" baseType="variant"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_Toc439776377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_Toc439776376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_Toc439776375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_Toc439776374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2023-03-22T13:10:00Z</dcterms:created>
  <dcterms:modified xsi:type="dcterms:W3CDTF">2023-11-10T08:19:00Z</dcterms:modified>
</cp:coreProperties>
</file>