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262400">
        <w:rPr>
          <w:b/>
          <w:sz w:val="28"/>
          <w:szCs w:val="28"/>
          <w:lang w:val="it-IT"/>
        </w:rPr>
        <w:t>RO/2016</w:t>
      </w:r>
      <w:r w:rsidRPr="00631E8B">
        <w:rPr>
          <w:b/>
          <w:sz w:val="28"/>
          <w:szCs w:val="28"/>
          <w:lang w:val="it-IT"/>
        </w:rPr>
        <w:t>/</w:t>
      </w:r>
      <w:r w:rsidR="001F6DEB" w:rsidRPr="001F6DEB">
        <w:rPr>
          <w:b/>
          <w:sz w:val="28"/>
          <w:szCs w:val="28"/>
          <w:lang w:val="it-IT"/>
        </w:rPr>
        <w:t>0</w:t>
      </w:r>
      <w:r w:rsidR="001F6DEB">
        <w:rPr>
          <w:b/>
          <w:sz w:val="28"/>
          <w:szCs w:val="28"/>
          <w:lang w:val="it-IT"/>
        </w:rPr>
        <w:t>176</w:t>
      </w:r>
      <w:r w:rsidRPr="00631E8B">
        <w:rPr>
          <w:b/>
          <w:sz w:val="28"/>
          <w:szCs w:val="28"/>
          <w:lang w:val="it-IT"/>
        </w:rPr>
        <w:t>/MRA/</w:t>
      </w:r>
      <w:r w:rsidR="002E133C">
        <w:rPr>
          <w:b/>
          <w:sz w:val="28"/>
          <w:szCs w:val="28"/>
        </w:rPr>
        <w:t>14286N</w:t>
      </w:r>
    </w:p>
    <w:p w:rsidR="00B66405" w:rsidRPr="007707AC" w:rsidRDefault="00B66405" w:rsidP="00B66405">
      <w:pPr>
        <w:jc w:val="center"/>
        <w:rPr>
          <w:sz w:val="28"/>
          <w:szCs w:val="28"/>
          <w:lang w:val="ro-RO"/>
        </w:rPr>
      </w:pPr>
    </w:p>
    <w:p w:rsidR="00B66405" w:rsidRPr="004B46A8" w:rsidRDefault="00B66405" w:rsidP="004B46A8">
      <w:pPr>
        <w:pStyle w:val="Default"/>
        <w:ind w:right="49" w:firstLine="567"/>
        <w:jc w:val="both"/>
        <w:rPr>
          <w:rFonts w:ascii="Times New Roman" w:hAnsi="Times New Roman" w:cs="Times New Roman"/>
          <w:lang w:val="ro-RO"/>
        </w:rPr>
      </w:pPr>
      <w:r w:rsidRPr="004B46A8">
        <w:rPr>
          <w:rFonts w:ascii="Times New Roman" w:hAnsi="Times New Roman" w:cs="Times New Roman"/>
          <w:lang w:val="ro-RO"/>
        </w:rPr>
        <w:t xml:space="preserve">In conformitate cu prevederilor </w:t>
      </w:r>
      <w:r w:rsidRPr="004B46A8">
        <w:rPr>
          <w:rFonts w:ascii="Times New Roman" w:hAnsi="Times New Roman" w:cs="Times New Roman"/>
          <w:bCs/>
          <w:lang w:val="ro-RO"/>
        </w:rPr>
        <w:t>REGULAMENTULUI (UE) NR. 528/2012 al Parlamentului European si al Consiliului privind punerea la dispo</w:t>
      </w:r>
      <w:bookmarkStart w:id="0" w:name="_GoBack"/>
      <w:bookmarkEnd w:id="0"/>
      <w:r w:rsidRPr="004B46A8">
        <w:rPr>
          <w:rFonts w:ascii="Times New Roman" w:hAnsi="Times New Roman" w:cs="Times New Roman"/>
          <w:bCs/>
          <w:lang w:val="ro-RO"/>
        </w:rPr>
        <w:t>zitție pe piață și utilizarea produselor biocide</w:t>
      </w:r>
      <w:r w:rsidRPr="004B46A8">
        <w:rPr>
          <w:rFonts w:ascii="Times New Roman" w:hAnsi="Times New Roman" w:cs="Times New Roman"/>
          <w:b/>
          <w:bCs/>
          <w:lang w:val="ro-RO"/>
        </w:rPr>
        <w:t xml:space="preserve"> </w:t>
      </w:r>
      <w:r w:rsidRPr="004B46A8">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4B46A8">
        <w:rPr>
          <w:rFonts w:ascii="Times New Roman" w:hAnsi="Times New Roman" w:cs="Times New Roman"/>
          <w:lang w:val="ro-RO"/>
        </w:rPr>
        <w:t xml:space="preserve">e Biocide, în şedinţa din data </w:t>
      </w:r>
      <w:r w:rsidR="008272C5" w:rsidRPr="004B46A8">
        <w:rPr>
          <w:rFonts w:ascii="Times New Roman" w:hAnsi="Times New Roman" w:cs="Times New Roman"/>
          <w:color w:val="auto"/>
          <w:lang w:val="ro-RO"/>
        </w:rPr>
        <w:t>0</w:t>
      </w:r>
      <w:r w:rsidR="00717375" w:rsidRPr="004B46A8">
        <w:rPr>
          <w:rFonts w:ascii="Times New Roman" w:hAnsi="Times New Roman" w:cs="Times New Roman"/>
          <w:color w:val="auto"/>
          <w:lang w:val="ro-RO"/>
        </w:rPr>
        <w:t>7.07</w:t>
      </w:r>
      <w:r w:rsidR="0055665A" w:rsidRPr="004B46A8">
        <w:rPr>
          <w:rFonts w:ascii="Times New Roman" w:hAnsi="Times New Roman" w:cs="Times New Roman"/>
          <w:color w:val="auto"/>
          <w:lang w:val="ro-RO"/>
        </w:rPr>
        <w:t>.2016</w:t>
      </w:r>
      <w:r w:rsidRPr="004B46A8">
        <w:rPr>
          <w:rFonts w:ascii="Times New Roman" w:hAnsi="Times New Roman" w:cs="Times New Roman"/>
          <w:color w:val="auto"/>
          <w:lang w:val="ro-RO"/>
        </w:rPr>
        <w:t xml:space="preserve">, </w:t>
      </w:r>
      <w:r w:rsidRPr="004B46A8">
        <w:rPr>
          <w:rFonts w:ascii="Times New Roman" w:hAnsi="Times New Roman" w:cs="Times New Roman"/>
          <w:lang w:val="ro-RO"/>
        </w:rPr>
        <w:t>a decis că produsul biocid poate fi plasat pe piaţă în România, conform prevederilor legale în vigoare.</w:t>
      </w:r>
    </w:p>
    <w:p w:rsidR="00B66405" w:rsidRPr="004B46A8" w:rsidRDefault="00B66405" w:rsidP="004B46A8">
      <w:pPr>
        <w:pStyle w:val="Default"/>
        <w:rPr>
          <w:rFonts w:ascii="Times New Roman" w:hAnsi="Times New Roman" w:cs="Times New Roman"/>
          <w:lang w:val="ro-RO"/>
        </w:rPr>
      </w:pPr>
    </w:p>
    <w:p w:rsidR="00B66405" w:rsidRPr="004B46A8" w:rsidRDefault="00B66405" w:rsidP="004B46A8">
      <w:pPr>
        <w:rPr>
          <w:b/>
          <w:lang w:val="ro-RO"/>
        </w:rPr>
      </w:pPr>
      <w:r w:rsidRPr="004B46A8">
        <w:rPr>
          <w:b/>
          <w:lang w:val="ro-RO"/>
        </w:rPr>
        <w:t>I. TIPUL AUTORIZA</w:t>
      </w:r>
      <w:r w:rsidR="002D65DA" w:rsidRPr="004B46A8">
        <w:rPr>
          <w:b/>
          <w:lang w:val="ro-RO"/>
        </w:rPr>
        <w:t>T</w:t>
      </w:r>
      <w:r w:rsidRPr="004B46A8">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B46A8" w:rsidTr="006B235A">
        <w:tc>
          <w:tcPr>
            <w:tcW w:w="9923" w:type="dxa"/>
          </w:tcPr>
          <w:p w:rsidR="00B66405" w:rsidRPr="004B46A8" w:rsidRDefault="00B66405" w:rsidP="004B46A8">
            <w:pPr>
              <w:rPr>
                <w:bCs/>
                <w:lang w:val="ro-RO"/>
              </w:rPr>
            </w:pPr>
            <w:r w:rsidRPr="004B46A8">
              <w:rPr>
                <w:b/>
                <w:i/>
                <w:lang w:val="ro-RO"/>
              </w:rPr>
              <w:t>autorizaţia prin recunoaşterea reciprocă succesiva</w:t>
            </w:r>
            <w:r w:rsidRPr="004B46A8">
              <w:rPr>
                <w:lang w:val="ro-RO"/>
              </w:rPr>
              <w:t xml:space="preserve"> eliberată în conformitate cu prevederile art. 33 din </w:t>
            </w:r>
            <w:r w:rsidRPr="004B46A8">
              <w:rPr>
                <w:bCs/>
                <w:lang w:val="ro-RO"/>
              </w:rPr>
              <w:t>Regulamentul (UE) nr. 528/2012;</w:t>
            </w:r>
          </w:p>
          <w:p w:rsidR="00DA7192" w:rsidRPr="004B46A8" w:rsidRDefault="002D65DA" w:rsidP="004B46A8">
            <w:pPr>
              <w:numPr>
                <w:ilvl w:val="0"/>
                <w:numId w:val="1"/>
              </w:numPr>
              <w:rPr>
                <w:bCs/>
                <w:lang w:val="ro-RO"/>
              </w:rPr>
            </w:pPr>
            <w:r w:rsidRPr="004B46A8">
              <w:rPr>
                <w:lang w:val="ro-RO"/>
              </w:rPr>
              <w:t>Statul memb</w:t>
            </w:r>
            <w:r w:rsidR="00226F24" w:rsidRPr="004B46A8">
              <w:rPr>
                <w:lang w:val="ro-RO"/>
              </w:rPr>
              <w:t>ru al Uniunii Europene emitent:</w:t>
            </w:r>
            <w:r w:rsidR="004B46A8" w:rsidRPr="004B46A8">
              <w:rPr>
                <w:lang w:val="ro-RO"/>
              </w:rPr>
              <w:t xml:space="preserve"> </w:t>
            </w:r>
            <w:r w:rsidR="00226F24" w:rsidRPr="004B46A8">
              <w:rPr>
                <w:lang w:val="ro-RO"/>
              </w:rPr>
              <w:t>BELGIA</w:t>
            </w:r>
          </w:p>
          <w:p w:rsidR="00B66405" w:rsidRPr="004B46A8" w:rsidRDefault="002D65DA" w:rsidP="004B46A8">
            <w:pPr>
              <w:pStyle w:val="ListParagraph"/>
              <w:numPr>
                <w:ilvl w:val="0"/>
                <w:numId w:val="1"/>
              </w:numPr>
              <w:rPr>
                <w:lang w:val="ro-RO"/>
              </w:rPr>
            </w:pPr>
            <w:r w:rsidRPr="004B46A8">
              <w:rPr>
                <w:lang w:val="ro-RO"/>
              </w:rPr>
              <w:t xml:space="preserve">Nr. Autorizației din statul membru emitent </w:t>
            </w:r>
            <w:r w:rsidR="00DA7192" w:rsidRPr="004B46A8">
              <w:rPr>
                <w:lang w:val="ro-RO"/>
              </w:rPr>
              <w:t>Nr.</w:t>
            </w:r>
            <w:r w:rsidR="00DA7192" w:rsidRPr="004B46A8">
              <w:rPr>
                <w:b/>
                <w:lang w:val="pt-BR"/>
              </w:rPr>
              <w:t>:</w:t>
            </w:r>
            <w:r w:rsidR="00DA7192" w:rsidRPr="004B46A8">
              <w:t xml:space="preserve"> </w:t>
            </w:r>
            <w:r w:rsidR="00226F24" w:rsidRPr="004B46A8">
              <w:rPr>
                <w:b/>
              </w:rPr>
              <w:t>14286N</w:t>
            </w:r>
          </w:p>
        </w:tc>
      </w:tr>
    </w:tbl>
    <w:p w:rsidR="00B66405" w:rsidRPr="004B46A8" w:rsidRDefault="00B66405" w:rsidP="004B46A8">
      <w:pPr>
        <w:rPr>
          <w:b/>
          <w:color w:val="000000"/>
          <w:lang w:val="ro-RO"/>
        </w:rPr>
      </w:pPr>
      <w:r w:rsidRPr="004B46A8">
        <w:rPr>
          <w:b/>
          <w:color w:val="000000"/>
          <w:lang w:val="ro-RO"/>
        </w:rPr>
        <w:t>I</w:t>
      </w:r>
      <w:r w:rsidR="002D65DA" w:rsidRPr="004B46A8">
        <w:rPr>
          <w:b/>
          <w:color w:val="000000"/>
          <w:lang w:val="ro-RO"/>
        </w:rPr>
        <w:t>I. Data emiterii autorizat</w:t>
      </w:r>
      <w:r w:rsidRPr="004B46A8">
        <w:rPr>
          <w:b/>
          <w:color w:val="000000"/>
          <w:lang w:val="ro-RO"/>
        </w:rPr>
        <w:t>iei</w:t>
      </w:r>
      <w:r w:rsidR="00C43A97" w:rsidRPr="004B46A8">
        <w:rPr>
          <w:b/>
          <w:color w:val="000000"/>
          <w:lang w:val="ro-RO"/>
        </w:rPr>
        <w:t xml:space="preserve">: </w:t>
      </w:r>
      <w:r w:rsidR="004B46A8" w:rsidRPr="004B46A8">
        <w:rPr>
          <w:b/>
          <w:color w:val="000000"/>
          <w:lang w:val="ro-RO"/>
        </w:rPr>
        <w:t>28.07</w:t>
      </w:r>
      <w:r w:rsidR="00564DC0" w:rsidRPr="004B46A8">
        <w:rPr>
          <w:b/>
          <w:color w:val="000000"/>
          <w:lang w:val="ro-RO"/>
        </w:rPr>
        <w:t>.2016</w:t>
      </w:r>
      <w:r w:rsidRPr="004B46A8">
        <w:rPr>
          <w:b/>
          <w:color w:val="000000"/>
          <w:lang w:val="ro-RO"/>
        </w:rPr>
        <w:t xml:space="preserve"> </w:t>
      </w:r>
    </w:p>
    <w:p w:rsidR="00B66405" w:rsidRPr="004B46A8" w:rsidRDefault="00B66405" w:rsidP="004B46A8">
      <w:pPr>
        <w:rPr>
          <w:b/>
          <w:color w:val="000000"/>
          <w:lang w:val="ro-RO"/>
        </w:rPr>
      </w:pPr>
      <w:r w:rsidRPr="004B46A8">
        <w:rPr>
          <w:b/>
          <w:color w:val="000000"/>
          <w:lang w:val="ro-RO"/>
        </w:rPr>
        <w:t>III. Data expirării autoriza</w:t>
      </w:r>
      <w:r w:rsidR="00DA7192" w:rsidRPr="004B46A8">
        <w:rPr>
          <w:b/>
          <w:color w:val="000000"/>
          <w:lang w:val="ro-RO"/>
        </w:rPr>
        <w:t>t</w:t>
      </w:r>
      <w:r w:rsidRPr="004B46A8">
        <w:rPr>
          <w:b/>
          <w:color w:val="000000"/>
          <w:lang w:val="ro-RO"/>
        </w:rPr>
        <w:t>iei</w:t>
      </w:r>
      <w:r w:rsidR="00DA7192" w:rsidRPr="004B46A8">
        <w:rPr>
          <w:b/>
          <w:color w:val="000000"/>
          <w:lang w:val="ro-RO"/>
        </w:rPr>
        <w:t xml:space="preserve">: </w:t>
      </w:r>
      <w:r w:rsidR="004B46A8" w:rsidRPr="004B46A8">
        <w:rPr>
          <w:b/>
          <w:color w:val="000000"/>
          <w:lang w:val="ro-RO"/>
        </w:rPr>
        <w:t>0</w:t>
      </w:r>
      <w:r w:rsidR="00226F24" w:rsidRPr="004B46A8">
        <w:rPr>
          <w:b/>
          <w:color w:val="000000"/>
          <w:lang w:val="it-IT"/>
        </w:rPr>
        <w:t>1.08.2024</w:t>
      </w:r>
      <w:r w:rsidR="00A64BFA" w:rsidRPr="004B46A8">
        <w:rPr>
          <w:b/>
          <w:color w:val="000000"/>
          <w:lang w:val="it-IT"/>
        </w:rPr>
        <w:t xml:space="preserve">                                                                                                                                                                                                                                                                                                                                                                                                                                                     </w:t>
      </w:r>
    </w:p>
    <w:p w:rsidR="004B46A8" w:rsidRDefault="004B46A8" w:rsidP="004B46A8">
      <w:pPr>
        <w:pStyle w:val="NoSpacing"/>
        <w:rPr>
          <w:b/>
          <w:lang w:val="ro-RO"/>
        </w:rPr>
      </w:pPr>
    </w:p>
    <w:p w:rsidR="00B66405" w:rsidRPr="004B46A8" w:rsidRDefault="00B66405" w:rsidP="004B46A8">
      <w:pPr>
        <w:pStyle w:val="NoSpacing"/>
        <w:rPr>
          <w:b/>
          <w:lang w:val="ro-RO"/>
        </w:rPr>
      </w:pPr>
      <w:r w:rsidRPr="004B46A8">
        <w:rPr>
          <w:b/>
          <w:lang w:val="ro-RO"/>
        </w:rPr>
        <w:t>IV</w:t>
      </w:r>
      <w:r w:rsidRPr="004B46A8">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B46A8" w:rsidTr="006B235A">
        <w:tc>
          <w:tcPr>
            <w:tcW w:w="9923" w:type="dxa"/>
          </w:tcPr>
          <w:p w:rsidR="00B66405" w:rsidRPr="004B46A8" w:rsidRDefault="00385365" w:rsidP="004B46A8">
            <w:pPr>
              <w:pStyle w:val="NoSpacing"/>
              <w:rPr>
                <w:b/>
                <w:lang w:val="it-IT"/>
              </w:rPr>
            </w:pPr>
            <w:r w:rsidRPr="004B46A8">
              <w:rPr>
                <w:b/>
                <w:lang w:val="ro-RO"/>
              </w:rPr>
              <w:t>DENUMIREA COMERCIALĂ A PRODUSULUI BIOCID</w:t>
            </w:r>
            <w:r w:rsidRPr="004B46A8">
              <w:rPr>
                <w:b/>
                <w:lang w:val="it-IT"/>
              </w:rPr>
              <w:t xml:space="preserve">: </w:t>
            </w:r>
            <w:r w:rsidR="007D7B63" w:rsidRPr="004B46A8">
              <w:rPr>
                <w:b/>
                <w:lang w:val="it-IT"/>
              </w:rPr>
              <w:t xml:space="preserve"> </w:t>
            </w:r>
            <w:r w:rsidR="00226F24" w:rsidRPr="004B46A8">
              <w:rPr>
                <w:b/>
                <w:lang w:val="ro-RO"/>
              </w:rPr>
              <w:t>JUNGLE FORMULA MAXIMUM ORIGINAL</w:t>
            </w:r>
            <w:r w:rsidR="00226F24" w:rsidRPr="004B46A8">
              <w:rPr>
                <w:lang w:val="ro-RO"/>
              </w:rPr>
              <w:t xml:space="preserve"> </w:t>
            </w:r>
          </w:p>
        </w:tc>
      </w:tr>
    </w:tbl>
    <w:p w:rsidR="00B66405" w:rsidRPr="004B46A8" w:rsidRDefault="00B66405" w:rsidP="004B46A8">
      <w:pPr>
        <w:pStyle w:val="Default"/>
        <w:rPr>
          <w:rFonts w:ascii="Times New Roman" w:hAnsi="Times New Roman" w:cs="Times New Roman"/>
          <w:b/>
          <w:lang w:val="ro-RO"/>
        </w:rPr>
      </w:pPr>
    </w:p>
    <w:p w:rsidR="00B66405" w:rsidRPr="004B46A8" w:rsidRDefault="00B66405" w:rsidP="004B46A8">
      <w:pPr>
        <w:pStyle w:val="Default"/>
        <w:rPr>
          <w:rFonts w:ascii="Times New Roman" w:hAnsi="Times New Roman" w:cs="Times New Roman"/>
          <w:b/>
          <w:lang w:val="ro-RO"/>
        </w:rPr>
      </w:pPr>
      <w:r w:rsidRPr="004B46A8">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B46A8" w:rsidTr="006B235A">
        <w:trPr>
          <w:trHeight w:val="562"/>
        </w:trPr>
        <w:tc>
          <w:tcPr>
            <w:tcW w:w="9923" w:type="dxa"/>
          </w:tcPr>
          <w:p w:rsidR="00B66405" w:rsidRPr="004B46A8" w:rsidRDefault="00B66405" w:rsidP="004B46A8">
            <w:pPr>
              <w:rPr>
                <w:lang w:val="ro-RO"/>
              </w:rPr>
            </w:pPr>
            <w:r w:rsidRPr="004B46A8">
              <w:rPr>
                <w:b/>
                <w:lang w:val="ro-RO"/>
              </w:rPr>
              <w:t>NUMELE TITULARULUI AUTORIZA</w:t>
            </w:r>
            <w:r w:rsidR="002D65DA" w:rsidRPr="004B46A8">
              <w:rPr>
                <w:b/>
                <w:lang w:val="ro-RO"/>
              </w:rPr>
              <w:t>T</w:t>
            </w:r>
            <w:r w:rsidRPr="004B46A8">
              <w:rPr>
                <w:b/>
                <w:lang w:val="ro-RO"/>
              </w:rPr>
              <w:t>IEI</w:t>
            </w:r>
            <w:r w:rsidRPr="004B46A8">
              <w:rPr>
                <w:lang w:val="ro-RO"/>
              </w:rPr>
              <w:t xml:space="preserve"> </w:t>
            </w:r>
            <w:r w:rsidR="00CE732B" w:rsidRPr="004B46A8">
              <w:rPr>
                <w:lang w:val="ro-RO"/>
              </w:rPr>
              <w:t xml:space="preserve">: </w:t>
            </w:r>
            <w:r w:rsidR="00BD2AC4" w:rsidRPr="004B46A8">
              <w:rPr>
                <w:b/>
                <w:lang w:val="ro-RO"/>
              </w:rPr>
              <w:t>Jaico RDP nv</w:t>
            </w:r>
            <w:r w:rsidR="00BD2AC4" w:rsidRPr="004B46A8">
              <w:rPr>
                <w:lang w:val="ro-RO"/>
              </w:rPr>
              <w:t>,</w:t>
            </w:r>
            <w:r w:rsidR="004B46A8" w:rsidRPr="004B46A8">
              <w:rPr>
                <w:lang w:val="ro-RO"/>
              </w:rPr>
              <w:t xml:space="preserve"> </w:t>
            </w:r>
            <w:r w:rsidR="00BD2AC4" w:rsidRPr="004B46A8">
              <w:rPr>
                <w:lang w:val="ro-RO"/>
              </w:rPr>
              <w:t>N</w:t>
            </w:r>
            <w:r w:rsidR="00226F24" w:rsidRPr="004B46A8">
              <w:rPr>
                <w:lang w:val="ro-RO"/>
              </w:rPr>
              <w:t>ijverhridslaan 1545,</w:t>
            </w:r>
            <w:r w:rsidR="004B46A8" w:rsidRPr="004B46A8">
              <w:rPr>
                <w:lang w:val="ro-RO"/>
              </w:rPr>
              <w:t xml:space="preserve"> </w:t>
            </w:r>
            <w:r w:rsidR="00226F24" w:rsidRPr="004B46A8">
              <w:rPr>
                <w:lang w:val="ro-RO"/>
              </w:rPr>
              <w:t>Opglabbeek,</w:t>
            </w:r>
            <w:r w:rsidR="004B46A8" w:rsidRPr="004B46A8">
              <w:rPr>
                <w:lang w:val="ro-RO"/>
              </w:rPr>
              <w:t xml:space="preserve"> </w:t>
            </w:r>
            <w:r w:rsidR="00226F24" w:rsidRPr="004B46A8">
              <w:rPr>
                <w:lang w:val="ro-RO"/>
              </w:rPr>
              <w:t>3660, Tel.: +32 89 85 77 67, Fax: +32 89 85 23 64, Belgia</w:t>
            </w:r>
          </w:p>
          <w:p w:rsidR="009B6708" w:rsidRPr="004B46A8" w:rsidRDefault="00226F24" w:rsidP="004B46A8">
            <w:pPr>
              <w:rPr>
                <w:lang w:val="ro-RO"/>
              </w:rPr>
            </w:pPr>
            <w:r w:rsidRPr="004B46A8">
              <w:rPr>
                <w:lang w:val="ro-RO"/>
              </w:rPr>
              <w:t>Prin firma: S.C. Hipocrate 2000 SRL,</w:t>
            </w:r>
            <w:r w:rsidR="009B6708" w:rsidRPr="004B46A8">
              <w:rPr>
                <w:lang w:val="ro-RO"/>
              </w:rPr>
              <w:t xml:space="preserve"> Membru al Omega Pharma Group, </w:t>
            </w:r>
            <w:r w:rsidRPr="004B46A8">
              <w:rPr>
                <w:lang w:val="ro-RO"/>
              </w:rPr>
              <w:t xml:space="preserve">Bucuresti, </w:t>
            </w:r>
          </w:p>
          <w:p w:rsidR="00226F24" w:rsidRPr="004B46A8" w:rsidRDefault="00226F24" w:rsidP="004B46A8">
            <w:pPr>
              <w:rPr>
                <w:lang w:val="ro-RO"/>
              </w:rPr>
            </w:pPr>
            <w:r w:rsidRPr="004B46A8">
              <w:rPr>
                <w:lang w:val="ro-RO"/>
              </w:rPr>
              <w:t>Str. Prahova,</w:t>
            </w:r>
            <w:r w:rsidR="004B46A8" w:rsidRPr="004B46A8">
              <w:rPr>
                <w:lang w:val="ro-RO"/>
              </w:rPr>
              <w:t xml:space="preserve"> </w:t>
            </w:r>
            <w:r w:rsidRPr="004B46A8">
              <w:rPr>
                <w:lang w:val="ro-RO"/>
              </w:rPr>
              <w:t xml:space="preserve">Nr. </w:t>
            </w:r>
            <w:r w:rsidR="00BD2AC4" w:rsidRPr="004B46A8">
              <w:rPr>
                <w:lang w:val="ro-RO"/>
              </w:rPr>
              <w:t>6A,</w:t>
            </w:r>
            <w:r w:rsidR="004B46A8" w:rsidRPr="004B46A8">
              <w:rPr>
                <w:lang w:val="ro-RO"/>
              </w:rPr>
              <w:t xml:space="preserve"> </w:t>
            </w:r>
            <w:r w:rsidR="00BD2AC4" w:rsidRPr="004B46A8">
              <w:rPr>
                <w:lang w:val="ro-RO"/>
              </w:rPr>
              <w:t>Sect</w:t>
            </w:r>
            <w:r w:rsidR="004B46A8" w:rsidRPr="004B46A8">
              <w:rPr>
                <w:lang w:val="ro-RO"/>
              </w:rPr>
              <w:t>or</w:t>
            </w:r>
            <w:r w:rsidR="00BD2AC4" w:rsidRPr="004B46A8">
              <w:rPr>
                <w:lang w:val="ro-RO"/>
              </w:rPr>
              <w:t xml:space="preserve"> 1, Romania</w:t>
            </w:r>
          </w:p>
        </w:tc>
      </w:tr>
    </w:tbl>
    <w:p w:rsidR="00B66405" w:rsidRPr="004B46A8" w:rsidRDefault="00B66405" w:rsidP="004B46A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B46A8" w:rsidTr="006A3624">
        <w:trPr>
          <w:trHeight w:val="323"/>
        </w:trPr>
        <w:tc>
          <w:tcPr>
            <w:tcW w:w="9923" w:type="dxa"/>
          </w:tcPr>
          <w:p w:rsidR="00BD2AC4" w:rsidRPr="004B46A8" w:rsidRDefault="00385365" w:rsidP="004B46A8">
            <w:pPr>
              <w:rPr>
                <w:lang w:val="ro-RO"/>
              </w:rPr>
            </w:pPr>
            <w:r w:rsidRPr="004B46A8">
              <w:rPr>
                <w:b/>
                <w:lang w:val="ro-RO"/>
              </w:rPr>
              <w:t>NUMELE TITULARULUI AUTORIZATIEI</w:t>
            </w:r>
            <w:r w:rsidRPr="004B46A8">
              <w:rPr>
                <w:lang w:val="ro-RO"/>
              </w:rPr>
              <w:t xml:space="preserve"> recunoscută reciproc: </w:t>
            </w:r>
            <w:r w:rsidR="00FA2DBB">
              <w:rPr>
                <w:b/>
                <w:lang w:val="ro-RO"/>
              </w:rPr>
              <w:t xml:space="preserve">Jaico </w:t>
            </w:r>
            <w:r w:rsidR="00FA2DBB" w:rsidRPr="004B46A8">
              <w:rPr>
                <w:b/>
                <w:lang w:val="ro-RO"/>
              </w:rPr>
              <w:t>N</w:t>
            </w:r>
            <w:r w:rsidR="00FA2DBB">
              <w:rPr>
                <w:b/>
                <w:lang w:val="ro-RO"/>
              </w:rPr>
              <w:t>.</w:t>
            </w:r>
            <w:r w:rsidR="00FA2DBB" w:rsidRPr="004B46A8">
              <w:rPr>
                <w:b/>
                <w:lang w:val="ro-RO"/>
              </w:rPr>
              <w:t>V</w:t>
            </w:r>
            <w:r w:rsidR="00FA2DBB">
              <w:rPr>
                <w:b/>
                <w:lang w:val="ro-RO"/>
              </w:rPr>
              <w:t>.</w:t>
            </w:r>
            <w:r w:rsidR="00BD2AC4" w:rsidRPr="004B46A8">
              <w:rPr>
                <w:lang w:val="ro-RO"/>
              </w:rPr>
              <w:t>,</w:t>
            </w:r>
          </w:p>
          <w:p w:rsidR="009B6708" w:rsidRPr="004B46A8" w:rsidRDefault="00BD2AC4" w:rsidP="004B46A8">
            <w:pPr>
              <w:rPr>
                <w:lang w:val="ro-RO"/>
              </w:rPr>
            </w:pPr>
            <w:r w:rsidRPr="004B46A8">
              <w:rPr>
                <w:lang w:val="ro-RO"/>
              </w:rPr>
              <w:t>Nijverh</w:t>
            </w:r>
            <w:r w:rsidR="00FA2DBB">
              <w:rPr>
                <w:lang w:val="ro-RO"/>
              </w:rPr>
              <w:t>ei</w:t>
            </w:r>
            <w:r w:rsidRPr="004B46A8">
              <w:rPr>
                <w:lang w:val="ro-RO"/>
              </w:rPr>
              <w:t>dslaan, 1545,</w:t>
            </w:r>
            <w:r w:rsidR="004B46A8" w:rsidRPr="004B46A8">
              <w:rPr>
                <w:lang w:val="ro-RO"/>
              </w:rPr>
              <w:t xml:space="preserve"> </w:t>
            </w:r>
            <w:r w:rsidRPr="004B46A8">
              <w:rPr>
                <w:lang w:val="ro-RO"/>
              </w:rPr>
              <w:t>Opglabbeek,</w:t>
            </w:r>
            <w:r w:rsidR="004B46A8" w:rsidRPr="004B46A8">
              <w:rPr>
                <w:lang w:val="ro-RO"/>
              </w:rPr>
              <w:t xml:space="preserve"> </w:t>
            </w:r>
            <w:r w:rsidRPr="004B46A8">
              <w:rPr>
                <w:lang w:val="ro-RO"/>
              </w:rPr>
              <w:t>3660, Tel.: +32 89 85 77 67, Fax: +32 89 85 23 64, Belgia</w:t>
            </w:r>
          </w:p>
        </w:tc>
      </w:tr>
    </w:tbl>
    <w:p w:rsidR="00B66405" w:rsidRPr="004B46A8" w:rsidRDefault="00B66405" w:rsidP="004B46A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B46A8" w:rsidTr="006B235A">
        <w:tc>
          <w:tcPr>
            <w:tcW w:w="9923" w:type="dxa"/>
          </w:tcPr>
          <w:p w:rsidR="00BD2AC4" w:rsidRPr="004B46A8" w:rsidRDefault="00385365" w:rsidP="004B46A8">
            <w:pPr>
              <w:rPr>
                <w:lang w:val="ro-RO"/>
              </w:rPr>
            </w:pPr>
            <w:r w:rsidRPr="004B46A8">
              <w:rPr>
                <w:b/>
                <w:lang w:val="ro-RO"/>
              </w:rPr>
              <w:t>NUMELE FABRICANTULUI  PRODUSULUI BIOCID</w:t>
            </w:r>
            <w:r w:rsidRPr="004B46A8">
              <w:rPr>
                <w:lang w:val="ro-RO"/>
              </w:rPr>
              <w:t>:</w:t>
            </w:r>
            <w:r w:rsidR="004B46A8" w:rsidRPr="004B46A8">
              <w:rPr>
                <w:lang w:val="ro-RO"/>
              </w:rPr>
              <w:t xml:space="preserve"> </w:t>
            </w:r>
            <w:r w:rsidR="00BD2AC4" w:rsidRPr="004B46A8">
              <w:rPr>
                <w:b/>
                <w:lang w:val="ro-RO"/>
              </w:rPr>
              <w:t>Jaico RDP nv</w:t>
            </w:r>
            <w:r w:rsidR="00BD2AC4" w:rsidRPr="004B46A8">
              <w:rPr>
                <w:lang w:val="ro-RO"/>
              </w:rPr>
              <w:t>,</w:t>
            </w:r>
          </w:p>
          <w:p w:rsidR="009B6708" w:rsidRPr="004B46A8" w:rsidRDefault="00BD2AC4" w:rsidP="004B46A8">
            <w:pPr>
              <w:rPr>
                <w:lang w:val="ro-RO"/>
              </w:rPr>
            </w:pPr>
            <w:r w:rsidRPr="004B46A8">
              <w:rPr>
                <w:lang w:val="ro-RO"/>
              </w:rPr>
              <w:t>Nijverhridslaan, 1545,</w:t>
            </w:r>
            <w:r w:rsidR="004B46A8" w:rsidRPr="004B46A8">
              <w:rPr>
                <w:lang w:val="ro-RO"/>
              </w:rPr>
              <w:t xml:space="preserve"> </w:t>
            </w:r>
            <w:r w:rsidRPr="004B46A8">
              <w:rPr>
                <w:lang w:val="ro-RO"/>
              </w:rPr>
              <w:t>Opglabbeek,</w:t>
            </w:r>
            <w:r w:rsidR="004B46A8" w:rsidRPr="004B46A8">
              <w:rPr>
                <w:lang w:val="ro-RO"/>
              </w:rPr>
              <w:t xml:space="preserve"> 3660, </w:t>
            </w:r>
            <w:r w:rsidRPr="004B46A8">
              <w:rPr>
                <w:lang w:val="ro-RO"/>
              </w:rPr>
              <w:t>Tel.: +32 89 85 77 67, Fax: +32 89 85 23 64, Belgia</w:t>
            </w:r>
          </w:p>
        </w:tc>
      </w:tr>
    </w:tbl>
    <w:p w:rsidR="00CF5A90" w:rsidRPr="004B46A8" w:rsidRDefault="00B66405" w:rsidP="00FA2DBB">
      <w:pPr>
        <w:pStyle w:val="CM4"/>
        <w:rPr>
          <w:rFonts w:ascii="Times New Roman" w:hAnsi="Times New Roman"/>
          <w:lang w:val="ro-RO"/>
        </w:rPr>
      </w:pPr>
      <w:r w:rsidRPr="004B46A8">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B46A8" w:rsidTr="006B235A">
        <w:tc>
          <w:tcPr>
            <w:tcW w:w="9923" w:type="dxa"/>
          </w:tcPr>
          <w:p w:rsidR="00BD2AC4" w:rsidRPr="004B46A8" w:rsidRDefault="00385365" w:rsidP="004B46A8">
            <w:pPr>
              <w:rPr>
                <w:i/>
              </w:rPr>
            </w:pPr>
            <w:r w:rsidRPr="004B46A8">
              <w:rPr>
                <w:b/>
                <w:lang w:val="ro-RO"/>
              </w:rPr>
              <w:t>NUMELE FABRICANTULUI  SUBSTANTEI ACTIVE</w:t>
            </w:r>
            <w:r w:rsidRPr="004B46A8">
              <w:rPr>
                <w:lang w:val="ro-RO"/>
              </w:rPr>
              <w:t>:</w:t>
            </w:r>
            <w:r w:rsidR="00EC4992" w:rsidRPr="004B46A8">
              <w:rPr>
                <w:lang w:val="ro-RO"/>
              </w:rPr>
              <w:t xml:space="preserve"> </w:t>
            </w:r>
          </w:p>
          <w:p w:rsidR="004528C2" w:rsidRPr="004B46A8" w:rsidRDefault="004528C2" w:rsidP="004B46A8">
            <w:r w:rsidRPr="004B46A8">
              <w:t>1.</w:t>
            </w:r>
            <w:r w:rsidR="00BD2AC4" w:rsidRPr="004B46A8">
              <w:rPr>
                <w:b/>
              </w:rPr>
              <w:t>Vertellus</w:t>
            </w:r>
            <w:r w:rsidR="00BD2AC4" w:rsidRPr="004B46A8">
              <w:t>,</w:t>
            </w:r>
            <w:r w:rsidR="004B46A8" w:rsidRPr="004B46A8">
              <w:t xml:space="preserve"> </w:t>
            </w:r>
            <w:r w:rsidR="00BD2AC4" w:rsidRPr="004B46A8">
              <w:t>2110 High Point</w:t>
            </w:r>
            <w:r w:rsidRPr="004B46A8">
              <w:t xml:space="preserve"> Road NC 27403 </w:t>
            </w:r>
            <w:r w:rsidR="00BD2AC4" w:rsidRPr="004B46A8">
              <w:t>Greensboro United States</w:t>
            </w:r>
            <w:r w:rsidRPr="004B46A8">
              <w:t xml:space="preserve"> (</w:t>
            </w:r>
            <w:proofErr w:type="spellStart"/>
            <w:r w:rsidRPr="004B46A8">
              <w:t>adresa</w:t>
            </w:r>
            <w:proofErr w:type="spellEnd"/>
            <w:r w:rsidRPr="004B46A8">
              <w:t xml:space="preserve"> </w:t>
            </w:r>
            <w:proofErr w:type="spellStart"/>
            <w:r w:rsidRPr="004B46A8">
              <w:t>producatorului</w:t>
            </w:r>
            <w:proofErr w:type="spellEnd"/>
            <w:r w:rsidRPr="004B46A8">
              <w:t>)</w:t>
            </w:r>
          </w:p>
          <w:p w:rsidR="00BD2AC4" w:rsidRPr="004B46A8" w:rsidRDefault="004528C2" w:rsidP="004B46A8">
            <w:proofErr w:type="spellStart"/>
            <w:r w:rsidRPr="004B46A8">
              <w:t>Loc</w:t>
            </w:r>
            <w:proofErr w:type="spellEnd"/>
            <w:r w:rsidRPr="004B46A8">
              <w:t xml:space="preserve"> de </w:t>
            </w:r>
            <w:proofErr w:type="spellStart"/>
            <w:r w:rsidRPr="004B46A8">
              <w:t>fabricatie</w:t>
            </w:r>
            <w:proofErr w:type="spellEnd"/>
            <w:r w:rsidRPr="004B46A8">
              <w:t xml:space="preserve">: </w:t>
            </w:r>
            <w:r w:rsidR="00BD2AC4" w:rsidRPr="004B46A8">
              <w:t>2110 High Point</w:t>
            </w:r>
            <w:r w:rsidRPr="004B46A8">
              <w:t xml:space="preserve"> Road 3660 </w:t>
            </w:r>
            <w:r w:rsidR="00BD2AC4" w:rsidRPr="004B46A8">
              <w:t>Greensboro</w:t>
            </w:r>
            <w:r w:rsidRPr="004B46A8">
              <w:t xml:space="preserve"> Belgium </w:t>
            </w:r>
          </w:p>
          <w:p w:rsidR="004528C2" w:rsidRPr="004B46A8" w:rsidRDefault="004528C2" w:rsidP="004B46A8">
            <w:r w:rsidRPr="004B46A8">
              <w:t>2.</w:t>
            </w:r>
            <w:r w:rsidRPr="004B46A8">
              <w:rPr>
                <w:b/>
              </w:rPr>
              <w:t>Clariant Corporation</w:t>
            </w:r>
            <w:r w:rsidRPr="004B46A8">
              <w:t>,</w:t>
            </w:r>
            <w:r w:rsidR="004B46A8" w:rsidRPr="004B46A8">
              <w:t xml:space="preserve"> </w:t>
            </w:r>
            <w:r w:rsidRPr="004B46A8">
              <w:t xml:space="preserve">625 E. Catawba Avenue NC 28120 Mt. Holly </w:t>
            </w:r>
            <w:r w:rsidR="00BD2AC4" w:rsidRPr="004B46A8">
              <w:t>United States</w:t>
            </w:r>
            <w:r w:rsidRPr="004B46A8">
              <w:t xml:space="preserve"> (</w:t>
            </w:r>
            <w:proofErr w:type="spellStart"/>
            <w:r w:rsidRPr="004B46A8">
              <w:t>adresa</w:t>
            </w:r>
            <w:proofErr w:type="spellEnd"/>
            <w:r w:rsidRPr="004B46A8">
              <w:t xml:space="preserve"> </w:t>
            </w:r>
            <w:proofErr w:type="spellStart"/>
            <w:r w:rsidRPr="004B46A8">
              <w:t>producatorului</w:t>
            </w:r>
            <w:proofErr w:type="spellEnd"/>
            <w:r w:rsidRPr="004B46A8">
              <w:t>)</w:t>
            </w:r>
          </w:p>
          <w:p w:rsidR="004528C2" w:rsidRPr="004B46A8" w:rsidRDefault="004528C2" w:rsidP="004B46A8">
            <w:proofErr w:type="spellStart"/>
            <w:r w:rsidRPr="004B46A8">
              <w:lastRenderedPageBreak/>
              <w:t>Loc</w:t>
            </w:r>
            <w:proofErr w:type="spellEnd"/>
            <w:r w:rsidRPr="004B46A8">
              <w:t xml:space="preserve"> de </w:t>
            </w:r>
            <w:proofErr w:type="spellStart"/>
            <w:r w:rsidRPr="004B46A8">
              <w:t>fabricatie</w:t>
            </w:r>
            <w:proofErr w:type="spellEnd"/>
            <w:r w:rsidRPr="004B46A8">
              <w:t>: 625 E. Catawba Avenue NC 28120 Mt. Holly United States</w:t>
            </w:r>
          </w:p>
        </w:tc>
      </w:tr>
    </w:tbl>
    <w:p w:rsidR="003B15F2" w:rsidRPr="004B46A8" w:rsidRDefault="003B15F2" w:rsidP="004B46A8">
      <w:pPr>
        <w:pStyle w:val="NoSpacing"/>
        <w:rPr>
          <w:lang w:val="ro-RO"/>
        </w:rPr>
      </w:pPr>
    </w:p>
    <w:p w:rsidR="00B66405" w:rsidRPr="004B46A8" w:rsidRDefault="003B15F2" w:rsidP="004B46A8">
      <w:pPr>
        <w:pStyle w:val="NoSpacing"/>
        <w:rPr>
          <w:b/>
          <w:lang w:val="ro-RO"/>
        </w:rPr>
      </w:pPr>
      <w:r w:rsidRPr="004B46A8">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B46A8" w:rsidTr="006B235A">
        <w:tc>
          <w:tcPr>
            <w:tcW w:w="9923" w:type="dxa"/>
          </w:tcPr>
          <w:p w:rsidR="00B66405" w:rsidRPr="004B46A8" w:rsidRDefault="00467F1E" w:rsidP="004B46A8">
            <w:pPr>
              <w:pStyle w:val="NoSpacing"/>
              <w:rPr>
                <w:lang w:val="ro-RO"/>
              </w:rPr>
            </w:pPr>
            <w:r w:rsidRPr="004B46A8">
              <w:rPr>
                <w:b/>
                <w:lang w:val="ro-RO"/>
              </w:rPr>
              <w:t>TIPUL DE PRODUS</w:t>
            </w:r>
            <w:r w:rsidR="003B15F2" w:rsidRPr="004B46A8">
              <w:rPr>
                <w:b/>
                <w:lang w:val="ro-RO"/>
              </w:rPr>
              <w:t>:</w:t>
            </w:r>
            <w:r w:rsidR="00385365" w:rsidRPr="004B46A8">
              <w:rPr>
                <w:lang w:val="ro-RO"/>
              </w:rPr>
              <w:t xml:space="preserve"> </w:t>
            </w:r>
            <w:proofErr w:type="spellStart"/>
            <w:r w:rsidR="00D27580" w:rsidRPr="004B46A8">
              <w:rPr>
                <w:lang w:val="fr-FR"/>
              </w:rPr>
              <w:t>Grupa</w:t>
            </w:r>
            <w:proofErr w:type="spellEnd"/>
            <w:r w:rsidR="00D27580" w:rsidRPr="004B46A8">
              <w:rPr>
                <w:lang w:val="fr-FR"/>
              </w:rPr>
              <w:t xml:space="preserve"> </w:t>
            </w:r>
            <w:proofErr w:type="spellStart"/>
            <w:r w:rsidR="00D27580" w:rsidRPr="004B46A8">
              <w:rPr>
                <w:lang w:val="fr-FR"/>
              </w:rPr>
              <w:t>principală</w:t>
            </w:r>
            <w:proofErr w:type="spellEnd"/>
            <w:r w:rsidR="00D27580" w:rsidRPr="004B46A8">
              <w:rPr>
                <w:lang w:val="fr-FR"/>
              </w:rPr>
              <w:t>: III</w:t>
            </w:r>
            <w:r w:rsidR="00385365" w:rsidRPr="004B46A8">
              <w:rPr>
                <w:lang w:val="fr-FR"/>
              </w:rPr>
              <w:t xml:space="preserve">, </w:t>
            </w:r>
            <w:r w:rsidR="00A516B1" w:rsidRPr="004B46A8">
              <w:rPr>
                <w:lang w:val="fr-FR"/>
              </w:rPr>
              <w:t xml:space="preserve">Tip de </w:t>
            </w:r>
            <w:proofErr w:type="spellStart"/>
            <w:r w:rsidR="00A516B1" w:rsidRPr="004B46A8">
              <w:rPr>
                <w:lang w:val="fr-FR"/>
              </w:rPr>
              <w:t>produs</w:t>
            </w:r>
            <w:proofErr w:type="spellEnd"/>
            <w:r w:rsidR="00A516B1" w:rsidRPr="004B46A8">
              <w:rPr>
                <w:lang w:val="fr-FR"/>
              </w:rPr>
              <w:t>:  19</w:t>
            </w:r>
          </w:p>
        </w:tc>
      </w:tr>
    </w:tbl>
    <w:p w:rsidR="00B66405" w:rsidRPr="004B46A8" w:rsidRDefault="00B66405" w:rsidP="004B46A8">
      <w:pPr>
        <w:pStyle w:val="CM4"/>
        <w:rPr>
          <w:rFonts w:ascii="Times New Roman" w:hAnsi="Times New Roman"/>
          <w:color w:val="000000"/>
          <w:lang w:val="ro-RO"/>
        </w:rPr>
      </w:pPr>
    </w:p>
    <w:p w:rsidR="00B66405" w:rsidRPr="004B46A8" w:rsidRDefault="003B15F2" w:rsidP="004B46A8">
      <w:pPr>
        <w:pStyle w:val="Default"/>
        <w:rPr>
          <w:rFonts w:ascii="Times New Roman" w:hAnsi="Times New Roman" w:cs="Times New Roman"/>
          <w:b/>
          <w:lang w:val="ro-RO"/>
        </w:rPr>
      </w:pPr>
      <w:r w:rsidRPr="004B46A8">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B46A8" w:rsidTr="006B235A">
        <w:tc>
          <w:tcPr>
            <w:tcW w:w="9923" w:type="dxa"/>
          </w:tcPr>
          <w:p w:rsidR="00B66405" w:rsidRPr="004B46A8" w:rsidRDefault="00467F1E" w:rsidP="004B46A8">
            <w:pPr>
              <w:rPr>
                <w:lang w:val="ro-RO"/>
              </w:rPr>
            </w:pPr>
            <w:r w:rsidRPr="004B46A8">
              <w:rPr>
                <w:b/>
                <w:lang w:val="ro-RO"/>
              </w:rPr>
              <w:t>CATEGORIILE DE UTILIZATORI</w:t>
            </w:r>
            <w:r w:rsidRPr="004B46A8">
              <w:rPr>
                <w:lang w:val="ro-RO"/>
              </w:rPr>
              <w:t xml:space="preserve"> </w:t>
            </w:r>
            <w:r w:rsidR="001A096C" w:rsidRPr="004B46A8">
              <w:rPr>
                <w:lang w:val="ro-RO"/>
              </w:rPr>
              <w:t>Pentru</w:t>
            </w:r>
            <w:r w:rsidR="001A096C" w:rsidRPr="004B46A8">
              <w:rPr>
                <w:b/>
                <w:lang w:val="ro-RO"/>
              </w:rPr>
              <w:t xml:space="preserve"> </w:t>
            </w:r>
            <w:r w:rsidR="00A516B1" w:rsidRPr="004B46A8">
              <w:rPr>
                <w:lang w:val="ro-RO"/>
              </w:rPr>
              <w:t xml:space="preserve">utilizatori </w:t>
            </w:r>
            <w:r w:rsidR="001A096C" w:rsidRPr="004B46A8">
              <w:rPr>
                <w:lang w:val="ro-RO"/>
              </w:rPr>
              <w:t xml:space="preserve"> non-profesionali</w:t>
            </w:r>
          </w:p>
        </w:tc>
      </w:tr>
    </w:tbl>
    <w:p w:rsidR="00B66405" w:rsidRPr="004B46A8" w:rsidRDefault="00B66405" w:rsidP="004B46A8">
      <w:pPr>
        <w:pStyle w:val="Default"/>
        <w:rPr>
          <w:rFonts w:ascii="Times New Roman" w:hAnsi="Times New Roman" w:cs="Times New Roman"/>
          <w:lang w:val="ro-RO"/>
        </w:rPr>
      </w:pPr>
    </w:p>
    <w:p w:rsidR="00B66405" w:rsidRPr="004B46A8" w:rsidRDefault="003B15F2" w:rsidP="004B46A8">
      <w:pPr>
        <w:pStyle w:val="Default"/>
        <w:rPr>
          <w:rFonts w:ascii="Times New Roman" w:hAnsi="Times New Roman" w:cs="Times New Roman"/>
          <w:b/>
          <w:lang w:val="ro-RO"/>
        </w:rPr>
      </w:pPr>
      <w:r w:rsidRPr="004B46A8">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B46A8" w:rsidTr="006B235A">
        <w:tc>
          <w:tcPr>
            <w:tcW w:w="9923" w:type="dxa"/>
          </w:tcPr>
          <w:p w:rsidR="00D27580" w:rsidRPr="004B46A8" w:rsidRDefault="00467F1E" w:rsidP="004B46A8">
            <w:pPr>
              <w:pStyle w:val="NoSpacing"/>
              <w:rPr>
                <w:lang w:val="ro-RO"/>
              </w:rPr>
            </w:pPr>
            <w:r w:rsidRPr="004B46A8">
              <w:rPr>
                <w:b/>
                <w:lang w:val="ro-RO"/>
              </w:rPr>
              <w:t>TIPUL PREPARATULUI</w:t>
            </w:r>
            <w:r w:rsidR="006772E0" w:rsidRPr="004B46A8">
              <w:rPr>
                <w:b/>
                <w:lang w:val="it-IT"/>
              </w:rPr>
              <w:t xml:space="preserve">: </w:t>
            </w:r>
            <w:r w:rsidR="004D18A8" w:rsidRPr="004B46A8">
              <w:rPr>
                <w:lang w:val="ro-RO"/>
              </w:rPr>
              <w:t>Spray-emulsie anti-tantari 20% DEET, repelent pentru tantari, aplicabil pe pielea oamenilor, utilizare neprofesionala.</w:t>
            </w:r>
          </w:p>
        </w:tc>
      </w:tr>
    </w:tbl>
    <w:p w:rsidR="00B66405" w:rsidRPr="004B46A8" w:rsidRDefault="00B66405" w:rsidP="004B46A8">
      <w:pPr>
        <w:rPr>
          <w:b/>
          <w:lang w:val="ro-RO"/>
        </w:rPr>
      </w:pPr>
    </w:p>
    <w:p w:rsidR="00B66405" w:rsidRPr="004B46A8" w:rsidRDefault="00B66405" w:rsidP="004B46A8">
      <w:pPr>
        <w:pStyle w:val="NoSpacing"/>
        <w:rPr>
          <w:b/>
          <w:lang w:val="ro-RO"/>
        </w:rPr>
      </w:pPr>
      <w:r w:rsidRPr="004B46A8">
        <w:rPr>
          <w:b/>
          <w:lang w:val="ro-RO"/>
        </w:rPr>
        <w:t>IX</w:t>
      </w:r>
      <w:r w:rsidR="00203F73" w:rsidRPr="004B46A8">
        <w:rPr>
          <w:b/>
          <w:lang w:val="ro-RO"/>
        </w:rPr>
        <w:t>.</w:t>
      </w:r>
      <w:r w:rsidRPr="004B46A8">
        <w:rPr>
          <w:b/>
          <w:lang w:val="ro-RO"/>
        </w:rPr>
        <w:t xml:space="preserve"> </w:t>
      </w:r>
      <w:r w:rsidR="00774E2B" w:rsidRPr="004B46A8">
        <w:rPr>
          <w:b/>
          <w:lang w:val="ro-RO"/>
        </w:rPr>
        <w:t xml:space="preserve">COMPOZITIA CALITATIVĂ </w:t>
      </w:r>
      <w:r w:rsidR="00C43A97" w:rsidRPr="004B46A8">
        <w:rPr>
          <w:b/>
          <w:lang w:val="ro-RO"/>
        </w:rPr>
        <w:t xml:space="preserve">SI CANTITATIVĂ </w:t>
      </w:r>
    </w:p>
    <w:p w:rsidR="00B66405" w:rsidRPr="004B46A8" w:rsidRDefault="00B66405" w:rsidP="004B46A8">
      <w:pPr>
        <w:pStyle w:val="NoSpacing"/>
        <w:numPr>
          <w:ilvl w:val="0"/>
          <w:numId w:val="34"/>
        </w:numPr>
        <w:rPr>
          <w:b/>
          <w:i/>
          <w:lang w:val="ro-RO"/>
        </w:rPr>
      </w:pPr>
      <w:r w:rsidRPr="004B46A8">
        <w:rPr>
          <w:b/>
          <w:lang w:val="ro-RO"/>
        </w:rPr>
        <w:t>Substan</w:t>
      </w:r>
      <w:r w:rsidR="00D27580" w:rsidRPr="004B46A8">
        <w:rPr>
          <w:b/>
          <w:lang w:val="ro-RO"/>
        </w:rPr>
        <w:t>t</w:t>
      </w:r>
      <w:r w:rsidRPr="004B46A8">
        <w:rPr>
          <w:b/>
          <w:lang w:val="ro-RO"/>
        </w:rPr>
        <w:t>a activă (</w:t>
      </w:r>
      <w:r w:rsidRPr="004B46A8">
        <w:rPr>
          <w:b/>
          <w:i/>
          <w:lang w:val="ro-RO"/>
        </w:rPr>
        <w:t>se completează pentru fiecare substan</w:t>
      </w:r>
      <w:r w:rsidR="00385365" w:rsidRPr="004B46A8">
        <w:rPr>
          <w:b/>
          <w:i/>
          <w:lang w:val="ro-RO"/>
        </w:rPr>
        <w:t>t</w:t>
      </w:r>
      <w:r w:rsidRPr="004B46A8">
        <w:rPr>
          <w:b/>
          <w:i/>
          <w:lang w:val="ro-RO"/>
        </w:rPr>
        <w:t>ă</w:t>
      </w:r>
      <w:r w:rsidRPr="004B46A8">
        <w:rPr>
          <w:b/>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4B46A8" w:rsidTr="00385365">
        <w:tc>
          <w:tcPr>
            <w:tcW w:w="3261" w:type="dxa"/>
            <w:shd w:val="clear" w:color="auto" w:fill="auto"/>
          </w:tcPr>
          <w:p w:rsidR="00B66405" w:rsidRPr="004B46A8" w:rsidRDefault="00B66405" w:rsidP="004B46A8">
            <w:pPr>
              <w:pStyle w:val="NoSpacing"/>
              <w:rPr>
                <w:lang w:val="ro-RO"/>
              </w:rPr>
            </w:pPr>
            <w:r w:rsidRPr="004B46A8">
              <w:rPr>
                <w:lang w:val="ro-RO"/>
              </w:rPr>
              <w:t>Denumirea comună</w:t>
            </w:r>
          </w:p>
        </w:tc>
        <w:tc>
          <w:tcPr>
            <w:tcW w:w="6662" w:type="dxa"/>
            <w:shd w:val="clear" w:color="auto" w:fill="auto"/>
          </w:tcPr>
          <w:p w:rsidR="00B66405" w:rsidRPr="004B46A8" w:rsidRDefault="00586691" w:rsidP="004B46A8">
            <w:pPr>
              <w:pStyle w:val="NoSpacing"/>
              <w:rPr>
                <w:lang w:val="ro-RO"/>
              </w:rPr>
            </w:pPr>
            <w:r w:rsidRPr="004B46A8">
              <w:rPr>
                <w:lang w:val="ro-RO"/>
              </w:rPr>
              <w:t>DEET</w:t>
            </w:r>
          </w:p>
        </w:tc>
      </w:tr>
      <w:tr w:rsidR="00B66405" w:rsidRPr="004B46A8" w:rsidTr="00385365">
        <w:tc>
          <w:tcPr>
            <w:tcW w:w="3261" w:type="dxa"/>
            <w:shd w:val="clear" w:color="auto" w:fill="auto"/>
          </w:tcPr>
          <w:p w:rsidR="00B66405" w:rsidRPr="004B46A8" w:rsidRDefault="00B66405" w:rsidP="004B46A8">
            <w:pPr>
              <w:pStyle w:val="NoSpacing"/>
              <w:rPr>
                <w:lang w:val="ro-RO"/>
              </w:rPr>
            </w:pPr>
            <w:r w:rsidRPr="004B46A8">
              <w:rPr>
                <w:lang w:val="ro-RO"/>
              </w:rPr>
              <w:t>Denumirea IUPAC</w:t>
            </w:r>
          </w:p>
        </w:tc>
        <w:tc>
          <w:tcPr>
            <w:tcW w:w="6662" w:type="dxa"/>
            <w:shd w:val="clear" w:color="auto" w:fill="auto"/>
          </w:tcPr>
          <w:p w:rsidR="00B66405" w:rsidRPr="004B46A8" w:rsidRDefault="00586691" w:rsidP="004B46A8">
            <w:pPr>
              <w:pStyle w:val="NoSpacing"/>
              <w:rPr>
                <w:lang w:val="ro-RO"/>
              </w:rPr>
            </w:pPr>
            <w:r w:rsidRPr="004B46A8">
              <w:rPr>
                <w:lang w:val="ro-RO"/>
              </w:rPr>
              <w:t>N,N-dimethyl-meta-toluamide</w:t>
            </w:r>
          </w:p>
        </w:tc>
      </w:tr>
      <w:tr w:rsidR="00B66405" w:rsidRPr="004B46A8" w:rsidTr="00385365">
        <w:tc>
          <w:tcPr>
            <w:tcW w:w="3261" w:type="dxa"/>
            <w:shd w:val="clear" w:color="auto" w:fill="auto"/>
          </w:tcPr>
          <w:p w:rsidR="00B66405" w:rsidRPr="004B46A8" w:rsidRDefault="00B66405" w:rsidP="004B46A8">
            <w:pPr>
              <w:pStyle w:val="NoSpacing"/>
              <w:rPr>
                <w:lang w:val="ro-RO"/>
              </w:rPr>
            </w:pPr>
            <w:r w:rsidRPr="004B46A8">
              <w:rPr>
                <w:lang w:val="ro-RO"/>
              </w:rPr>
              <w:t>Numar CAS</w:t>
            </w:r>
          </w:p>
        </w:tc>
        <w:tc>
          <w:tcPr>
            <w:tcW w:w="6662" w:type="dxa"/>
            <w:shd w:val="clear" w:color="auto" w:fill="auto"/>
          </w:tcPr>
          <w:p w:rsidR="00B66405" w:rsidRPr="004B46A8" w:rsidRDefault="00586691" w:rsidP="004B46A8">
            <w:pPr>
              <w:pStyle w:val="NoSpacing"/>
              <w:rPr>
                <w:lang w:val="ro-RO"/>
              </w:rPr>
            </w:pPr>
            <w:r w:rsidRPr="004B46A8">
              <w:rPr>
                <w:lang w:val="ro-RO"/>
              </w:rPr>
              <w:t>134-62-3</w:t>
            </w:r>
          </w:p>
        </w:tc>
      </w:tr>
      <w:tr w:rsidR="00B66405" w:rsidRPr="004B46A8" w:rsidTr="00385365">
        <w:tc>
          <w:tcPr>
            <w:tcW w:w="3261" w:type="dxa"/>
            <w:shd w:val="clear" w:color="auto" w:fill="auto"/>
          </w:tcPr>
          <w:p w:rsidR="00B66405" w:rsidRPr="004B46A8" w:rsidRDefault="00B66405" w:rsidP="004B46A8">
            <w:pPr>
              <w:pStyle w:val="NoSpacing"/>
              <w:rPr>
                <w:lang w:val="ro-RO"/>
              </w:rPr>
            </w:pPr>
            <w:r w:rsidRPr="004B46A8">
              <w:rPr>
                <w:lang w:val="ro-RO"/>
              </w:rPr>
              <w:t>Numar CE</w:t>
            </w:r>
          </w:p>
        </w:tc>
        <w:tc>
          <w:tcPr>
            <w:tcW w:w="6662" w:type="dxa"/>
            <w:shd w:val="clear" w:color="auto" w:fill="auto"/>
          </w:tcPr>
          <w:p w:rsidR="00B66405" w:rsidRPr="004B46A8" w:rsidRDefault="00586691" w:rsidP="004B46A8">
            <w:pPr>
              <w:pStyle w:val="NoSpacing"/>
              <w:rPr>
                <w:lang w:val="ro-RO"/>
              </w:rPr>
            </w:pPr>
            <w:r w:rsidRPr="004B46A8">
              <w:rPr>
                <w:lang w:val="ro-RO"/>
              </w:rPr>
              <w:t>205-149-7</w:t>
            </w:r>
          </w:p>
        </w:tc>
      </w:tr>
      <w:tr w:rsidR="00B66405" w:rsidRPr="004B46A8" w:rsidTr="00385365">
        <w:tc>
          <w:tcPr>
            <w:tcW w:w="3261" w:type="dxa"/>
            <w:shd w:val="clear" w:color="auto" w:fill="auto"/>
          </w:tcPr>
          <w:p w:rsidR="00B66405" w:rsidRPr="004B46A8" w:rsidRDefault="00B66405" w:rsidP="004B46A8">
            <w:pPr>
              <w:pStyle w:val="NoSpacing"/>
              <w:rPr>
                <w:lang w:val="ro-RO"/>
              </w:rPr>
            </w:pPr>
            <w:r w:rsidRPr="004B46A8">
              <w:rPr>
                <w:lang w:val="ro-RO"/>
              </w:rPr>
              <w:t>Con</w:t>
            </w:r>
            <w:r w:rsidR="00D27580" w:rsidRPr="004B46A8">
              <w:rPr>
                <w:lang w:val="ro-RO"/>
              </w:rPr>
              <w:t>t</w:t>
            </w:r>
            <w:r w:rsidRPr="004B46A8">
              <w:rPr>
                <w:lang w:val="ro-RO"/>
              </w:rPr>
              <w:t>inut de substan</w:t>
            </w:r>
            <w:r w:rsidR="00D27580" w:rsidRPr="004B46A8">
              <w:rPr>
                <w:lang w:val="ro-RO"/>
              </w:rPr>
              <w:t>t</w:t>
            </w:r>
            <w:r w:rsidRPr="004B46A8">
              <w:rPr>
                <w:lang w:val="ro-RO"/>
              </w:rPr>
              <w:t>ă activă</w:t>
            </w:r>
          </w:p>
        </w:tc>
        <w:tc>
          <w:tcPr>
            <w:tcW w:w="6662" w:type="dxa"/>
            <w:shd w:val="clear" w:color="auto" w:fill="auto"/>
          </w:tcPr>
          <w:p w:rsidR="00B66405" w:rsidRPr="004B46A8" w:rsidRDefault="00586691" w:rsidP="004B46A8">
            <w:pPr>
              <w:pStyle w:val="NoSpacing"/>
              <w:rPr>
                <w:lang w:val="ro-RO"/>
              </w:rPr>
            </w:pPr>
            <w:r w:rsidRPr="004B46A8">
              <w:rPr>
                <w:lang w:val="ro-RO"/>
              </w:rPr>
              <w:t>50%</w:t>
            </w:r>
          </w:p>
        </w:tc>
      </w:tr>
    </w:tbl>
    <w:p w:rsidR="00BC20B3" w:rsidRDefault="00B66405" w:rsidP="004B46A8">
      <w:pPr>
        <w:pStyle w:val="ListParagraph"/>
        <w:numPr>
          <w:ilvl w:val="0"/>
          <w:numId w:val="34"/>
        </w:numPr>
        <w:rPr>
          <w:b/>
          <w:lang w:val="ro-RO"/>
        </w:rPr>
      </w:pPr>
      <w:r w:rsidRPr="004B46A8">
        <w:rPr>
          <w:b/>
          <w:lang w:val="ro-RO"/>
        </w:rPr>
        <w:t>Substan</w:t>
      </w:r>
      <w:r w:rsidR="003E25B6" w:rsidRPr="004B46A8">
        <w:rPr>
          <w:b/>
          <w:lang w:val="ro-RO"/>
        </w:rPr>
        <w:t>t</w:t>
      </w:r>
      <w:r w:rsidRPr="004B46A8">
        <w:rPr>
          <w:b/>
          <w:lang w:val="ro-RO"/>
        </w:rPr>
        <w:t>a inactivă/nonactivă</w:t>
      </w:r>
      <w:r w:rsidR="00385365" w:rsidRPr="004B46A8">
        <w:rPr>
          <w:b/>
          <w:lang w:val="ro-RO"/>
        </w:rPr>
        <w:t xml:space="preserve"> – nu se specifica</w:t>
      </w:r>
    </w:p>
    <w:p w:rsidR="004B46A8" w:rsidRPr="004B46A8" w:rsidRDefault="004B46A8" w:rsidP="004B46A8">
      <w:pPr>
        <w:pStyle w:val="ListParagraph"/>
        <w:ind w:left="1080"/>
        <w:rPr>
          <w:b/>
          <w:lang w:val="ro-RO"/>
        </w:rPr>
      </w:pPr>
    </w:p>
    <w:p w:rsidR="00B66405" w:rsidRPr="004B46A8" w:rsidRDefault="00203F73" w:rsidP="004B46A8">
      <w:pPr>
        <w:pStyle w:val="NoSpacing"/>
        <w:rPr>
          <w:b/>
          <w:lang w:val="ro-RO"/>
        </w:rPr>
      </w:pPr>
      <w:r w:rsidRPr="004B46A8">
        <w:rPr>
          <w:b/>
          <w:lang w:val="ro-RO"/>
        </w:rPr>
        <w:t xml:space="preserve">X. </w:t>
      </w:r>
      <w:r w:rsidR="00B66405" w:rsidRPr="004B46A8">
        <w:rPr>
          <w:b/>
          <w:lang w:val="ro-RO"/>
        </w:rPr>
        <w:t>CLASIFICAREA SI ETICHETAREA PRODUSULUI</w:t>
      </w:r>
    </w:p>
    <w:p w:rsidR="00B66405" w:rsidRPr="004B46A8" w:rsidRDefault="00B66405" w:rsidP="004B46A8">
      <w:pPr>
        <w:pStyle w:val="NoSpacing"/>
        <w:ind w:firstLine="360"/>
        <w:rPr>
          <w:b/>
          <w:lang w:val="ro-RO"/>
        </w:rPr>
      </w:pPr>
      <w:r w:rsidRPr="004B46A8">
        <w:rPr>
          <w:b/>
          <w:lang w:val="ro-RO"/>
        </w:rPr>
        <w:t xml:space="preserve">Produs biocid cu substanţe active - </w:t>
      </w:r>
      <w:r w:rsidRPr="004B46A8">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4B46A8" w:rsidTr="004B46A8">
        <w:tc>
          <w:tcPr>
            <w:tcW w:w="3402" w:type="dxa"/>
            <w:vAlign w:val="center"/>
          </w:tcPr>
          <w:p w:rsidR="00B66405" w:rsidRPr="004B46A8" w:rsidRDefault="0080257F" w:rsidP="004B46A8">
            <w:pPr>
              <w:pStyle w:val="NoSpacing"/>
              <w:rPr>
                <w:lang w:val="ro-RO"/>
              </w:rPr>
            </w:pPr>
            <w:r w:rsidRPr="004B46A8">
              <w:rPr>
                <w:lang w:val="ro-RO"/>
              </w:rPr>
              <w:t>S</w:t>
            </w:r>
            <w:r w:rsidR="00B66405" w:rsidRPr="004B46A8">
              <w:rPr>
                <w:lang w:val="ro-RO"/>
              </w:rPr>
              <w:t xml:space="preserve">imboluri </w:t>
            </w:r>
          </w:p>
        </w:tc>
        <w:tc>
          <w:tcPr>
            <w:tcW w:w="6521" w:type="dxa"/>
          </w:tcPr>
          <w:p w:rsidR="00400263" w:rsidRPr="004B46A8" w:rsidRDefault="00683908" w:rsidP="004B3497">
            <w:pPr>
              <w:pStyle w:val="NoSpacing"/>
              <w:rPr>
                <w:color w:val="FF0000"/>
                <w:lang w:val="ro-RO"/>
              </w:rPr>
            </w:pPr>
            <w:r w:rsidRPr="004B46A8">
              <w:rPr>
                <w:bCs/>
              </w:rPr>
              <w:t>GHS02;  GHS07</w:t>
            </w:r>
          </w:p>
        </w:tc>
      </w:tr>
      <w:tr w:rsidR="00346AEE" w:rsidRPr="004B46A8" w:rsidTr="004B46A8">
        <w:tc>
          <w:tcPr>
            <w:tcW w:w="3402" w:type="dxa"/>
            <w:vAlign w:val="center"/>
          </w:tcPr>
          <w:p w:rsidR="0080257F" w:rsidRPr="004B46A8" w:rsidRDefault="00346AEE" w:rsidP="004B46A8">
            <w:pPr>
              <w:pStyle w:val="NoSpacing"/>
              <w:rPr>
                <w:lang w:val="ro-RO"/>
              </w:rPr>
            </w:pPr>
            <w:r w:rsidRPr="004B46A8">
              <w:rPr>
                <w:lang w:val="ro-RO"/>
              </w:rPr>
              <w:t>Fraze de risc (R)</w:t>
            </w:r>
            <w:r w:rsidR="0080257F" w:rsidRPr="004B46A8">
              <w:rPr>
                <w:lang w:val="ro-RO"/>
              </w:rPr>
              <w:t xml:space="preserve">     </w:t>
            </w:r>
            <w:r w:rsidRPr="004B46A8">
              <w:rPr>
                <w:lang w:val="ro-RO"/>
              </w:rPr>
              <w:t xml:space="preserve">şi/sau </w:t>
            </w:r>
          </w:p>
          <w:p w:rsidR="00346AEE" w:rsidRPr="004B46A8" w:rsidRDefault="0080257F" w:rsidP="004B46A8">
            <w:pPr>
              <w:pStyle w:val="NoSpacing"/>
              <w:rPr>
                <w:lang w:val="ro-RO"/>
              </w:rPr>
            </w:pPr>
            <w:r w:rsidRPr="004B46A8">
              <w:rPr>
                <w:lang w:val="ro-RO"/>
              </w:rPr>
              <w:t>Fraze de pericol (H)</w:t>
            </w:r>
          </w:p>
        </w:tc>
        <w:tc>
          <w:tcPr>
            <w:tcW w:w="6521" w:type="dxa"/>
          </w:tcPr>
          <w:p w:rsidR="00683908" w:rsidRPr="004B46A8" w:rsidRDefault="00683908" w:rsidP="004B46A8">
            <w:pPr>
              <w:pStyle w:val="NoSpacing"/>
            </w:pPr>
            <w:r w:rsidRPr="004B46A8">
              <w:rPr>
                <w:bCs/>
              </w:rPr>
              <w:t>H226</w:t>
            </w:r>
            <w:r w:rsidRPr="004B46A8">
              <w:t>–</w:t>
            </w:r>
            <w:proofErr w:type="spellStart"/>
            <w:r w:rsidRPr="004B46A8">
              <w:t>Lichid</w:t>
            </w:r>
            <w:proofErr w:type="spellEnd"/>
            <w:r w:rsidRPr="004B46A8">
              <w:t xml:space="preserve"> </w:t>
            </w:r>
            <w:proofErr w:type="spellStart"/>
            <w:r w:rsidRPr="004B46A8">
              <w:t>şi</w:t>
            </w:r>
            <w:proofErr w:type="spellEnd"/>
            <w:r w:rsidRPr="004B46A8">
              <w:t xml:space="preserve"> </w:t>
            </w:r>
            <w:proofErr w:type="spellStart"/>
            <w:r w:rsidRPr="004B46A8">
              <w:t>vapori</w:t>
            </w:r>
            <w:proofErr w:type="spellEnd"/>
            <w:r w:rsidRPr="004B46A8">
              <w:t xml:space="preserve"> </w:t>
            </w:r>
            <w:proofErr w:type="spellStart"/>
            <w:r w:rsidRPr="004B46A8">
              <w:t>inflamabili</w:t>
            </w:r>
            <w:proofErr w:type="spellEnd"/>
            <w:r w:rsidRPr="004B46A8">
              <w:t>.</w:t>
            </w:r>
          </w:p>
          <w:p w:rsidR="00683908" w:rsidRPr="004B46A8" w:rsidRDefault="00683908" w:rsidP="004B46A8">
            <w:pPr>
              <w:pStyle w:val="NoSpacing"/>
            </w:pPr>
            <w:r w:rsidRPr="004B46A8">
              <w:rPr>
                <w:bCs/>
              </w:rPr>
              <w:t>H318</w:t>
            </w:r>
            <w:r w:rsidRPr="004B46A8">
              <w:t>–</w:t>
            </w:r>
            <w:proofErr w:type="spellStart"/>
            <w:r w:rsidRPr="004B46A8">
              <w:t>Provoacă</w:t>
            </w:r>
            <w:proofErr w:type="spellEnd"/>
            <w:r w:rsidRPr="004B46A8">
              <w:t xml:space="preserve"> </w:t>
            </w:r>
            <w:proofErr w:type="spellStart"/>
            <w:r w:rsidRPr="004B46A8">
              <w:t>leziuni</w:t>
            </w:r>
            <w:proofErr w:type="spellEnd"/>
            <w:r w:rsidRPr="004B46A8">
              <w:t xml:space="preserve"> </w:t>
            </w:r>
            <w:proofErr w:type="spellStart"/>
            <w:r w:rsidRPr="004B46A8">
              <w:t>oculare</w:t>
            </w:r>
            <w:proofErr w:type="spellEnd"/>
            <w:r w:rsidRPr="004B46A8">
              <w:t xml:space="preserve"> grave.</w:t>
            </w:r>
          </w:p>
          <w:p w:rsidR="00346AEE" w:rsidRPr="004B46A8" w:rsidRDefault="00683908" w:rsidP="004B46A8">
            <w:pPr>
              <w:pStyle w:val="NoSpacing"/>
            </w:pPr>
            <w:r w:rsidRPr="004B46A8">
              <w:rPr>
                <w:bCs/>
              </w:rPr>
              <w:t>H412</w:t>
            </w:r>
            <w:r w:rsidRPr="004B46A8">
              <w:t>–</w:t>
            </w:r>
            <w:proofErr w:type="spellStart"/>
            <w:r w:rsidRPr="004B46A8">
              <w:t>Nociv</w:t>
            </w:r>
            <w:proofErr w:type="spellEnd"/>
            <w:r w:rsidRPr="004B46A8">
              <w:t xml:space="preserve"> </w:t>
            </w:r>
            <w:proofErr w:type="spellStart"/>
            <w:r w:rsidRPr="004B46A8">
              <w:t>pentru</w:t>
            </w:r>
            <w:proofErr w:type="spellEnd"/>
            <w:r w:rsidRPr="004B46A8">
              <w:t xml:space="preserve"> </w:t>
            </w:r>
            <w:proofErr w:type="spellStart"/>
            <w:r w:rsidRPr="004B46A8">
              <w:t>mediul</w:t>
            </w:r>
            <w:proofErr w:type="spellEnd"/>
            <w:r w:rsidRPr="004B46A8">
              <w:t xml:space="preserve"> </w:t>
            </w:r>
            <w:proofErr w:type="spellStart"/>
            <w:r w:rsidRPr="004B46A8">
              <w:t>acvatic</w:t>
            </w:r>
            <w:proofErr w:type="spellEnd"/>
            <w:r w:rsidRPr="004B46A8">
              <w:t xml:space="preserve"> cu </w:t>
            </w:r>
            <w:proofErr w:type="spellStart"/>
            <w:r w:rsidRPr="004B46A8">
              <w:t>efecte</w:t>
            </w:r>
            <w:proofErr w:type="spellEnd"/>
            <w:r w:rsidRPr="004B46A8">
              <w:t xml:space="preserve"> </w:t>
            </w:r>
            <w:proofErr w:type="spellStart"/>
            <w:r w:rsidRPr="004B46A8">
              <w:t>pe</w:t>
            </w:r>
            <w:proofErr w:type="spellEnd"/>
            <w:r w:rsidRPr="004B46A8">
              <w:t xml:space="preserve"> </w:t>
            </w:r>
            <w:proofErr w:type="spellStart"/>
            <w:r w:rsidRPr="004B46A8">
              <w:t>termen</w:t>
            </w:r>
            <w:proofErr w:type="spellEnd"/>
            <w:r w:rsidRPr="004B46A8">
              <w:t xml:space="preserve"> lung.</w:t>
            </w:r>
          </w:p>
        </w:tc>
      </w:tr>
      <w:tr w:rsidR="00346AEE" w:rsidRPr="004B46A8" w:rsidTr="004B46A8">
        <w:tc>
          <w:tcPr>
            <w:tcW w:w="3402" w:type="dxa"/>
            <w:vAlign w:val="center"/>
          </w:tcPr>
          <w:p w:rsidR="00346AEE" w:rsidRPr="004B46A8" w:rsidRDefault="00346AEE" w:rsidP="004B46A8">
            <w:pPr>
              <w:pStyle w:val="NoSpacing"/>
              <w:rPr>
                <w:lang w:val="ro-RO"/>
              </w:rPr>
            </w:pPr>
            <w:r w:rsidRPr="004B46A8">
              <w:rPr>
                <w:lang w:val="ro-RO"/>
              </w:rPr>
              <w:t xml:space="preserve">Fraze de </w:t>
            </w:r>
            <w:r w:rsidR="00D143A7" w:rsidRPr="004B46A8">
              <w:rPr>
                <w:lang w:val="ro-RO"/>
              </w:rPr>
              <w:t>s</w:t>
            </w:r>
            <w:r w:rsidR="0084654A" w:rsidRPr="004B46A8">
              <w:rPr>
                <w:lang w:val="ro-RO"/>
              </w:rPr>
              <w:t xml:space="preserve">iguranta </w:t>
            </w:r>
            <w:r w:rsidRPr="004B46A8">
              <w:rPr>
                <w:lang w:val="ro-RO"/>
              </w:rPr>
              <w:t xml:space="preserve">(S) şi/sau </w:t>
            </w:r>
          </w:p>
          <w:p w:rsidR="0080257F" w:rsidRPr="004B46A8" w:rsidRDefault="0080257F" w:rsidP="004B46A8">
            <w:pPr>
              <w:pStyle w:val="NoSpacing"/>
              <w:rPr>
                <w:lang w:val="ro-RO"/>
              </w:rPr>
            </w:pPr>
            <w:r w:rsidRPr="004B46A8">
              <w:rPr>
                <w:lang w:val="ro-RO"/>
              </w:rPr>
              <w:t>Fraze de prudenta (P)</w:t>
            </w:r>
          </w:p>
        </w:tc>
        <w:tc>
          <w:tcPr>
            <w:tcW w:w="6521" w:type="dxa"/>
          </w:tcPr>
          <w:p w:rsidR="00683908" w:rsidRPr="004B46A8" w:rsidRDefault="00683908" w:rsidP="004B46A8">
            <w:pPr>
              <w:pStyle w:val="NoSpacing"/>
            </w:pPr>
            <w:r w:rsidRPr="004B46A8">
              <w:rPr>
                <w:bCs/>
              </w:rPr>
              <w:t>P101</w:t>
            </w:r>
            <w:r w:rsidRPr="004B46A8">
              <w:t>–</w:t>
            </w:r>
            <w:proofErr w:type="spellStart"/>
            <w:r w:rsidRPr="004B46A8">
              <w:t>Dacă</w:t>
            </w:r>
            <w:proofErr w:type="spellEnd"/>
            <w:r w:rsidRPr="004B46A8">
              <w:t xml:space="preserve"> </w:t>
            </w:r>
            <w:proofErr w:type="spellStart"/>
            <w:r w:rsidRPr="004B46A8">
              <w:t>este</w:t>
            </w:r>
            <w:proofErr w:type="spellEnd"/>
            <w:r w:rsidRPr="004B46A8">
              <w:t xml:space="preserve"> </w:t>
            </w:r>
            <w:proofErr w:type="spellStart"/>
            <w:r w:rsidRPr="004B46A8">
              <w:t>necesară</w:t>
            </w:r>
            <w:proofErr w:type="spellEnd"/>
            <w:r w:rsidRPr="004B46A8">
              <w:t xml:space="preserve"> </w:t>
            </w:r>
            <w:proofErr w:type="spellStart"/>
            <w:r w:rsidRPr="004B46A8">
              <w:t>consultarea</w:t>
            </w:r>
            <w:proofErr w:type="spellEnd"/>
            <w:r w:rsidRPr="004B46A8">
              <w:t xml:space="preserve"> </w:t>
            </w:r>
            <w:proofErr w:type="spellStart"/>
            <w:r w:rsidRPr="004B46A8">
              <w:t>medicului</w:t>
            </w:r>
            <w:proofErr w:type="spellEnd"/>
            <w:r w:rsidRPr="004B46A8">
              <w:t xml:space="preserve">, </w:t>
            </w:r>
            <w:proofErr w:type="spellStart"/>
            <w:r w:rsidRPr="004B46A8">
              <w:t>țineți</w:t>
            </w:r>
            <w:proofErr w:type="spellEnd"/>
            <w:r w:rsidRPr="004B46A8">
              <w:t xml:space="preserve"> la </w:t>
            </w:r>
            <w:proofErr w:type="spellStart"/>
            <w:r w:rsidRPr="004B46A8">
              <w:t>îndemână</w:t>
            </w:r>
            <w:proofErr w:type="spellEnd"/>
            <w:r w:rsidRPr="004B46A8">
              <w:t xml:space="preserve"> </w:t>
            </w:r>
            <w:proofErr w:type="spellStart"/>
            <w:r w:rsidRPr="004B46A8">
              <w:t>recipientul</w:t>
            </w:r>
            <w:proofErr w:type="spellEnd"/>
            <w:r w:rsidRPr="004B46A8">
              <w:t xml:space="preserve"> </w:t>
            </w:r>
            <w:proofErr w:type="spellStart"/>
            <w:r w:rsidRPr="004B46A8">
              <w:t>sau</w:t>
            </w:r>
            <w:proofErr w:type="spellEnd"/>
            <w:r w:rsidRPr="004B46A8">
              <w:t xml:space="preserve"> </w:t>
            </w:r>
            <w:proofErr w:type="spellStart"/>
            <w:r w:rsidRPr="004B46A8">
              <w:t>eticheta</w:t>
            </w:r>
            <w:proofErr w:type="spellEnd"/>
            <w:r w:rsidRPr="004B46A8">
              <w:t xml:space="preserve"> </w:t>
            </w:r>
            <w:proofErr w:type="spellStart"/>
            <w:r w:rsidRPr="004B46A8">
              <w:t>produsului</w:t>
            </w:r>
            <w:proofErr w:type="spellEnd"/>
            <w:r w:rsidRPr="004B46A8">
              <w:t>.</w:t>
            </w:r>
          </w:p>
          <w:p w:rsidR="00683908" w:rsidRPr="004B46A8" w:rsidRDefault="00683908" w:rsidP="004B46A8">
            <w:pPr>
              <w:pStyle w:val="NoSpacing"/>
            </w:pPr>
            <w:r w:rsidRPr="004B46A8">
              <w:rPr>
                <w:bCs/>
              </w:rPr>
              <w:t>P102</w:t>
            </w:r>
            <w:r w:rsidRPr="004B46A8">
              <w:t xml:space="preserve">–A nu se </w:t>
            </w:r>
            <w:proofErr w:type="spellStart"/>
            <w:r w:rsidRPr="004B46A8">
              <w:t>lasa</w:t>
            </w:r>
            <w:proofErr w:type="spellEnd"/>
            <w:r w:rsidRPr="004B46A8">
              <w:t xml:space="preserve"> la </w:t>
            </w:r>
            <w:proofErr w:type="spellStart"/>
            <w:r w:rsidRPr="004B46A8">
              <w:t>indemana</w:t>
            </w:r>
            <w:proofErr w:type="spellEnd"/>
            <w:r w:rsidRPr="004B46A8">
              <w:t xml:space="preserve"> </w:t>
            </w:r>
            <w:proofErr w:type="spellStart"/>
            <w:r w:rsidRPr="004B46A8">
              <w:t>copiilor</w:t>
            </w:r>
            <w:proofErr w:type="spellEnd"/>
            <w:r w:rsidRPr="004B46A8">
              <w:t>.</w:t>
            </w:r>
          </w:p>
          <w:p w:rsidR="00683908" w:rsidRPr="004B46A8" w:rsidRDefault="00683908" w:rsidP="004B46A8">
            <w:pPr>
              <w:pStyle w:val="NoSpacing"/>
            </w:pPr>
            <w:r w:rsidRPr="004B46A8">
              <w:rPr>
                <w:bCs/>
              </w:rPr>
              <w:t>P210</w:t>
            </w:r>
            <w:r w:rsidRPr="004B46A8">
              <w:t xml:space="preserve">–A se </w:t>
            </w:r>
            <w:proofErr w:type="spellStart"/>
            <w:r w:rsidRPr="004B46A8">
              <w:t>păstra</w:t>
            </w:r>
            <w:proofErr w:type="spellEnd"/>
            <w:r w:rsidRPr="004B46A8">
              <w:t xml:space="preserve"> </w:t>
            </w:r>
            <w:proofErr w:type="spellStart"/>
            <w:r w:rsidRPr="004B46A8">
              <w:t>departe</w:t>
            </w:r>
            <w:proofErr w:type="spellEnd"/>
            <w:r w:rsidRPr="004B46A8">
              <w:t xml:space="preserve"> de </w:t>
            </w:r>
            <w:proofErr w:type="spellStart"/>
            <w:r w:rsidRPr="004B46A8">
              <w:t>surse</w:t>
            </w:r>
            <w:proofErr w:type="spellEnd"/>
            <w:r w:rsidRPr="004B46A8">
              <w:t xml:space="preserve"> de </w:t>
            </w:r>
            <w:proofErr w:type="spellStart"/>
            <w:r w:rsidRPr="004B46A8">
              <w:t>căldură</w:t>
            </w:r>
            <w:proofErr w:type="spellEnd"/>
            <w:r w:rsidRPr="004B46A8">
              <w:t>/</w:t>
            </w:r>
            <w:proofErr w:type="spellStart"/>
            <w:r w:rsidRPr="004B46A8">
              <w:t>scântei</w:t>
            </w:r>
            <w:proofErr w:type="spellEnd"/>
            <w:r w:rsidRPr="004B46A8">
              <w:t>/</w:t>
            </w:r>
            <w:proofErr w:type="spellStart"/>
            <w:r w:rsidRPr="004B46A8">
              <w:t>flăcări</w:t>
            </w:r>
            <w:proofErr w:type="spellEnd"/>
            <w:r w:rsidRPr="004B46A8">
              <w:t xml:space="preserve"> </w:t>
            </w:r>
            <w:proofErr w:type="spellStart"/>
            <w:r w:rsidRPr="004B46A8">
              <w:t>deschise</w:t>
            </w:r>
            <w:proofErr w:type="spellEnd"/>
            <w:r w:rsidRPr="004B46A8">
              <w:t>/</w:t>
            </w:r>
            <w:proofErr w:type="spellStart"/>
            <w:r w:rsidRPr="004B46A8">
              <w:t>suprafeţe</w:t>
            </w:r>
            <w:proofErr w:type="spellEnd"/>
            <w:r w:rsidRPr="004B46A8">
              <w:t xml:space="preserve"> </w:t>
            </w:r>
            <w:proofErr w:type="spellStart"/>
            <w:r w:rsidRPr="004B46A8">
              <w:t>încinse</w:t>
            </w:r>
            <w:proofErr w:type="spellEnd"/>
            <w:r w:rsidRPr="004B46A8">
              <w:t xml:space="preserve">. – </w:t>
            </w:r>
            <w:proofErr w:type="spellStart"/>
            <w:r w:rsidRPr="004B46A8">
              <w:t>Fumatul</w:t>
            </w:r>
            <w:proofErr w:type="spellEnd"/>
            <w:r w:rsidRPr="004B46A8">
              <w:t xml:space="preserve"> </w:t>
            </w:r>
            <w:proofErr w:type="spellStart"/>
            <w:r w:rsidRPr="004B46A8">
              <w:t>interzis</w:t>
            </w:r>
            <w:proofErr w:type="spellEnd"/>
            <w:r w:rsidRPr="004B46A8">
              <w:t>.</w:t>
            </w:r>
          </w:p>
          <w:p w:rsidR="00683908" w:rsidRPr="004B46A8" w:rsidRDefault="00683908" w:rsidP="004B46A8">
            <w:pPr>
              <w:pStyle w:val="NoSpacing"/>
            </w:pPr>
            <w:r w:rsidRPr="004B46A8">
              <w:rPr>
                <w:bCs/>
              </w:rPr>
              <w:t>P270</w:t>
            </w:r>
            <w:r w:rsidRPr="004B46A8">
              <w:t xml:space="preserve">–A nu </w:t>
            </w:r>
            <w:proofErr w:type="spellStart"/>
            <w:r w:rsidRPr="004B46A8">
              <w:t>mânca</w:t>
            </w:r>
            <w:proofErr w:type="spellEnd"/>
            <w:r w:rsidRPr="004B46A8">
              <w:t xml:space="preserve">, </w:t>
            </w:r>
            <w:proofErr w:type="spellStart"/>
            <w:r w:rsidRPr="004B46A8">
              <w:t>bea</w:t>
            </w:r>
            <w:proofErr w:type="spellEnd"/>
            <w:r w:rsidRPr="004B46A8">
              <w:t xml:space="preserve"> </w:t>
            </w:r>
            <w:proofErr w:type="spellStart"/>
            <w:r w:rsidRPr="004B46A8">
              <w:t>sau</w:t>
            </w:r>
            <w:proofErr w:type="spellEnd"/>
            <w:r w:rsidRPr="004B46A8">
              <w:t xml:space="preserve"> </w:t>
            </w:r>
            <w:proofErr w:type="spellStart"/>
            <w:r w:rsidRPr="004B46A8">
              <w:t>fuma</w:t>
            </w:r>
            <w:proofErr w:type="spellEnd"/>
            <w:r w:rsidRPr="004B46A8">
              <w:t xml:space="preserve"> </w:t>
            </w:r>
            <w:proofErr w:type="spellStart"/>
            <w:r w:rsidRPr="004B46A8">
              <w:t>în</w:t>
            </w:r>
            <w:proofErr w:type="spellEnd"/>
            <w:r w:rsidRPr="004B46A8">
              <w:t xml:space="preserve"> </w:t>
            </w:r>
            <w:proofErr w:type="spellStart"/>
            <w:r w:rsidRPr="004B46A8">
              <w:t>timpul</w:t>
            </w:r>
            <w:proofErr w:type="spellEnd"/>
            <w:r w:rsidRPr="004B46A8">
              <w:t xml:space="preserve"> </w:t>
            </w:r>
            <w:proofErr w:type="spellStart"/>
            <w:r w:rsidRPr="004B46A8">
              <w:t>utilizării</w:t>
            </w:r>
            <w:proofErr w:type="spellEnd"/>
            <w:r w:rsidRPr="004B46A8">
              <w:t xml:space="preserve"> </w:t>
            </w:r>
            <w:proofErr w:type="spellStart"/>
            <w:r w:rsidRPr="004B46A8">
              <w:t>produsului</w:t>
            </w:r>
            <w:proofErr w:type="spellEnd"/>
            <w:r w:rsidRPr="004B46A8">
              <w:t>.</w:t>
            </w:r>
          </w:p>
          <w:p w:rsidR="00683908" w:rsidRPr="004B46A8" w:rsidRDefault="00683908" w:rsidP="004B46A8">
            <w:pPr>
              <w:pStyle w:val="NoSpacing"/>
            </w:pPr>
            <w:r w:rsidRPr="004B46A8">
              <w:rPr>
                <w:bCs/>
              </w:rPr>
              <w:t>P273</w:t>
            </w:r>
            <w:r w:rsidRPr="004B46A8">
              <w:t>–</w:t>
            </w:r>
            <w:proofErr w:type="spellStart"/>
            <w:r w:rsidRPr="004B46A8">
              <w:t>Evitaţi</w:t>
            </w:r>
            <w:proofErr w:type="spellEnd"/>
            <w:r w:rsidRPr="004B46A8">
              <w:t xml:space="preserve"> </w:t>
            </w:r>
            <w:proofErr w:type="spellStart"/>
            <w:r w:rsidRPr="004B46A8">
              <w:t>dispersarea</w:t>
            </w:r>
            <w:proofErr w:type="spellEnd"/>
            <w:r w:rsidRPr="004B46A8">
              <w:t xml:space="preserve"> </w:t>
            </w:r>
            <w:proofErr w:type="spellStart"/>
            <w:r w:rsidRPr="004B46A8">
              <w:t>în</w:t>
            </w:r>
            <w:proofErr w:type="spellEnd"/>
            <w:r w:rsidRPr="004B46A8">
              <w:t xml:space="preserve"> </w:t>
            </w:r>
            <w:proofErr w:type="spellStart"/>
            <w:r w:rsidRPr="004B46A8">
              <w:t>mediu</w:t>
            </w:r>
            <w:proofErr w:type="spellEnd"/>
            <w:r w:rsidRPr="004B46A8">
              <w:t>.</w:t>
            </w:r>
          </w:p>
          <w:p w:rsidR="0080257F" w:rsidRPr="004B46A8" w:rsidRDefault="00683908" w:rsidP="004B46A8">
            <w:pPr>
              <w:pStyle w:val="NoSpacing"/>
            </w:pPr>
            <w:r w:rsidRPr="004B46A8">
              <w:rPr>
                <w:bCs/>
              </w:rPr>
              <w:t>P501</w:t>
            </w:r>
            <w:r w:rsidRPr="004B46A8">
              <w:t>–</w:t>
            </w:r>
            <w:proofErr w:type="spellStart"/>
            <w:r w:rsidRPr="004B46A8">
              <w:t>Aruncaţi</w:t>
            </w:r>
            <w:proofErr w:type="spellEnd"/>
            <w:r w:rsidRPr="004B46A8">
              <w:t xml:space="preserve"> </w:t>
            </w:r>
            <w:proofErr w:type="spellStart"/>
            <w:r w:rsidRPr="004B46A8">
              <w:t>conţinutul</w:t>
            </w:r>
            <w:proofErr w:type="spellEnd"/>
            <w:r w:rsidRPr="004B46A8">
              <w:t>/</w:t>
            </w:r>
            <w:proofErr w:type="spellStart"/>
            <w:r w:rsidRPr="004B46A8">
              <w:t>recipientul</w:t>
            </w:r>
            <w:proofErr w:type="spellEnd"/>
            <w:r w:rsidRPr="004B46A8">
              <w:t xml:space="preserve"> la un </w:t>
            </w:r>
            <w:proofErr w:type="spellStart"/>
            <w:r w:rsidRPr="004B46A8">
              <w:t>centru</w:t>
            </w:r>
            <w:proofErr w:type="spellEnd"/>
            <w:r w:rsidRPr="004B46A8">
              <w:t xml:space="preserve"> </w:t>
            </w:r>
            <w:proofErr w:type="spellStart"/>
            <w:r w:rsidRPr="004B46A8">
              <w:t>autorizat,in</w:t>
            </w:r>
            <w:proofErr w:type="spellEnd"/>
            <w:r w:rsidRPr="004B46A8">
              <w:t xml:space="preserve"> </w:t>
            </w:r>
            <w:proofErr w:type="spellStart"/>
            <w:r w:rsidRPr="004B46A8">
              <w:t>conformitate</w:t>
            </w:r>
            <w:proofErr w:type="spellEnd"/>
            <w:r w:rsidRPr="004B46A8">
              <w:t xml:space="preserve"> cu </w:t>
            </w:r>
            <w:proofErr w:type="spellStart"/>
            <w:r w:rsidRPr="004B46A8">
              <w:t>reglementarile</w:t>
            </w:r>
            <w:proofErr w:type="spellEnd"/>
            <w:r w:rsidRPr="004B46A8">
              <w:t xml:space="preserve"> in </w:t>
            </w:r>
            <w:proofErr w:type="spellStart"/>
            <w:r w:rsidRPr="004B46A8">
              <w:t>vigoare</w:t>
            </w:r>
            <w:proofErr w:type="spellEnd"/>
            <w:r w:rsidRPr="004B46A8">
              <w:t xml:space="preserve"> </w:t>
            </w:r>
            <w:proofErr w:type="spellStart"/>
            <w:r w:rsidRPr="004B46A8">
              <w:t>nationale</w:t>
            </w:r>
            <w:proofErr w:type="spellEnd"/>
            <w:r w:rsidRPr="004B46A8">
              <w:t>/locale /</w:t>
            </w:r>
            <w:proofErr w:type="spellStart"/>
            <w:r w:rsidRPr="004B46A8">
              <w:t>internationale</w:t>
            </w:r>
            <w:proofErr w:type="spellEnd"/>
          </w:p>
        </w:tc>
      </w:tr>
      <w:tr w:rsidR="0080257F" w:rsidRPr="004B46A8" w:rsidTr="007707AC">
        <w:tc>
          <w:tcPr>
            <w:tcW w:w="3402" w:type="dxa"/>
          </w:tcPr>
          <w:p w:rsidR="0080257F" w:rsidRPr="004B46A8" w:rsidRDefault="0080257F" w:rsidP="004B46A8">
            <w:pPr>
              <w:pStyle w:val="NoSpacing"/>
              <w:rPr>
                <w:lang w:val="ro-RO"/>
              </w:rPr>
            </w:pPr>
            <w:r w:rsidRPr="004B46A8">
              <w:rPr>
                <w:lang w:val="ro-RO"/>
              </w:rPr>
              <w:t>Pictograma(e)</w:t>
            </w:r>
          </w:p>
        </w:tc>
        <w:tc>
          <w:tcPr>
            <w:tcW w:w="6521" w:type="dxa"/>
          </w:tcPr>
          <w:p w:rsidR="0080257F" w:rsidRPr="004B46A8" w:rsidRDefault="00683908" w:rsidP="004B46A8">
            <w:pPr>
              <w:pStyle w:val="NoSpacing"/>
              <w:rPr>
                <w:lang w:val="ro-RO"/>
              </w:rPr>
            </w:pPr>
            <w:r w:rsidRPr="004B46A8">
              <w:rPr>
                <w:noProof/>
              </w:rPr>
              <w:drawing>
                <wp:inline distT="0" distB="0" distL="0" distR="0" wp14:anchorId="08455ADA" wp14:editId="67BB0AE6">
                  <wp:extent cx="400050" cy="295275"/>
                  <wp:effectExtent l="0" t="0" r="0" b="9525"/>
                  <wp:docPr id="11" name="Picture 11" descr="http://upload.wikimedia.org/wikipedia/commons/thumb/6/6d/GHS-pictogram-flamme.svg/640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d/GHS-pictogram-flamme.svg/640px-GHS-pictogram-flamm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r w:rsidRPr="004B46A8">
              <w:rPr>
                <w:bCs/>
              </w:rPr>
              <w:t xml:space="preserve"> </w:t>
            </w:r>
            <w:r w:rsidRPr="004B46A8">
              <w:rPr>
                <w:bCs/>
                <w:noProof/>
              </w:rPr>
              <w:drawing>
                <wp:inline distT="0" distB="0" distL="0" distR="0" wp14:anchorId="0D9E121E" wp14:editId="0429C658">
                  <wp:extent cx="381000" cy="323850"/>
                  <wp:effectExtent l="0" t="0" r="0" b="0"/>
                  <wp:docPr id="16" name="Picture 16" descr="http://upload.wikimedia.org/wikipedia/commons/thumb/c/c3/GHS-pictogram-exclam.svg/64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GHS-pictogram-exclam.svg/640px-GHS-pictogram-exclam.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4B46A8">
              <w:rPr>
                <w:bCs/>
              </w:rPr>
              <w:t xml:space="preserve"> </w:t>
            </w:r>
          </w:p>
        </w:tc>
      </w:tr>
    </w:tbl>
    <w:p w:rsidR="00203F73" w:rsidRPr="004B46A8" w:rsidRDefault="00203F73" w:rsidP="004B46A8">
      <w:pPr>
        <w:rPr>
          <w:b/>
          <w:lang w:val="ro-RO"/>
        </w:rPr>
      </w:pPr>
    </w:p>
    <w:p w:rsidR="00954B28" w:rsidRPr="004B46A8" w:rsidRDefault="00203F73" w:rsidP="004B46A8">
      <w:pPr>
        <w:rPr>
          <w:b/>
          <w:lang w:val="ro-RO"/>
        </w:rPr>
      </w:pPr>
      <w:r w:rsidRPr="004B46A8">
        <w:rPr>
          <w:b/>
          <w:lang w:val="ro-RO"/>
        </w:rPr>
        <w:t xml:space="preserve">XI. </w:t>
      </w:r>
      <w:r w:rsidR="00B66405" w:rsidRPr="004B46A8">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B46A8" w:rsidTr="00F1361B">
        <w:tc>
          <w:tcPr>
            <w:tcW w:w="9923" w:type="dxa"/>
            <w:shd w:val="clear" w:color="auto" w:fill="FFFFFF" w:themeFill="background1"/>
          </w:tcPr>
          <w:p w:rsidR="00294AB3" w:rsidRPr="004B46A8" w:rsidRDefault="00954B28" w:rsidP="004B46A8">
            <w:pPr>
              <w:pStyle w:val="NoSpacing"/>
              <w:rPr>
                <w:lang w:val="ro-RO"/>
              </w:rPr>
            </w:pPr>
            <w:r w:rsidRPr="004B46A8">
              <w:rPr>
                <w:u w:val="single"/>
                <w:lang w:val="ro-RO"/>
              </w:rPr>
              <w:t xml:space="preserve">Utilizatori </w:t>
            </w:r>
            <w:r w:rsidR="00094ED4" w:rsidRPr="004B46A8">
              <w:rPr>
                <w:u w:val="single"/>
                <w:lang w:val="ro-RO"/>
              </w:rPr>
              <w:t>non-</w:t>
            </w:r>
            <w:r w:rsidR="007D4F10" w:rsidRPr="004B46A8">
              <w:rPr>
                <w:u w:val="single"/>
                <w:lang w:val="ro-RO"/>
              </w:rPr>
              <w:t>profesionali</w:t>
            </w:r>
            <w:r w:rsidRPr="004B46A8">
              <w:rPr>
                <w:lang w:val="ro-RO"/>
              </w:rPr>
              <w:t xml:space="preserve">: </w:t>
            </w:r>
            <w:r w:rsidR="00CF5A90" w:rsidRPr="004B46A8">
              <w:rPr>
                <w:lang w:val="ro-RO"/>
              </w:rPr>
              <w:t>Ambalaj cu capacitatea de 75mL PP sticla,</w:t>
            </w:r>
            <w:r w:rsidR="00FA2DBB">
              <w:rPr>
                <w:lang w:val="ro-RO"/>
              </w:rPr>
              <w:t xml:space="preserve"> </w:t>
            </w:r>
            <w:r w:rsidR="00E7415E" w:rsidRPr="004B46A8">
              <w:rPr>
                <w:lang w:val="ro-RO"/>
              </w:rPr>
              <w:t xml:space="preserve">cu deschidere de 13mm si </w:t>
            </w:r>
            <w:r w:rsidR="00E7415E" w:rsidRPr="004B46A8">
              <w:rPr>
                <w:lang w:val="ro-RO"/>
              </w:rPr>
              <w:lastRenderedPageBreak/>
              <w:t>sistem de inchidere tip spray cu pompa de pulverizare din otel, prevazut cu capac din PP/PE</w:t>
            </w:r>
            <w:r w:rsidR="00EA634D" w:rsidRPr="004B46A8">
              <w:rPr>
                <w:lang w:val="ro-RO"/>
              </w:rPr>
              <w:t xml:space="preserve">                                                                                                                                                                                                                                                                                                                                                                                                                                                                                                                                                                                                                     </w:t>
            </w:r>
            <w:r w:rsidR="0072776A" w:rsidRPr="004B46A8">
              <w:rPr>
                <w:lang w:val="ro-RO"/>
              </w:rPr>
              <w:t xml:space="preserve">                                                                                                                                                                                                                                                                                                              </w:t>
            </w:r>
          </w:p>
        </w:tc>
      </w:tr>
    </w:tbl>
    <w:p w:rsidR="00BC20B3" w:rsidRPr="004B46A8" w:rsidRDefault="00BC20B3" w:rsidP="004B46A8">
      <w:pPr>
        <w:rPr>
          <w:b/>
          <w:color w:val="000000"/>
          <w:lang w:val="ro-RO"/>
        </w:rPr>
      </w:pPr>
    </w:p>
    <w:p w:rsidR="00B66405" w:rsidRPr="004B46A8" w:rsidRDefault="00B66405" w:rsidP="004B46A8">
      <w:pPr>
        <w:pStyle w:val="NoSpacing"/>
        <w:rPr>
          <w:b/>
          <w:lang w:val="ro-RO"/>
        </w:rPr>
      </w:pPr>
      <w:r w:rsidRPr="004B46A8">
        <w:rPr>
          <w:b/>
          <w:lang w:val="ro-RO"/>
        </w:rPr>
        <w:t xml:space="preserve">XII. POSIBILE EFECTE ADVERSE </w:t>
      </w:r>
      <w:r w:rsidR="00B03652" w:rsidRPr="004B46A8">
        <w:rPr>
          <w:b/>
          <w:lang w:val="ro-RO"/>
        </w:rPr>
        <w:t xml:space="preserve"> </w:t>
      </w:r>
      <w:r w:rsidRPr="004B46A8">
        <w:rPr>
          <w:b/>
          <w:lang w:val="ro-RO"/>
        </w:rPr>
        <w:t xml:space="preserve">DIRECTE </w:t>
      </w:r>
      <w:r w:rsidR="00B03652" w:rsidRPr="004B46A8">
        <w:rPr>
          <w:b/>
          <w:lang w:val="ro-RO"/>
        </w:rPr>
        <w:t xml:space="preserve"> </w:t>
      </w:r>
      <w:r w:rsidRPr="004B46A8">
        <w:rPr>
          <w:b/>
          <w:lang w:val="ro-RO"/>
        </w:rPr>
        <w:t xml:space="preserve">SAU </w:t>
      </w:r>
      <w:r w:rsidR="00B03652" w:rsidRPr="004B46A8">
        <w:rPr>
          <w:b/>
          <w:lang w:val="ro-RO"/>
        </w:rPr>
        <w:t xml:space="preserve"> </w:t>
      </w:r>
      <w:r w:rsidRPr="004B46A8">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4B46A8" w:rsidTr="006B235A">
        <w:tc>
          <w:tcPr>
            <w:tcW w:w="9923" w:type="dxa"/>
          </w:tcPr>
          <w:p w:rsidR="00A616BE" w:rsidRPr="004B46A8" w:rsidRDefault="00B66405" w:rsidP="004B46A8">
            <w:pPr>
              <w:pStyle w:val="NoSpacing"/>
              <w:rPr>
                <w:lang w:val="ro-RO"/>
              </w:rPr>
            </w:pPr>
            <w:r w:rsidRPr="004B46A8">
              <w:rPr>
                <w:u w:val="single"/>
                <w:lang w:val="ro-RO"/>
              </w:rPr>
              <w:t>Asupra sănăt</w:t>
            </w:r>
            <w:r w:rsidR="003711FA" w:rsidRPr="004B46A8">
              <w:rPr>
                <w:u w:val="single"/>
                <w:lang w:val="ro-RO"/>
              </w:rPr>
              <w:t>ăt</w:t>
            </w:r>
            <w:r w:rsidRPr="004B46A8">
              <w:rPr>
                <w:u w:val="single"/>
                <w:lang w:val="ro-RO"/>
              </w:rPr>
              <w:t>ii umane</w:t>
            </w:r>
            <w:r w:rsidR="00A616BE" w:rsidRPr="004B46A8">
              <w:rPr>
                <w:lang w:val="ro-RO"/>
              </w:rPr>
              <w:t xml:space="preserve">: </w:t>
            </w:r>
          </w:p>
          <w:p w:rsidR="001F0DE7" w:rsidRPr="004B46A8" w:rsidRDefault="001F0DE7" w:rsidP="004B46A8">
            <w:pPr>
              <w:pStyle w:val="NoSpacing"/>
              <w:rPr>
                <w:lang w:val="ro-RO"/>
              </w:rPr>
            </w:pPr>
            <w:r w:rsidRPr="004B46A8">
              <w:rPr>
                <w:lang w:val="ro-RO"/>
              </w:rPr>
              <w:t xml:space="preserve">Clasificare conform Regulamentului CE 1272/2008: provoacă leziuni oculare grave </w:t>
            </w:r>
          </w:p>
          <w:p w:rsidR="001F0DE7" w:rsidRPr="004B46A8" w:rsidRDefault="001F0DE7" w:rsidP="004B46A8">
            <w:pPr>
              <w:pStyle w:val="NoSpacing"/>
              <w:rPr>
                <w:lang w:val="ro-RO"/>
              </w:rPr>
            </w:pPr>
            <w:r w:rsidRPr="004B46A8">
              <w:rPr>
                <w:lang w:val="ro-RO"/>
              </w:rPr>
              <w:t>Clasificare conform cu Directivele UE 67/548/CEE sau 1999/45/CE: risc de leziuni oculare grave.</w:t>
            </w:r>
          </w:p>
          <w:p w:rsidR="001F0DE7" w:rsidRPr="004B46A8" w:rsidRDefault="001F0DE7" w:rsidP="004B46A8">
            <w:pPr>
              <w:pStyle w:val="NoSpacing"/>
              <w:rPr>
                <w:lang w:val="ro-RO"/>
              </w:rPr>
            </w:pPr>
            <w:r w:rsidRPr="004B46A8">
              <w:rPr>
                <w:u w:val="single"/>
                <w:lang w:val="ro-RO"/>
              </w:rPr>
              <w:t>Efecte adverse directe</w:t>
            </w:r>
            <w:r w:rsidRPr="004B46A8">
              <w:rPr>
                <w:lang w:val="ro-RO"/>
              </w:rPr>
              <w:t>: determină iritări oculare de la moderate la severe. Pentru a evita contactul cu ochii, la utilizarea produsului pe faţă, se pulverizează pe palme şi apoi se aplică pe piele.</w:t>
            </w:r>
          </w:p>
          <w:p w:rsidR="001F0DE7" w:rsidRPr="004B46A8" w:rsidRDefault="001F0DE7" w:rsidP="004B46A8">
            <w:pPr>
              <w:pStyle w:val="NoSpacing"/>
              <w:rPr>
                <w:lang w:val="ro-RO"/>
              </w:rPr>
            </w:pPr>
            <w:r w:rsidRPr="004B46A8">
              <w:rPr>
                <w:u w:val="single"/>
                <w:lang w:val="it-IT"/>
              </w:rPr>
              <w:t>Efecte adverse indirecte</w:t>
            </w:r>
            <w:r w:rsidRPr="004B46A8">
              <w:rPr>
                <w:lang w:val="it-IT"/>
              </w:rPr>
              <w:t>:</w:t>
            </w:r>
            <w:r w:rsidRPr="004B46A8">
              <w:rPr>
                <w:lang w:val="ro-RO"/>
              </w:rPr>
              <w:t xml:space="preserve"> Poate provoca reacţii alergice (conţine geraniol).</w:t>
            </w:r>
          </w:p>
          <w:p w:rsidR="001F0DE7" w:rsidRPr="004B46A8" w:rsidRDefault="004B46A8" w:rsidP="004B46A8">
            <w:pPr>
              <w:pStyle w:val="NoSpacing"/>
              <w:rPr>
                <w:lang w:val="it-IT"/>
              </w:rPr>
            </w:pPr>
            <w:r w:rsidRPr="004B46A8">
              <w:rPr>
                <w:lang w:val="it-IT"/>
              </w:rPr>
              <w:t>Efecte iritante principale</w:t>
            </w:r>
            <w:r w:rsidR="001F0DE7" w:rsidRPr="004B46A8">
              <w:rPr>
                <w:lang w:val="it-IT"/>
              </w:rPr>
              <w:t>:</w:t>
            </w:r>
          </w:p>
          <w:p w:rsidR="001F0DE7" w:rsidRPr="004B46A8" w:rsidRDefault="001F0DE7" w:rsidP="004B46A8">
            <w:pPr>
              <w:pStyle w:val="NoSpacing"/>
            </w:pPr>
            <w:r w:rsidRPr="004B46A8">
              <w:t xml:space="preserve">- </w:t>
            </w:r>
            <w:proofErr w:type="spellStart"/>
            <w:r w:rsidRPr="004B46A8">
              <w:t>corodarea</w:t>
            </w:r>
            <w:proofErr w:type="spellEnd"/>
            <w:r w:rsidRPr="004B46A8">
              <w:t>/</w:t>
            </w:r>
            <w:proofErr w:type="spellStart"/>
            <w:r w:rsidRPr="004B46A8">
              <w:t>iritarea</w:t>
            </w:r>
            <w:proofErr w:type="spellEnd"/>
            <w:r w:rsidRPr="004B46A8">
              <w:t xml:space="preserve"> </w:t>
            </w:r>
            <w:proofErr w:type="spellStart"/>
            <w:r w:rsidRPr="004B46A8">
              <w:t>pielii</w:t>
            </w:r>
            <w:proofErr w:type="spellEnd"/>
            <w:r w:rsidRPr="004B46A8">
              <w:t xml:space="preserve">: nu </w:t>
            </w:r>
            <w:proofErr w:type="spellStart"/>
            <w:r w:rsidRPr="004B46A8">
              <w:t>irită</w:t>
            </w:r>
            <w:proofErr w:type="spellEnd"/>
            <w:r w:rsidRPr="004B46A8">
              <w:t>,</w:t>
            </w:r>
          </w:p>
          <w:p w:rsidR="001F0DE7" w:rsidRPr="004B46A8" w:rsidRDefault="001F0DE7" w:rsidP="004B46A8">
            <w:pPr>
              <w:pStyle w:val="NoSpacing"/>
            </w:pPr>
            <w:r w:rsidRPr="004B46A8">
              <w:t xml:space="preserve">- </w:t>
            </w:r>
            <w:proofErr w:type="spellStart"/>
            <w:r w:rsidRPr="004B46A8">
              <w:t>sensibilizarea</w:t>
            </w:r>
            <w:proofErr w:type="spellEnd"/>
            <w:r w:rsidRPr="004B46A8">
              <w:t xml:space="preserve"> </w:t>
            </w:r>
            <w:proofErr w:type="spellStart"/>
            <w:r w:rsidRPr="004B46A8">
              <w:t>pielii</w:t>
            </w:r>
            <w:proofErr w:type="spellEnd"/>
            <w:r w:rsidRPr="004B46A8">
              <w:t xml:space="preserve">: nu </w:t>
            </w:r>
            <w:proofErr w:type="spellStart"/>
            <w:r w:rsidRPr="004B46A8">
              <w:t>există</w:t>
            </w:r>
            <w:proofErr w:type="spellEnd"/>
            <w:r w:rsidRPr="004B46A8">
              <w:t xml:space="preserve"> </w:t>
            </w:r>
            <w:proofErr w:type="spellStart"/>
            <w:r w:rsidRPr="004B46A8">
              <w:t>studii</w:t>
            </w:r>
            <w:proofErr w:type="spellEnd"/>
          </w:p>
          <w:p w:rsidR="00B66405" w:rsidRPr="004B46A8" w:rsidRDefault="001F0DE7" w:rsidP="004B46A8">
            <w:pPr>
              <w:pStyle w:val="NoSpacing"/>
              <w:rPr>
                <w:lang w:val="ro-RO"/>
              </w:rPr>
            </w:pPr>
            <w:proofErr w:type="spellStart"/>
            <w:r w:rsidRPr="004B46A8">
              <w:t>Expunerea</w:t>
            </w:r>
            <w:proofErr w:type="spellEnd"/>
            <w:r w:rsidRPr="004B46A8">
              <w:t xml:space="preserve"> </w:t>
            </w:r>
            <w:proofErr w:type="spellStart"/>
            <w:r w:rsidRPr="004B46A8">
              <w:t>neprofesioniştilor</w:t>
            </w:r>
            <w:proofErr w:type="spellEnd"/>
            <w:r w:rsidRPr="004B46A8">
              <w:t xml:space="preserve"> </w:t>
            </w:r>
            <w:proofErr w:type="spellStart"/>
            <w:r w:rsidRPr="004B46A8">
              <w:t>şi</w:t>
            </w:r>
            <w:proofErr w:type="spellEnd"/>
            <w:r w:rsidRPr="004B46A8">
              <w:t xml:space="preserve"> a </w:t>
            </w:r>
            <w:proofErr w:type="spellStart"/>
            <w:r w:rsidRPr="004B46A8">
              <w:t>publicului</w:t>
            </w:r>
            <w:proofErr w:type="spellEnd"/>
            <w:r w:rsidRPr="004B46A8">
              <w:t xml:space="preserve"> general la </w:t>
            </w:r>
            <w:proofErr w:type="spellStart"/>
            <w:r w:rsidRPr="004B46A8">
              <w:t>produsul</w:t>
            </w:r>
            <w:proofErr w:type="spellEnd"/>
            <w:r w:rsidRPr="004B46A8">
              <w:t xml:space="preserve"> </w:t>
            </w:r>
            <w:proofErr w:type="spellStart"/>
            <w:r w:rsidRPr="004B46A8">
              <w:t>biocid</w:t>
            </w:r>
            <w:proofErr w:type="spellEnd"/>
            <w:r w:rsidRPr="004B46A8">
              <w:t xml:space="preserve"> </w:t>
            </w:r>
            <w:proofErr w:type="spellStart"/>
            <w:r w:rsidRPr="004B46A8">
              <w:t>poate</w:t>
            </w:r>
            <w:proofErr w:type="spellEnd"/>
            <w:r w:rsidRPr="004B46A8">
              <w:t xml:space="preserve"> fi </w:t>
            </w:r>
            <w:proofErr w:type="spellStart"/>
            <w:r w:rsidRPr="004B46A8">
              <w:t>considerată</w:t>
            </w:r>
            <w:proofErr w:type="spellEnd"/>
            <w:r w:rsidRPr="004B46A8">
              <w:t xml:space="preserve"> </w:t>
            </w:r>
            <w:proofErr w:type="spellStart"/>
            <w:r w:rsidRPr="004B46A8">
              <w:t>acceptabilă</w:t>
            </w:r>
            <w:proofErr w:type="spellEnd"/>
            <w:r w:rsidRPr="004B46A8">
              <w:t xml:space="preserve"> </w:t>
            </w:r>
            <w:proofErr w:type="spellStart"/>
            <w:r w:rsidRPr="004B46A8">
              <w:t>dacă</w:t>
            </w:r>
            <w:proofErr w:type="spellEnd"/>
            <w:r w:rsidRPr="004B46A8">
              <w:t xml:space="preserve"> </w:t>
            </w:r>
            <w:proofErr w:type="spellStart"/>
            <w:r w:rsidRPr="004B46A8">
              <w:t>acesta</w:t>
            </w:r>
            <w:proofErr w:type="spellEnd"/>
            <w:r w:rsidRPr="004B46A8">
              <w:t xml:space="preserve"> </w:t>
            </w:r>
            <w:proofErr w:type="spellStart"/>
            <w:r w:rsidRPr="004B46A8">
              <w:t>este</w:t>
            </w:r>
            <w:proofErr w:type="spellEnd"/>
            <w:r w:rsidRPr="004B46A8">
              <w:t xml:space="preserve"> </w:t>
            </w:r>
            <w:proofErr w:type="spellStart"/>
            <w:r w:rsidRPr="004B46A8">
              <w:t>folosit</w:t>
            </w:r>
            <w:proofErr w:type="spellEnd"/>
            <w:r w:rsidRPr="004B46A8">
              <w:t xml:space="preserve"> conform </w:t>
            </w:r>
            <w:proofErr w:type="spellStart"/>
            <w:r w:rsidRPr="004B46A8">
              <w:t>instrucţiunilor</w:t>
            </w:r>
            <w:proofErr w:type="spellEnd"/>
            <w:r w:rsidRPr="004B46A8">
              <w:t xml:space="preserve"> </w:t>
            </w:r>
            <w:proofErr w:type="spellStart"/>
            <w:r w:rsidRPr="004B46A8">
              <w:t>şi</w:t>
            </w:r>
            <w:proofErr w:type="spellEnd"/>
            <w:r w:rsidRPr="004B46A8">
              <w:t xml:space="preserve"> </w:t>
            </w:r>
            <w:proofErr w:type="spellStart"/>
            <w:r w:rsidRPr="004B46A8">
              <w:t>în</w:t>
            </w:r>
            <w:proofErr w:type="spellEnd"/>
            <w:r w:rsidRPr="004B46A8">
              <w:t xml:space="preserve"> </w:t>
            </w:r>
            <w:proofErr w:type="spellStart"/>
            <w:r w:rsidRPr="004B46A8">
              <w:t>scopul</w:t>
            </w:r>
            <w:proofErr w:type="spellEnd"/>
            <w:r w:rsidRPr="004B46A8">
              <w:t xml:space="preserve"> </w:t>
            </w:r>
            <w:proofErr w:type="spellStart"/>
            <w:r w:rsidRPr="004B46A8">
              <w:t>pentru</w:t>
            </w:r>
            <w:proofErr w:type="spellEnd"/>
            <w:r w:rsidRPr="004B46A8">
              <w:t xml:space="preserve"> care a </w:t>
            </w:r>
            <w:proofErr w:type="spellStart"/>
            <w:r w:rsidRPr="004B46A8">
              <w:t>fost</w:t>
            </w:r>
            <w:proofErr w:type="spellEnd"/>
            <w:r w:rsidRPr="004B46A8">
              <w:t xml:space="preserve"> </w:t>
            </w:r>
            <w:proofErr w:type="spellStart"/>
            <w:r w:rsidRPr="004B46A8">
              <w:t>creat</w:t>
            </w:r>
            <w:proofErr w:type="spellEnd"/>
            <w:r w:rsidRPr="004B46A8">
              <w:t xml:space="preserve">. </w:t>
            </w:r>
            <w:proofErr w:type="spellStart"/>
            <w:r w:rsidRPr="004B46A8">
              <w:t>În</w:t>
            </w:r>
            <w:proofErr w:type="spellEnd"/>
            <w:r w:rsidRPr="004B46A8">
              <w:t xml:space="preserve"> </w:t>
            </w:r>
            <w:proofErr w:type="spellStart"/>
            <w:r w:rsidRPr="004B46A8">
              <w:t>aceste</w:t>
            </w:r>
            <w:proofErr w:type="spellEnd"/>
            <w:r w:rsidRPr="004B46A8">
              <w:t xml:space="preserve"> </w:t>
            </w:r>
            <w:proofErr w:type="spellStart"/>
            <w:r w:rsidRPr="004B46A8">
              <w:t>condiţii</w:t>
            </w:r>
            <w:proofErr w:type="spellEnd"/>
            <w:r w:rsidRPr="004B46A8">
              <w:t xml:space="preserve">, </w:t>
            </w:r>
            <w:proofErr w:type="spellStart"/>
            <w:r w:rsidRPr="004B46A8">
              <w:t>produsul</w:t>
            </w:r>
            <w:proofErr w:type="spellEnd"/>
            <w:r w:rsidRPr="004B46A8">
              <w:t xml:space="preserve"> </w:t>
            </w:r>
            <w:proofErr w:type="spellStart"/>
            <w:r w:rsidRPr="004B46A8">
              <w:t>ba</w:t>
            </w:r>
            <w:proofErr w:type="spellEnd"/>
            <w:r w:rsidRPr="004B46A8">
              <w:rPr>
                <w:lang w:val="ro-RO"/>
              </w:rPr>
              <w:t>zat pe substanţa activă N</w:t>
            </w:r>
            <w:proofErr w:type="gramStart"/>
            <w:r w:rsidRPr="004B46A8">
              <w:rPr>
                <w:lang w:val="ro-RO"/>
              </w:rPr>
              <w:t>,N</w:t>
            </w:r>
            <w:proofErr w:type="gramEnd"/>
            <w:r w:rsidRPr="004B46A8">
              <w:rPr>
                <w:lang w:val="ro-RO"/>
              </w:rPr>
              <w:t>-dietil-meta-toluamidă  în concentraţie de 50 % este suficient de eficace şi nu are efecte dăunătoare asupra sănătăţii umane.</w:t>
            </w:r>
          </w:p>
        </w:tc>
      </w:tr>
      <w:tr w:rsidR="00B66405" w:rsidRPr="004B46A8" w:rsidTr="006B235A">
        <w:tc>
          <w:tcPr>
            <w:tcW w:w="9923" w:type="dxa"/>
          </w:tcPr>
          <w:p w:rsidR="00B66405" w:rsidRPr="004B46A8" w:rsidRDefault="00B66405" w:rsidP="004B46A8">
            <w:pPr>
              <w:pStyle w:val="NoSpacing"/>
              <w:rPr>
                <w:color w:val="FF0000"/>
                <w:lang w:val="ro-RO"/>
              </w:rPr>
            </w:pPr>
            <w:r w:rsidRPr="004B46A8">
              <w:rPr>
                <w:u w:val="single"/>
                <w:lang w:val="ro-RO"/>
              </w:rPr>
              <w:t>Asupra sănăt</w:t>
            </w:r>
            <w:r w:rsidR="00DE5738" w:rsidRPr="004B46A8">
              <w:rPr>
                <w:u w:val="single"/>
                <w:lang w:val="ro-RO"/>
              </w:rPr>
              <w:t>ăt</w:t>
            </w:r>
            <w:r w:rsidRPr="004B46A8">
              <w:rPr>
                <w:u w:val="single"/>
                <w:lang w:val="ro-RO"/>
              </w:rPr>
              <w:t>ii animalelor nevizat</w:t>
            </w:r>
            <w:r w:rsidRPr="004B46A8">
              <w:rPr>
                <w:lang w:val="ro-RO"/>
              </w:rPr>
              <w:t xml:space="preserve">e </w:t>
            </w:r>
            <w:r w:rsidR="00DE5738" w:rsidRPr="004B46A8">
              <w:rPr>
                <w:color w:val="FF0000"/>
                <w:lang w:val="ro-RO"/>
              </w:rPr>
              <w:t xml:space="preserve">: </w:t>
            </w:r>
          </w:p>
          <w:p w:rsidR="00DE5738" w:rsidRPr="004B46A8" w:rsidRDefault="00246EC0" w:rsidP="004B46A8">
            <w:pPr>
              <w:pStyle w:val="NoSpacing"/>
              <w:rPr>
                <w:lang w:val="ro-RO"/>
              </w:rPr>
            </w:pPr>
            <w:r w:rsidRPr="004B46A8">
              <w:rPr>
                <w:lang w:val="ro-RO"/>
              </w:rPr>
              <w:t>Produsul este iritant pentru ochi,</w:t>
            </w:r>
            <w:r w:rsidR="004B46A8" w:rsidRPr="004B46A8">
              <w:rPr>
                <w:lang w:val="ro-RO"/>
              </w:rPr>
              <w:t xml:space="preserve"> </w:t>
            </w:r>
            <w:r w:rsidRPr="004B46A8">
              <w:rPr>
                <w:lang w:val="ro-RO"/>
              </w:rPr>
              <w:t>poate produce un eritem usor reversibil dupa 7 zile.</w:t>
            </w:r>
          </w:p>
        </w:tc>
      </w:tr>
      <w:tr w:rsidR="00B66405" w:rsidRPr="004B46A8" w:rsidTr="006B235A">
        <w:tc>
          <w:tcPr>
            <w:tcW w:w="9923" w:type="dxa"/>
          </w:tcPr>
          <w:p w:rsidR="00400263" w:rsidRPr="004B46A8" w:rsidRDefault="00B66405" w:rsidP="004B46A8">
            <w:pPr>
              <w:pStyle w:val="NoSpacing"/>
              <w:rPr>
                <w:lang w:val="ro-RO"/>
              </w:rPr>
            </w:pPr>
            <w:r w:rsidRPr="004B46A8">
              <w:rPr>
                <w:u w:val="single"/>
                <w:lang w:val="ro-RO"/>
              </w:rPr>
              <w:t>Asupra mediului</w:t>
            </w:r>
            <w:r w:rsidR="00400263" w:rsidRPr="004B46A8">
              <w:rPr>
                <w:lang w:val="ro-RO"/>
              </w:rPr>
              <w:t xml:space="preserve">: </w:t>
            </w:r>
          </w:p>
          <w:p w:rsidR="00B66405" w:rsidRPr="004B46A8" w:rsidRDefault="009E1090" w:rsidP="004B46A8">
            <w:pPr>
              <w:pStyle w:val="NoSpacing"/>
              <w:rPr>
                <w:lang w:val="ro-RO"/>
              </w:rPr>
            </w:pPr>
            <w:r w:rsidRPr="004B46A8">
              <w:rPr>
                <w:lang w:val="ro-RO"/>
              </w:rPr>
              <w:t>Sol: Substantele active si produsul biocid prezinta risc acceptabil pentru sol daca se respecta anumite restrictii la aplicarea produsului biocid</w:t>
            </w:r>
          </w:p>
          <w:p w:rsidR="009E1090" w:rsidRPr="004B46A8" w:rsidRDefault="009E1090" w:rsidP="004B46A8">
            <w:pPr>
              <w:pStyle w:val="NoSpacing"/>
              <w:rPr>
                <w:lang w:val="ro-RO"/>
              </w:rPr>
            </w:pPr>
            <w:r w:rsidRPr="004B46A8">
              <w:rPr>
                <w:lang w:val="ro-RO"/>
              </w:rPr>
              <w:t>Apa: Stabila la pH acid,</w:t>
            </w:r>
            <w:r w:rsidR="004B46A8" w:rsidRPr="004B46A8">
              <w:rPr>
                <w:lang w:val="ro-RO"/>
              </w:rPr>
              <w:t xml:space="preserve"> </w:t>
            </w:r>
            <w:r w:rsidRPr="004B46A8">
              <w:rPr>
                <w:lang w:val="ro-RO"/>
              </w:rPr>
              <w:t>alcalin sau neutru,</w:t>
            </w:r>
            <w:r w:rsidR="004B46A8" w:rsidRPr="004B46A8">
              <w:rPr>
                <w:lang w:val="ro-RO"/>
              </w:rPr>
              <w:t xml:space="preserve"> </w:t>
            </w:r>
            <w:r w:rsidRPr="004B46A8">
              <w:rPr>
                <w:lang w:val="ro-RO"/>
              </w:rPr>
              <w:t>respectiv este fotostabil in apa distilata.</w:t>
            </w:r>
          </w:p>
          <w:p w:rsidR="009E1090" w:rsidRPr="004B46A8" w:rsidRDefault="004B46A8" w:rsidP="004B46A8">
            <w:pPr>
              <w:pStyle w:val="NoSpacing"/>
              <w:rPr>
                <w:lang w:val="ro-RO"/>
              </w:rPr>
            </w:pPr>
            <w:r w:rsidRPr="004B46A8">
              <w:rPr>
                <w:lang w:val="ro-RO"/>
              </w:rPr>
              <w:t>Aer:Substanta activa</w:t>
            </w:r>
            <w:r w:rsidR="009E1090" w:rsidRPr="004B46A8">
              <w:rPr>
                <w:lang w:val="ro-RO"/>
              </w:rPr>
              <w:t>:</w:t>
            </w:r>
            <w:r w:rsidRPr="004B46A8">
              <w:rPr>
                <w:lang w:val="ro-RO"/>
              </w:rPr>
              <w:t xml:space="preserve"> </w:t>
            </w:r>
            <w:r w:rsidR="009E1090" w:rsidRPr="004B46A8">
              <w:rPr>
                <w:lang w:val="ro-RO"/>
              </w:rPr>
              <w:t>Nu prezinta pericol pentru atmosfera; Nu necesita atentie suplimentara.</w:t>
            </w:r>
          </w:p>
          <w:p w:rsidR="009E1090" w:rsidRPr="004B46A8" w:rsidRDefault="009E1090" w:rsidP="004B46A8">
            <w:pPr>
              <w:pStyle w:val="NoSpacing"/>
              <w:rPr>
                <w:lang w:val="ro-RO"/>
              </w:rPr>
            </w:pPr>
            <w:r w:rsidRPr="004B46A8">
              <w:rPr>
                <w:lang w:val="ro-RO"/>
              </w:rPr>
              <w:t>Organisme acvatice:</w:t>
            </w:r>
            <w:r w:rsidR="004B46A8" w:rsidRPr="004B46A8">
              <w:rPr>
                <w:lang w:val="ro-RO"/>
              </w:rPr>
              <w:t xml:space="preserve"> </w:t>
            </w:r>
            <w:r w:rsidRPr="004B46A8">
              <w:rPr>
                <w:lang w:val="ro-RO"/>
              </w:rPr>
              <w:t>Produsul nu prezinta risc neacceptabil pentru organismele din mediul acvatic.</w:t>
            </w:r>
          </w:p>
          <w:p w:rsidR="009E1090" w:rsidRPr="004B46A8" w:rsidRDefault="009E1090" w:rsidP="004B46A8">
            <w:pPr>
              <w:pStyle w:val="NoSpacing"/>
              <w:rPr>
                <w:lang w:val="ro-RO"/>
              </w:rPr>
            </w:pPr>
            <w:r w:rsidRPr="004B46A8">
              <w:rPr>
                <w:lang w:val="ro-RO"/>
              </w:rPr>
              <w:t>Alte organisme netinta:</w:t>
            </w:r>
          </w:p>
          <w:p w:rsidR="009E1090" w:rsidRPr="004B46A8" w:rsidRDefault="009E1090" w:rsidP="004B46A8">
            <w:pPr>
              <w:pStyle w:val="NoSpacing"/>
              <w:rPr>
                <w:lang w:val="ro-RO"/>
              </w:rPr>
            </w:pPr>
            <w:r w:rsidRPr="004B46A8">
              <w:rPr>
                <w:lang w:val="ro-RO"/>
              </w:rPr>
              <w:t>Mamifere terestre: potential efect endocrin perturbator;</w:t>
            </w:r>
          </w:p>
          <w:p w:rsidR="009E1090" w:rsidRPr="004B46A8" w:rsidRDefault="009E1090" w:rsidP="004B46A8">
            <w:pPr>
              <w:pStyle w:val="NoSpacing"/>
              <w:rPr>
                <w:lang w:val="ro-RO"/>
              </w:rPr>
            </w:pPr>
            <w:r w:rsidRPr="004B46A8">
              <w:rPr>
                <w:lang w:val="ro-RO"/>
              </w:rPr>
              <w:t>Produsul nu prezinta risc neacceptabil pentru organismele din mediul terestru.</w:t>
            </w:r>
            <w:r w:rsidR="004B46A8" w:rsidRPr="004B46A8">
              <w:rPr>
                <w:lang w:val="ro-RO"/>
              </w:rPr>
              <w:t xml:space="preserve"> </w:t>
            </w:r>
            <w:r w:rsidRPr="004B46A8">
              <w:rPr>
                <w:lang w:val="ro-RO"/>
              </w:rPr>
              <w:t>Fara efecte semnificative  asupra proceselor de respiratie/nitrificare di sol.</w:t>
            </w:r>
          </w:p>
        </w:tc>
      </w:tr>
    </w:tbl>
    <w:p w:rsidR="00CF4C68" w:rsidRPr="004B46A8" w:rsidRDefault="00CF4C68" w:rsidP="004B46A8">
      <w:pPr>
        <w:rPr>
          <w:b/>
          <w:color w:val="000000"/>
          <w:lang w:val="ro-RO"/>
        </w:rPr>
      </w:pPr>
    </w:p>
    <w:p w:rsidR="00B66405" w:rsidRPr="004B46A8" w:rsidRDefault="00B66405" w:rsidP="004B46A8">
      <w:pPr>
        <w:pStyle w:val="NoSpacing"/>
        <w:rPr>
          <w:b/>
          <w:lang w:val="ro-RO"/>
        </w:rPr>
      </w:pPr>
      <w:r w:rsidRPr="004B46A8">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1566"/>
        <w:gridCol w:w="1552"/>
        <w:gridCol w:w="2410"/>
      </w:tblGrid>
      <w:tr w:rsidR="00CE47C0" w:rsidRPr="004B46A8" w:rsidTr="00016938">
        <w:tc>
          <w:tcPr>
            <w:tcW w:w="1418" w:type="dxa"/>
            <w:shd w:val="clear" w:color="auto" w:fill="auto"/>
          </w:tcPr>
          <w:p w:rsidR="00B66405" w:rsidRPr="004B46A8" w:rsidRDefault="00B66405" w:rsidP="004B46A8">
            <w:pPr>
              <w:pStyle w:val="NoSpacing"/>
              <w:rPr>
                <w:lang w:val="ro-RO"/>
              </w:rPr>
            </w:pPr>
            <w:r w:rsidRPr="004B46A8">
              <w:rPr>
                <w:lang w:val="ro-RO"/>
              </w:rPr>
              <w:t>Activitatea</w:t>
            </w:r>
          </w:p>
        </w:tc>
        <w:tc>
          <w:tcPr>
            <w:tcW w:w="2977" w:type="dxa"/>
            <w:shd w:val="clear" w:color="auto" w:fill="auto"/>
          </w:tcPr>
          <w:p w:rsidR="00B66405" w:rsidRPr="004B46A8" w:rsidRDefault="00B66405" w:rsidP="004B46A8">
            <w:pPr>
              <w:pStyle w:val="NoSpacing"/>
              <w:rPr>
                <w:lang w:val="ro-RO"/>
              </w:rPr>
            </w:pPr>
            <w:r w:rsidRPr="004B46A8">
              <w:rPr>
                <w:lang w:val="ro-RO"/>
              </w:rPr>
              <w:t>Metoda de testare / Protocolul de testare</w:t>
            </w:r>
          </w:p>
        </w:tc>
        <w:tc>
          <w:tcPr>
            <w:tcW w:w="1566" w:type="dxa"/>
            <w:shd w:val="clear" w:color="auto" w:fill="auto"/>
          </w:tcPr>
          <w:p w:rsidR="00B66405" w:rsidRPr="004B46A8" w:rsidRDefault="00B66405" w:rsidP="004B46A8">
            <w:pPr>
              <w:pStyle w:val="NoSpacing"/>
              <w:rPr>
                <w:lang w:val="ro-RO"/>
              </w:rPr>
            </w:pPr>
            <w:r w:rsidRPr="004B46A8">
              <w:rPr>
                <w:lang w:val="ro-RO"/>
              </w:rPr>
              <w:t>Specia</w:t>
            </w:r>
          </w:p>
        </w:tc>
        <w:tc>
          <w:tcPr>
            <w:tcW w:w="1552" w:type="dxa"/>
            <w:shd w:val="clear" w:color="auto" w:fill="auto"/>
          </w:tcPr>
          <w:p w:rsidR="00B66405" w:rsidRPr="004B46A8" w:rsidRDefault="00B66405" w:rsidP="004B46A8">
            <w:pPr>
              <w:pStyle w:val="NoSpacing"/>
              <w:rPr>
                <w:lang w:val="ro-RO"/>
              </w:rPr>
            </w:pPr>
            <w:r w:rsidRPr="004B46A8">
              <w:rPr>
                <w:lang w:val="ro-RO"/>
              </w:rPr>
              <w:t>Concentraţii</w:t>
            </w:r>
          </w:p>
        </w:tc>
        <w:tc>
          <w:tcPr>
            <w:tcW w:w="2410" w:type="dxa"/>
            <w:shd w:val="clear" w:color="auto" w:fill="auto"/>
          </w:tcPr>
          <w:p w:rsidR="00B66405" w:rsidRPr="004B46A8" w:rsidRDefault="00B66405" w:rsidP="004B46A8">
            <w:pPr>
              <w:pStyle w:val="NoSpacing"/>
              <w:rPr>
                <w:lang w:val="ro-RO"/>
              </w:rPr>
            </w:pPr>
            <w:r w:rsidRPr="004B46A8">
              <w:rPr>
                <w:lang w:val="ro-RO"/>
              </w:rPr>
              <w:t>Timpi de acţiune</w:t>
            </w:r>
          </w:p>
        </w:tc>
      </w:tr>
      <w:tr w:rsidR="00B03B94" w:rsidRPr="004B46A8" w:rsidTr="00016938">
        <w:tc>
          <w:tcPr>
            <w:tcW w:w="1418" w:type="dxa"/>
            <w:shd w:val="clear" w:color="auto" w:fill="auto"/>
          </w:tcPr>
          <w:p w:rsidR="00B03B94" w:rsidRPr="004B46A8" w:rsidRDefault="00B03B94" w:rsidP="004B46A8">
            <w:pPr>
              <w:pStyle w:val="NoSpacing"/>
              <w:rPr>
                <w:lang w:val="ro-RO"/>
              </w:rPr>
            </w:pPr>
            <w:r w:rsidRPr="004B46A8">
              <w:rPr>
                <w:lang w:val="ro-RO"/>
              </w:rPr>
              <w:t>(1) Evaluarea eficacitatii</w:t>
            </w:r>
          </w:p>
          <w:p w:rsidR="00B03B94" w:rsidRPr="004B46A8" w:rsidRDefault="00B03B94" w:rsidP="004B46A8">
            <w:pPr>
              <w:pStyle w:val="NoSpacing"/>
              <w:rPr>
                <w:lang w:val="ro-RO"/>
              </w:rPr>
            </w:pPr>
            <w:r w:rsidRPr="004B46A8">
              <w:rPr>
                <w:lang w:val="ro-RO"/>
              </w:rPr>
              <w:t>biocide</w:t>
            </w:r>
          </w:p>
        </w:tc>
        <w:tc>
          <w:tcPr>
            <w:tcW w:w="2977" w:type="dxa"/>
            <w:shd w:val="clear" w:color="auto" w:fill="auto"/>
          </w:tcPr>
          <w:p w:rsidR="00B03B94" w:rsidRPr="004B46A8" w:rsidRDefault="00B03B94" w:rsidP="004B46A8">
            <w:pPr>
              <w:pStyle w:val="NoSpacing"/>
            </w:pPr>
            <w:proofErr w:type="spellStart"/>
            <w:r w:rsidRPr="004B46A8">
              <w:t>Ghidul</w:t>
            </w:r>
            <w:proofErr w:type="spellEnd"/>
            <w:r w:rsidRPr="004B46A8">
              <w:t xml:space="preserve"> WHO (WHOPES 2009.4)</w:t>
            </w:r>
          </w:p>
          <w:p w:rsidR="00B03B94" w:rsidRPr="004B46A8" w:rsidRDefault="00B03B94" w:rsidP="004B46A8">
            <w:pPr>
              <w:pStyle w:val="NoSpacing"/>
            </w:pPr>
            <w:r w:rsidRPr="004B46A8">
              <w:t xml:space="preserve">Test cu </w:t>
            </w:r>
            <w:proofErr w:type="spellStart"/>
            <w:r w:rsidRPr="004B46A8">
              <w:t>expunere</w:t>
            </w:r>
            <w:proofErr w:type="spellEnd"/>
            <w:r w:rsidRPr="004B46A8">
              <w:t xml:space="preserve"> </w:t>
            </w:r>
            <w:proofErr w:type="spellStart"/>
            <w:r w:rsidRPr="004B46A8">
              <w:t>obligata</w:t>
            </w:r>
            <w:proofErr w:type="spellEnd"/>
            <w:r w:rsidRPr="004B46A8">
              <w:t xml:space="preserve"> (arm-in-cage) – </w:t>
            </w:r>
            <w:proofErr w:type="spellStart"/>
            <w:r w:rsidRPr="004B46A8">
              <w:t>simulare</w:t>
            </w:r>
            <w:proofErr w:type="spellEnd"/>
            <w:r w:rsidRPr="004B46A8">
              <w:t xml:space="preserve"> in </w:t>
            </w:r>
            <w:proofErr w:type="spellStart"/>
            <w:r w:rsidRPr="004B46A8">
              <w:t>conditii</w:t>
            </w:r>
            <w:proofErr w:type="spellEnd"/>
            <w:r w:rsidRPr="004B46A8">
              <w:t xml:space="preserve"> de laborator; 8 </w:t>
            </w:r>
            <w:proofErr w:type="spellStart"/>
            <w:r w:rsidRPr="004B46A8">
              <w:t>voluntari</w:t>
            </w:r>
            <w:proofErr w:type="spellEnd"/>
            <w:r w:rsidRPr="004B46A8">
              <w:t xml:space="preserve"> au </w:t>
            </w:r>
          </w:p>
          <w:p w:rsidR="00B03B94" w:rsidRPr="004B46A8" w:rsidRDefault="00B03B94" w:rsidP="004B46A8">
            <w:pPr>
              <w:pStyle w:val="NoSpacing"/>
            </w:pPr>
            <w:proofErr w:type="spellStart"/>
            <w:proofErr w:type="gramStart"/>
            <w:r w:rsidRPr="004B46A8">
              <w:t>introdus</w:t>
            </w:r>
            <w:proofErr w:type="spellEnd"/>
            <w:proofErr w:type="gramEnd"/>
            <w:r w:rsidRPr="004B46A8">
              <w:t xml:space="preserve"> in </w:t>
            </w:r>
            <w:proofErr w:type="spellStart"/>
            <w:r w:rsidRPr="004B46A8">
              <w:t>cusca</w:t>
            </w:r>
            <w:proofErr w:type="spellEnd"/>
            <w:r w:rsidRPr="004B46A8">
              <w:t xml:space="preserve"> cu </w:t>
            </w:r>
            <w:proofErr w:type="spellStart"/>
            <w:r w:rsidRPr="004B46A8">
              <w:t>tantari</w:t>
            </w:r>
            <w:proofErr w:type="spellEnd"/>
            <w:r w:rsidRPr="004B46A8">
              <w:t xml:space="preserve"> </w:t>
            </w:r>
            <w:proofErr w:type="spellStart"/>
            <w:r w:rsidRPr="004B46A8">
              <w:t>antebratul</w:t>
            </w:r>
            <w:proofErr w:type="spellEnd"/>
            <w:r w:rsidRPr="004B46A8">
              <w:t xml:space="preserve"> </w:t>
            </w:r>
            <w:proofErr w:type="spellStart"/>
            <w:r w:rsidRPr="004B46A8">
              <w:t>tratat</w:t>
            </w:r>
            <w:proofErr w:type="spellEnd"/>
            <w:r w:rsidRPr="004B46A8">
              <w:t xml:space="preserve">, cate 3 minute la </w:t>
            </w:r>
            <w:proofErr w:type="spellStart"/>
            <w:r w:rsidRPr="004B46A8">
              <w:t>intervale</w:t>
            </w:r>
            <w:proofErr w:type="spellEnd"/>
            <w:r w:rsidRPr="004B46A8">
              <w:t xml:space="preserve"> de 30 minute, </w:t>
            </w:r>
            <w:proofErr w:type="spellStart"/>
            <w:r w:rsidRPr="004B46A8">
              <w:t>timp</w:t>
            </w:r>
            <w:proofErr w:type="spellEnd"/>
            <w:r w:rsidRPr="004B46A8">
              <w:t xml:space="preserve"> de 8-12 ore. </w:t>
            </w:r>
          </w:p>
        </w:tc>
        <w:tc>
          <w:tcPr>
            <w:tcW w:w="1566" w:type="dxa"/>
            <w:shd w:val="clear" w:color="auto" w:fill="auto"/>
          </w:tcPr>
          <w:p w:rsidR="00B03B94" w:rsidRPr="004B46A8" w:rsidRDefault="00B03B94" w:rsidP="004B46A8">
            <w:pPr>
              <w:pStyle w:val="NoSpacing"/>
              <w:rPr>
                <w:lang w:val="it-IT"/>
              </w:rPr>
            </w:pPr>
            <w:r w:rsidRPr="004B46A8">
              <w:rPr>
                <w:i/>
                <w:lang w:val="it-IT"/>
              </w:rPr>
              <w:t>Culex quinquefasciatus</w:t>
            </w:r>
            <w:r w:rsidRPr="004B46A8">
              <w:rPr>
                <w:lang w:val="it-IT"/>
              </w:rPr>
              <w:t xml:space="preserve"> (tantarul de casa) – 200 femele infometate</w:t>
            </w:r>
          </w:p>
        </w:tc>
        <w:tc>
          <w:tcPr>
            <w:tcW w:w="1552" w:type="dxa"/>
            <w:shd w:val="clear" w:color="auto" w:fill="auto"/>
          </w:tcPr>
          <w:p w:rsidR="00B03B94" w:rsidRPr="004B46A8" w:rsidRDefault="00B03B94" w:rsidP="004B46A8">
            <w:pPr>
              <w:pStyle w:val="NoSpacing"/>
              <w:rPr>
                <w:lang w:val="ro-RO"/>
              </w:rPr>
            </w:pPr>
            <w:r w:rsidRPr="004B46A8">
              <w:rPr>
                <w:lang w:val="ro-RO"/>
              </w:rPr>
              <w:t>1 ml produs / 600 cm</w:t>
            </w:r>
            <w:r w:rsidRPr="004B46A8">
              <w:rPr>
                <w:vertAlign w:val="superscript"/>
                <w:lang w:val="ro-RO"/>
              </w:rPr>
              <w:t>2</w:t>
            </w:r>
            <w:r w:rsidRPr="004B46A8">
              <w:rPr>
                <w:lang w:val="ro-RO"/>
              </w:rPr>
              <w:t xml:space="preserve"> piele (ceea ce corespunde cu antebratul unui barbat, intre incheietura si cot)</w:t>
            </w:r>
          </w:p>
        </w:tc>
        <w:tc>
          <w:tcPr>
            <w:tcW w:w="2410" w:type="dxa"/>
            <w:shd w:val="clear" w:color="auto" w:fill="auto"/>
          </w:tcPr>
          <w:p w:rsidR="00B03B94" w:rsidRPr="004B46A8" w:rsidRDefault="00B03B94" w:rsidP="004B46A8">
            <w:pPr>
              <w:pStyle w:val="NoSpacing"/>
              <w:rPr>
                <w:lang w:val="ro-RO"/>
              </w:rPr>
            </w:pPr>
            <w:r w:rsidRPr="004B46A8">
              <w:rPr>
                <w:lang w:val="ro-RO"/>
              </w:rPr>
              <w:t>Timp mediu de protectie completa (CPT): 8 ore 56 minute</w:t>
            </w:r>
          </w:p>
        </w:tc>
      </w:tr>
      <w:tr w:rsidR="00B03B94" w:rsidRPr="004B46A8" w:rsidTr="00016938">
        <w:tc>
          <w:tcPr>
            <w:tcW w:w="1418" w:type="dxa"/>
            <w:shd w:val="clear" w:color="auto" w:fill="auto"/>
          </w:tcPr>
          <w:p w:rsidR="00B03B94" w:rsidRPr="004B46A8" w:rsidRDefault="00B03B94" w:rsidP="004B46A8">
            <w:pPr>
              <w:pStyle w:val="NoSpacing"/>
              <w:rPr>
                <w:lang w:val="ro-RO"/>
              </w:rPr>
            </w:pPr>
            <w:r w:rsidRPr="004B46A8">
              <w:rPr>
                <w:lang w:val="ro-RO"/>
              </w:rPr>
              <w:lastRenderedPageBreak/>
              <w:t>(2) Evaluarea eficacitatii</w:t>
            </w:r>
          </w:p>
          <w:p w:rsidR="00B03B94" w:rsidRPr="004B46A8" w:rsidRDefault="00B03B94" w:rsidP="004B46A8">
            <w:pPr>
              <w:pStyle w:val="NoSpacing"/>
              <w:rPr>
                <w:lang w:val="ro-RO"/>
              </w:rPr>
            </w:pPr>
            <w:r w:rsidRPr="004B46A8">
              <w:rPr>
                <w:lang w:val="ro-RO"/>
              </w:rPr>
              <w:t>biocide</w:t>
            </w:r>
          </w:p>
        </w:tc>
        <w:tc>
          <w:tcPr>
            <w:tcW w:w="2977" w:type="dxa"/>
            <w:shd w:val="clear" w:color="auto" w:fill="auto"/>
          </w:tcPr>
          <w:p w:rsidR="00B03B94" w:rsidRPr="004B46A8" w:rsidRDefault="00B03B94" w:rsidP="004B46A8">
            <w:pPr>
              <w:pStyle w:val="NoSpacing"/>
            </w:pPr>
            <w:proofErr w:type="spellStart"/>
            <w:r w:rsidRPr="004B46A8">
              <w:t>Ghidul</w:t>
            </w:r>
            <w:proofErr w:type="spellEnd"/>
            <w:r w:rsidRPr="004B46A8">
              <w:t xml:space="preserve"> WHO (WHOPES 2009.4)</w:t>
            </w:r>
          </w:p>
          <w:p w:rsidR="00B03B94" w:rsidRPr="004B46A8" w:rsidRDefault="00B03B94" w:rsidP="004B46A8">
            <w:pPr>
              <w:pStyle w:val="NoSpacing"/>
            </w:pPr>
            <w:r w:rsidRPr="004B46A8">
              <w:t xml:space="preserve">Test cu </w:t>
            </w:r>
            <w:proofErr w:type="spellStart"/>
            <w:r w:rsidRPr="004B46A8">
              <w:t>expunere</w:t>
            </w:r>
            <w:proofErr w:type="spellEnd"/>
            <w:r w:rsidRPr="004B46A8">
              <w:t xml:space="preserve"> </w:t>
            </w:r>
            <w:proofErr w:type="spellStart"/>
            <w:r w:rsidRPr="004B46A8">
              <w:t>obligata</w:t>
            </w:r>
            <w:proofErr w:type="spellEnd"/>
            <w:r w:rsidRPr="004B46A8">
              <w:t xml:space="preserve"> (arm-in-cage) – </w:t>
            </w:r>
            <w:proofErr w:type="spellStart"/>
            <w:r w:rsidRPr="004B46A8">
              <w:t>simulare</w:t>
            </w:r>
            <w:proofErr w:type="spellEnd"/>
            <w:r w:rsidRPr="004B46A8">
              <w:t xml:space="preserve"> in </w:t>
            </w:r>
            <w:proofErr w:type="spellStart"/>
            <w:r w:rsidRPr="004B46A8">
              <w:t>conditii</w:t>
            </w:r>
            <w:proofErr w:type="spellEnd"/>
            <w:r w:rsidRPr="004B46A8">
              <w:t xml:space="preserve"> de laborator; 8 </w:t>
            </w:r>
            <w:proofErr w:type="spellStart"/>
            <w:r w:rsidRPr="004B46A8">
              <w:t>voluntari</w:t>
            </w:r>
            <w:proofErr w:type="spellEnd"/>
            <w:r w:rsidRPr="004B46A8">
              <w:t xml:space="preserve"> au </w:t>
            </w:r>
          </w:p>
          <w:p w:rsidR="00B03B94" w:rsidRPr="004B46A8" w:rsidRDefault="00B03B94" w:rsidP="004B46A8">
            <w:pPr>
              <w:pStyle w:val="NoSpacing"/>
            </w:pPr>
            <w:proofErr w:type="spellStart"/>
            <w:proofErr w:type="gramStart"/>
            <w:r w:rsidRPr="004B46A8">
              <w:t>introdus</w:t>
            </w:r>
            <w:proofErr w:type="spellEnd"/>
            <w:proofErr w:type="gramEnd"/>
            <w:r w:rsidRPr="004B46A8">
              <w:t xml:space="preserve"> in </w:t>
            </w:r>
            <w:proofErr w:type="spellStart"/>
            <w:r w:rsidRPr="004B46A8">
              <w:t>cusca</w:t>
            </w:r>
            <w:proofErr w:type="spellEnd"/>
            <w:r w:rsidRPr="004B46A8">
              <w:t xml:space="preserve"> cu </w:t>
            </w:r>
            <w:proofErr w:type="spellStart"/>
            <w:r w:rsidRPr="004B46A8">
              <w:t>tantari</w:t>
            </w:r>
            <w:proofErr w:type="spellEnd"/>
            <w:r w:rsidRPr="004B46A8">
              <w:t xml:space="preserve"> </w:t>
            </w:r>
            <w:proofErr w:type="spellStart"/>
            <w:r w:rsidRPr="004B46A8">
              <w:t>antebratul</w:t>
            </w:r>
            <w:proofErr w:type="spellEnd"/>
            <w:r w:rsidRPr="004B46A8">
              <w:t xml:space="preserve"> </w:t>
            </w:r>
            <w:proofErr w:type="spellStart"/>
            <w:r w:rsidRPr="004B46A8">
              <w:t>tratat</w:t>
            </w:r>
            <w:proofErr w:type="spellEnd"/>
            <w:r w:rsidRPr="004B46A8">
              <w:t xml:space="preserve">, cate 3 minute la </w:t>
            </w:r>
            <w:proofErr w:type="spellStart"/>
            <w:r w:rsidRPr="004B46A8">
              <w:t>intervale</w:t>
            </w:r>
            <w:proofErr w:type="spellEnd"/>
            <w:r w:rsidRPr="004B46A8">
              <w:t xml:space="preserve"> de 30 minute, </w:t>
            </w:r>
            <w:proofErr w:type="spellStart"/>
            <w:r w:rsidRPr="004B46A8">
              <w:t>timp</w:t>
            </w:r>
            <w:proofErr w:type="spellEnd"/>
            <w:r w:rsidRPr="004B46A8">
              <w:t xml:space="preserve"> de 8-12 ore.</w:t>
            </w:r>
          </w:p>
        </w:tc>
        <w:tc>
          <w:tcPr>
            <w:tcW w:w="1566" w:type="dxa"/>
            <w:shd w:val="clear" w:color="auto" w:fill="auto"/>
          </w:tcPr>
          <w:p w:rsidR="00B03B94" w:rsidRPr="004B46A8" w:rsidRDefault="00B03B94" w:rsidP="004B46A8">
            <w:pPr>
              <w:pStyle w:val="NoSpacing"/>
              <w:rPr>
                <w:i/>
                <w:lang w:val="it-IT"/>
              </w:rPr>
            </w:pPr>
            <w:r w:rsidRPr="004B46A8">
              <w:rPr>
                <w:i/>
                <w:lang w:val="it-IT"/>
              </w:rPr>
              <w:t>Aedes aegypti</w:t>
            </w:r>
          </w:p>
          <w:p w:rsidR="00B03B94" w:rsidRPr="004B46A8" w:rsidRDefault="00B03B94" w:rsidP="004B46A8">
            <w:pPr>
              <w:pStyle w:val="NoSpacing"/>
              <w:rPr>
                <w:lang w:val="it-IT"/>
              </w:rPr>
            </w:pPr>
            <w:r w:rsidRPr="004B46A8">
              <w:rPr>
                <w:lang w:val="it-IT"/>
              </w:rPr>
              <w:t>(tantarul negru) – 200 femele infometate</w:t>
            </w:r>
          </w:p>
          <w:p w:rsidR="00B03B94" w:rsidRPr="004B46A8" w:rsidRDefault="00B03B94" w:rsidP="004B46A8">
            <w:pPr>
              <w:pStyle w:val="NoSpacing"/>
              <w:rPr>
                <w:lang w:val="ro-RO"/>
              </w:rPr>
            </w:pPr>
          </w:p>
        </w:tc>
        <w:tc>
          <w:tcPr>
            <w:tcW w:w="1552" w:type="dxa"/>
            <w:shd w:val="clear" w:color="auto" w:fill="auto"/>
          </w:tcPr>
          <w:p w:rsidR="00B03B94" w:rsidRPr="004B46A8" w:rsidRDefault="00B03B94" w:rsidP="004B46A8">
            <w:pPr>
              <w:pStyle w:val="NoSpacing"/>
              <w:rPr>
                <w:lang w:val="ro-RO"/>
              </w:rPr>
            </w:pPr>
            <w:r w:rsidRPr="004B46A8">
              <w:rPr>
                <w:lang w:val="ro-RO"/>
              </w:rPr>
              <w:t>1 ml produs / 600 cm</w:t>
            </w:r>
            <w:r w:rsidRPr="004B46A8">
              <w:rPr>
                <w:vertAlign w:val="superscript"/>
                <w:lang w:val="ro-RO"/>
              </w:rPr>
              <w:t>2</w:t>
            </w:r>
            <w:r w:rsidRPr="004B46A8">
              <w:rPr>
                <w:lang w:val="ro-RO"/>
              </w:rPr>
              <w:t xml:space="preserve"> piele</w:t>
            </w:r>
          </w:p>
          <w:p w:rsidR="00B03B94" w:rsidRPr="004B46A8" w:rsidRDefault="00B03B94" w:rsidP="004B46A8">
            <w:pPr>
              <w:pStyle w:val="NoSpacing"/>
              <w:rPr>
                <w:lang w:val="ro-RO"/>
              </w:rPr>
            </w:pPr>
            <w:r w:rsidRPr="004B46A8">
              <w:rPr>
                <w:lang w:val="ro-RO"/>
              </w:rPr>
              <w:t>(ceea ce corespunde cu antebratul unui barbat, intre incheietura si cot)</w:t>
            </w:r>
          </w:p>
        </w:tc>
        <w:tc>
          <w:tcPr>
            <w:tcW w:w="2410" w:type="dxa"/>
            <w:shd w:val="clear" w:color="auto" w:fill="auto"/>
          </w:tcPr>
          <w:p w:rsidR="00B03B94" w:rsidRPr="004B46A8" w:rsidRDefault="00B03B94" w:rsidP="004B46A8">
            <w:pPr>
              <w:pStyle w:val="NoSpacing"/>
              <w:rPr>
                <w:lang w:val="ro-RO"/>
              </w:rPr>
            </w:pPr>
            <w:r w:rsidRPr="004B46A8">
              <w:rPr>
                <w:lang w:val="ro-RO"/>
              </w:rPr>
              <w:t>Timp mediu de protectie completa (CPT): 4 ore 23 minute</w:t>
            </w:r>
          </w:p>
        </w:tc>
      </w:tr>
      <w:tr w:rsidR="00B03B94" w:rsidRPr="004B46A8" w:rsidTr="00016938">
        <w:tc>
          <w:tcPr>
            <w:tcW w:w="1418" w:type="dxa"/>
            <w:shd w:val="clear" w:color="auto" w:fill="auto"/>
          </w:tcPr>
          <w:p w:rsidR="00B03B94" w:rsidRPr="004B46A8" w:rsidRDefault="00B03B94" w:rsidP="004B46A8">
            <w:pPr>
              <w:pStyle w:val="NoSpacing"/>
              <w:rPr>
                <w:lang w:val="ro-RO"/>
              </w:rPr>
            </w:pPr>
            <w:r w:rsidRPr="004B46A8">
              <w:rPr>
                <w:lang w:val="ro-RO"/>
              </w:rPr>
              <w:t>(3) Evaluarea eficacitatii</w:t>
            </w:r>
          </w:p>
          <w:p w:rsidR="00B03B94" w:rsidRPr="004B46A8" w:rsidRDefault="00B03B94" w:rsidP="004B46A8">
            <w:pPr>
              <w:pStyle w:val="NoSpacing"/>
              <w:rPr>
                <w:lang w:val="ro-RO"/>
              </w:rPr>
            </w:pPr>
            <w:r w:rsidRPr="004B46A8">
              <w:rPr>
                <w:lang w:val="ro-RO"/>
              </w:rPr>
              <w:t>biocide</w:t>
            </w:r>
          </w:p>
        </w:tc>
        <w:tc>
          <w:tcPr>
            <w:tcW w:w="2977" w:type="dxa"/>
            <w:shd w:val="clear" w:color="auto" w:fill="auto"/>
          </w:tcPr>
          <w:p w:rsidR="00B03B94" w:rsidRPr="004B46A8" w:rsidRDefault="00B03B94" w:rsidP="004B46A8">
            <w:pPr>
              <w:pStyle w:val="NoSpacing"/>
            </w:pPr>
            <w:proofErr w:type="spellStart"/>
            <w:r w:rsidRPr="004B46A8">
              <w:t>Ghidul</w:t>
            </w:r>
            <w:proofErr w:type="spellEnd"/>
            <w:r w:rsidRPr="004B46A8">
              <w:t xml:space="preserve"> WHO (WHOPES 2009.4)</w:t>
            </w:r>
          </w:p>
          <w:p w:rsidR="00B03B94" w:rsidRPr="004B46A8" w:rsidRDefault="00B03B94" w:rsidP="004B46A8">
            <w:pPr>
              <w:pStyle w:val="NoSpacing"/>
            </w:pPr>
            <w:r w:rsidRPr="004B46A8">
              <w:t xml:space="preserve">Test cu </w:t>
            </w:r>
            <w:proofErr w:type="spellStart"/>
            <w:r w:rsidRPr="004B46A8">
              <w:t>expunere</w:t>
            </w:r>
            <w:proofErr w:type="spellEnd"/>
            <w:r w:rsidRPr="004B46A8">
              <w:t xml:space="preserve"> </w:t>
            </w:r>
            <w:proofErr w:type="spellStart"/>
            <w:r w:rsidRPr="004B46A8">
              <w:t>obligata</w:t>
            </w:r>
            <w:proofErr w:type="spellEnd"/>
            <w:r w:rsidRPr="004B46A8">
              <w:t xml:space="preserve"> (arm-in-cage) – </w:t>
            </w:r>
            <w:proofErr w:type="spellStart"/>
            <w:r w:rsidRPr="004B46A8">
              <w:t>simulare</w:t>
            </w:r>
            <w:proofErr w:type="spellEnd"/>
            <w:r w:rsidRPr="004B46A8">
              <w:t xml:space="preserve"> in </w:t>
            </w:r>
            <w:proofErr w:type="spellStart"/>
            <w:r w:rsidRPr="004B46A8">
              <w:t>conditii</w:t>
            </w:r>
            <w:proofErr w:type="spellEnd"/>
            <w:r w:rsidRPr="004B46A8">
              <w:t xml:space="preserve"> de laborator; 5-9 </w:t>
            </w:r>
            <w:proofErr w:type="spellStart"/>
            <w:r w:rsidRPr="004B46A8">
              <w:t>voluntari</w:t>
            </w:r>
            <w:proofErr w:type="spellEnd"/>
            <w:r w:rsidRPr="004B46A8">
              <w:t xml:space="preserve"> au </w:t>
            </w:r>
          </w:p>
          <w:p w:rsidR="00B03B94" w:rsidRPr="004B46A8" w:rsidRDefault="00B03B94" w:rsidP="004B46A8">
            <w:pPr>
              <w:pStyle w:val="NoSpacing"/>
              <w:rPr>
                <w:lang w:val="ro-RO"/>
              </w:rPr>
            </w:pPr>
            <w:proofErr w:type="spellStart"/>
            <w:proofErr w:type="gramStart"/>
            <w:r w:rsidRPr="004B46A8">
              <w:t>introdus</w:t>
            </w:r>
            <w:proofErr w:type="spellEnd"/>
            <w:proofErr w:type="gramEnd"/>
            <w:r w:rsidRPr="004B46A8">
              <w:t xml:space="preserve"> in </w:t>
            </w:r>
            <w:proofErr w:type="spellStart"/>
            <w:r w:rsidRPr="004B46A8">
              <w:t>cusca</w:t>
            </w:r>
            <w:proofErr w:type="spellEnd"/>
            <w:r w:rsidRPr="004B46A8">
              <w:t xml:space="preserve"> cu </w:t>
            </w:r>
            <w:proofErr w:type="spellStart"/>
            <w:r w:rsidRPr="004B46A8">
              <w:t>tantari</w:t>
            </w:r>
            <w:proofErr w:type="spellEnd"/>
            <w:r w:rsidRPr="004B46A8">
              <w:t xml:space="preserve"> </w:t>
            </w:r>
            <w:proofErr w:type="spellStart"/>
            <w:r w:rsidRPr="004B46A8">
              <w:t>antebratul</w:t>
            </w:r>
            <w:proofErr w:type="spellEnd"/>
            <w:r w:rsidRPr="004B46A8">
              <w:t xml:space="preserve"> </w:t>
            </w:r>
            <w:proofErr w:type="spellStart"/>
            <w:r w:rsidRPr="004B46A8">
              <w:t>tratat</w:t>
            </w:r>
            <w:proofErr w:type="spellEnd"/>
            <w:r w:rsidRPr="004B46A8">
              <w:t xml:space="preserve">, cate 3 minute la </w:t>
            </w:r>
            <w:proofErr w:type="spellStart"/>
            <w:r w:rsidRPr="004B46A8">
              <w:t>intervale</w:t>
            </w:r>
            <w:proofErr w:type="spellEnd"/>
            <w:r w:rsidRPr="004B46A8">
              <w:t xml:space="preserve"> de 30 minute, </w:t>
            </w:r>
            <w:proofErr w:type="spellStart"/>
            <w:r w:rsidRPr="004B46A8">
              <w:t>timp</w:t>
            </w:r>
            <w:proofErr w:type="spellEnd"/>
            <w:r w:rsidRPr="004B46A8">
              <w:t xml:space="preserve"> de 8-12 ore.</w:t>
            </w:r>
          </w:p>
        </w:tc>
        <w:tc>
          <w:tcPr>
            <w:tcW w:w="1566" w:type="dxa"/>
            <w:shd w:val="clear" w:color="auto" w:fill="auto"/>
          </w:tcPr>
          <w:p w:rsidR="00B03B94" w:rsidRPr="004B46A8" w:rsidRDefault="00B03B94" w:rsidP="004B46A8">
            <w:pPr>
              <w:pStyle w:val="NoSpacing"/>
              <w:rPr>
                <w:lang w:val="ro-RO"/>
              </w:rPr>
            </w:pPr>
            <w:r w:rsidRPr="004B46A8">
              <w:rPr>
                <w:i/>
                <w:lang w:val="ro-RO"/>
              </w:rPr>
              <w:t>Anopheles stephensi</w:t>
            </w:r>
            <w:r w:rsidRPr="004B46A8">
              <w:rPr>
                <w:lang w:val="ro-RO"/>
              </w:rPr>
              <w:t xml:space="preserve"> (tantarul anofel) – 200 femele</w:t>
            </w:r>
          </w:p>
        </w:tc>
        <w:tc>
          <w:tcPr>
            <w:tcW w:w="1552" w:type="dxa"/>
            <w:shd w:val="clear" w:color="auto" w:fill="auto"/>
          </w:tcPr>
          <w:p w:rsidR="00B03B94" w:rsidRPr="004B46A8" w:rsidRDefault="00B03B94" w:rsidP="004B46A8">
            <w:pPr>
              <w:pStyle w:val="NoSpacing"/>
              <w:rPr>
                <w:lang w:val="ro-RO"/>
              </w:rPr>
            </w:pPr>
            <w:r w:rsidRPr="004B46A8">
              <w:rPr>
                <w:lang w:val="ro-RO"/>
              </w:rPr>
              <w:t>1 ml produs / 600 cm</w:t>
            </w:r>
            <w:r w:rsidRPr="004B46A8">
              <w:rPr>
                <w:vertAlign w:val="superscript"/>
                <w:lang w:val="ro-RO"/>
              </w:rPr>
              <w:t>2</w:t>
            </w:r>
            <w:r w:rsidRPr="004B46A8">
              <w:rPr>
                <w:lang w:val="ro-RO"/>
              </w:rPr>
              <w:t xml:space="preserve"> piele</w:t>
            </w:r>
          </w:p>
          <w:p w:rsidR="00B03B94" w:rsidRPr="004B46A8" w:rsidRDefault="00B03B94" w:rsidP="004B46A8">
            <w:pPr>
              <w:pStyle w:val="NoSpacing"/>
              <w:rPr>
                <w:lang w:val="it-IT"/>
              </w:rPr>
            </w:pPr>
            <w:r w:rsidRPr="004B46A8">
              <w:rPr>
                <w:lang w:val="ro-RO"/>
              </w:rPr>
              <w:t>(ceea ce corespunde cu antebratul unui barbat, intre incheietura si cot)</w:t>
            </w:r>
          </w:p>
        </w:tc>
        <w:tc>
          <w:tcPr>
            <w:tcW w:w="2410" w:type="dxa"/>
            <w:shd w:val="clear" w:color="auto" w:fill="auto"/>
          </w:tcPr>
          <w:p w:rsidR="00B03B94" w:rsidRPr="004B46A8" w:rsidRDefault="00B03B94" w:rsidP="004B46A8">
            <w:pPr>
              <w:pStyle w:val="NoSpacing"/>
              <w:rPr>
                <w:lang w:val="ro-RO"/>
              </w:rPr>
            </w:pPr>
            <w:r w:rsidRPr="004B46A8">
              <w:rPr>
                <w:lang w:val="ro-RO"/>
              </w:rPr>
              <w:t xml:space="preserve">Timp mediu de protectie completa (CPT): 8,5 ore </w:t>
            </w:r>
          </w:p>
        </w:tc>
      </w:tr>
    </w:tbl>
    <w:p w:rsidR="00BC20B3" w:rsidRPr="004B46A8" w:rsidRDefault="00BC20B3" w:rsidP="004B46A8">
      <w:pPr>
        <w:pStyle w:val="NoSpacing"/>
        <w:rPr>
          <w:b/>
          <w:color w:val="000000"/>
          <w:lang w:val="ro-RO"/>
        </w:rPr>
      </w:pPr>
    </w:p>
    <w:p w:rsidR="00B66405" w:rsidRPr="004B46A8" w:rsidRDefault="00B66405" w:rsidP="004B46A8">
      <w:pPr>
        <w:pStyle w:val="NoSpacing"/>
        <w:rPr>
          <w:b/>
          <w:color w:val="000000"/>
          <w:lang w:val="ro-RO"/>
        </w:rPr>
      </w:pPr>
      <w:r w:rsidRPr="004B46A8">
        <w:rPr>
          <w:b/>
          <w:color w:val="000000"/>
          <w:lang w:val="ro-RO"/>
        </w:rPr>
        <w:t xml:space="preserve">XIV. </w:t>
      </w:r>
      <w:r w:rsidR="004473D1" w:rsidRPr="004B46A8">
        <w:rPr>
          <w:b/>
          <w:lang w:val="ro-RO"/>
        </w:rPr>
        <w:t>INSTRUCTIUNILE  SI DOZELE DE APLICARE</w:t>
      </w:r>
      <w:r w:rsidR="004473D1" w:rsidRPr="004B46A8">
        <w:rPr>
          <w:lang w:val="ro-RO"/>
        </w:rPr>
        <w:t xml:space="preserve"> </w:t>
      </w:r>
      <w:r w:rsidR="003B15F2" w:rsidRPr="004B46A8">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4B46A8" w:rsidTr="006B235A">
        <w:tc>
          <w:tcPr>
            <w:tcW w:w="9923" w:type="dxa"/>
          </w:tcPr>
          <w:p w:rsidR="00B03B94" w:rsidRPr="004B46A8" w:rsidRDefault="00B03B94" w:rsidP="004B46A8">
            <w:pPr>
              <w:pStyle w:val="NoSpacing"/>
            </w:pPr>
            <w:proofErr w:type="spellStart"/>
            <w:r w:rsidRPr="004B46A8">
              <w:t>Aplicați</w:t>
            </w:r>
            <w:proofErr w:type="spellEnd"/>
            <w:r w:rsidRPr="004B46A8">
              <w:t xml:space="preserve"> </w:t>
            </w:r>
            <w:proofErr w:type="spellStart"/>
            <w:r w:rsidRPr="004B46A8">
              <w:t>ușor</w:t>
            </w:r>
            <w:proofErr w:type="spellEnd"/>
            <w:r w:rsidRPr="004B46A8">
              <w:t xml:space="preserve"> </w:t>
            </w:r>
            <w:proofErr w:type="spellStart"/>
            <w:r w:rsidRPr="004B46A8">
              <w:t>și</w:t>
            </w:r>
            <w:proofErr w:type="spellEnd"/>
            <w:r w:rsidRPr="004B46A8">
              <w:t xml:space="preserve"> uniform </w:t>
            </w:r>
            <w:proofErr w:type="spellStart"/>
            <w:r w:rsidRPr="004B46A8">
              <w:t>pe</w:t>
            </w:r>
            <w:proofErr w:type="spellEnd"/>
            <w:r w:rsidRPr="004B46A8">
              <w:t xml:space="preserve"> </w:t>
            </w:r>
            <w:proofErr w:type="spellStart"/>
            <w:r w:rsidRPr="004B46A8">
              <w:t>toată</w:t>
            </w:r>
            <w:proofErr w:type="spellEnd"/>
            <w:r w:rsidRPr="004B46A8">
              <w:t xml:space="preserve"> </w:t>
            </w:r>
            <w:proofErr w:type="spellStart"/>
            <w:r w:rsidRPr="004B46A8">
              <w:t>pielea</w:t>
            </w:r>
            <w:proofErr w:type="spellEnd"/>
            <w:r w:rsidRPr="004B46A8">
              <w:t xml:space="preserve"> </w:t>
            </w:r>
            <w:proofErr w:type="spellStart"/>
            <w:r w:rsidRPr="004B46A8">
              <w:t>expusă</w:t>
            </w:r>
            <w:proofErr w:type="spellEnd"/>
            <w:r w:rsidRPr="004B46A8">
              <w:t>.</w:t>
            </w:r>
          </w:p>
          <w:p w:rsidR="00B03B94" w:rsidRPr="004B46A8" w:rsidRDefault="00B03B94" w:rsidP="004B46A8">
            <w:pPr>
              <w:pStyle w:val="NoSpacing"/>
            </w:pPr>
            <w:proofErr w:type="spellStart"/>
            <w:r w:rsidRPr="004B46A8">
              <w:t>Aplicati</w:t>
            </w:r>
            <w:proofErr w:type="spellEnd"/>
            <w:r w:rsidRPr="004B46A8">
              <w:t xml:space="preserve"> uniform </w:t>
            </w:r>
            <w:proofErr w:type="spellStart"/>
            <w:r w:rsidRPr="004B46A8">
              <w:t>prin</w:t>
            </w:r>
            <w:proofErr w:type="spellEnd"/>
            <w:r w:rsidRPr="004B46A8">
              <w:t xml:space="preserve"> </w:t>
            </w:r>
            <w:proofErr w:type="spellStart"/>
            <w:r w:rsidRPr="004B46A8">
              <w:t>pulverizare</w:t>
            </w:r>
            <w:proofErr w:type="spellEnd"/>
            <w:r w:rsidRPr="004B46A8">
              <w:t xml:space="preserve">. </w:t>
            </w:r>
          </w:p>
          <w:p w:rsidR="00B03B94" w:rsidRPr="004B46A8" w:rsidRDefault="00B03B94" w:rsidP="004B46A8">
            <w:pPr>
              <w:pStyle w:val="NoSpacing"/>
            </w:pPr>
            <w:proofErr w:type="spellStart"/>
            <w:r w:rsidRPr="004B46A8">
              <w:t>Înainte</w:t>
            </w:r>
            <w:proofErr w:type="spellEnd"/>
            <w:r w:rsidRPr="004B46A8">
              <w:t xml:space="preserve"> de </w:t>
            </w:r>
            <w:proofErr w:type="gramStart"/>
            <w:r w:rsidRPr="004B46A8">
              <w:t>a</w:t>
            </w:r>
            <w:proofErr w:type="gramEnd"/>
            <w:r w:rsidRPr="004B46A8">
              <w:t xml:space="preserve"> </w:t>
            </w:r>
            <w:proofErr w:type="spellStart"/>
            <w:r w:rsidRPr="004B46A8">
              <w:t>utiliza</w:t>
            </w:r>
            <w:proofErr w:type="spellEnd"/>
            <w:r w:rsidRPr="004B46A8">
              <w:t xml:space="preserve"> </w:t>
            </w:r>
            <w:proofErr w:type="spellStart"/>
            <w:r w:rsidRPr="004B46A8">
              <w:t>produsul</w:t>
            </w:r>
            <w:proofErr w:type="spellEnd"/>
            <w:r w:rsidRPr="004B46A8">
              <w:t xml:space="preserve"> </w:t>
            </w:r>
            <w:proofErr w:type="spellStart"/>
            <w:r w:rsidRPr="004B46A8">
              <w:t>pe</w:t>
            </w:r>
            <w:proofErr w:type="spellEnd"/>
            <w:r w:rsidRPr="004B46A8">
              <w:t xml:space="preserve"> </w:t>
            </w:r>
            <w:proofErr w:type="spellStart"/>
            <w:r w:rsidRPr="004B46A8">
              <w:t>față</w:t>
            </w:r>
            <w:proofErr w:type="spellEnd"/>
            <w:r w:rsidRPr="004B46A8">
              <w:t xml:space="preserve">, </w:t>
            </w:r>
            <w:proofErr w:type="spellStart"/>
            <w:r w:rsidRPr="004B46A8">
              <w:t>pulverizați</w:t>
            </w:r>
            <w:proofErr w:type="spellEnd"/>
            <w:r w:rsidRPr="004B46A8">
              <w:t xml:space="preserve"> </w:t>
            </w:r>
            <w:proofErr w:type="spellStart"/>
            <w:r w:rsidRPr="004B46A8">
              <w:t>pe</w:t>
            </w:r>
            <w:proofErr w:type="spellEnd"/>
            <w:r w:rsidRPr="004B46A8">
              <w:t xml:space="preserve"> </w:t>
            </w:r>
            <w:proofErr w:type="spellStart"/>
            <w:r w:rsidRPr="004B46A8">
              <w:t>palme</w:t>
            </w:r>
            <w:proofErr w:type="spellEnd"/>
            <w:r w:rsidRPr="004B46A8">
              <w:t xml:space="preserve"> </w:t>
            </w:r>
            <w:proofErr w:type="spellStart"/>
            <w:r w:rsidRPr="004B46A8">
              <w:t>si</w:t>
            </w:r>
            <w:proofErr w:type="spellEnd"/>
            <w:r w:rsidRPr="004B46A8">
              <w:t xml:space="preserve"> </w:t>
            </w:r>
            <w:proofErr w:type="spellStart"/>
            <w:r w:rsidRPr="004B46A8">
              <w:t>apoi</w:t>
            </w:r>
            <w:proofErr w:type="spellEnd"/>
            <w:r w:rsidRPr="004B46A8">
              <w:t xml:space="preserve"> </w:t>
            </w:r>
            <w:proofErr w:type="spellStart"/>
            <w:r w:rsidRPr="004B46A8">
              <w:t>aplicati</w:t>
            </w:r>
            <w:proofErr w:type="spellEnd"/>
            <w:r w:rsidRPr="004B46A8">
              <w:t xml:space="preserve"> </w:t>
            </w:r>
            <w:proofErr w:type="spellStart"/>
            <w:r w:rsidRPr="004B46A8">
              <w:t>pe</w:t>
            </w:r>
            <w:proofErr w:type="spellEnd"/>
            <w:r w:rsidRPr="004B46A8">
              <w:t xml:space="preserve"> </w:t>
            </w:r>
            <w:proofErr w:type="spellStart"/>
            <w:r w:rsidRPr="004B46A8">
              <w:t>piele</w:t>
            </w:r>
            <w:proofErr w:type="spellEnd"/>
            <w:r w:rsidRPr="004B46A8">
              <w:t xml:space="preserve">. </w:t>
            </w:r>
            <w:proofErr w:type="spellStart"/>
            <w:r w:rsidRPr="004B46A8">
              <w:t>Evitati</w:t>
            </w:r>
            <w:proofErr w:type="spellEnd"/>
            <w:r w:rsidRPr="004B46A8">
              <w:t xml:space="preserve"> </w:t>
            </w:r>
            <w:proofErr w:type="spellStart"/>
            <w:r w:rsidRPr="004B46A8">
              <w:t>contactul</w:t>
            </w:r>
            <w:proofErr w:type="spellEnd"/>
            <w:r w:rsidRPr="004B46A8">
              <w:t xml:space="preserve"> cu </w:t>
            </w:r>
            <w:proofErr w:type="spellStart"/>
            <w:r w:rsidRPr="004B46A8">
              <w:t>ochii</w:t>
            </w:r>
            <w:proofErr w:type="spellEnd"/>
            <w:r w:rsidRPr="004B46A8">
              <w:t xml:space="preserve">, </w:t>
            </w:r>
            <w:proofErr w:type="spellStart"/>
            <w:r w:rsidRPr="004B46A8">
              <w:t>membranele</w:t>
            </w:r>
            <w:proofErr w:type="spellEnd"/>
            <w:r w:rsidRPr="004B46A8">
              <w:t xml:space="preserve"> </w:t>
            </w:r>
            <w:proofErr w:type="spellStart"/>
            <w:r w:rsidRPr="004B46A8">
              <w:t>mucoaselor</w:t>
            </w:r>
            <w:proofErr w:type="spellEnd"/>
            <w:r w:rsidRPr="004B46A8">
              <w:t xml:space="preserve"> </w:t>
            </w:r>
            <w:proofErr w:type="spellStart"/>
            <w:r w:rsidRPr="004B46A8">
              <w:t>si</w:t>
            </w:r>
            <w:proofErr w:type="spellEnd"/>
            <w:r w:rsidRPr="004B46A8">
              <w:t xml:space="preserve"> </w:t>
            </w:r>
            <w:proofErr w:type="spellStart"/>
            <w:r w:rsidRPr="004B46A8">
              <w:t>ranile</w:t>
            </w:r>
            <w:proofErr w:type="spellEnd"/>
            <w:r w:rsidRPr="004B46A8">
              <w:t xml:space="preserve"> de </w:t>
            </w:r>
            <w:proofErr w:type="spellStart"/>
            <w:r w:rsidRPr="004B46A8">
              <w:t>pe</w:t>
            </w:r>
            <w:proofErr w:type="spellEnd"/>
            <w:r w:rsidRPr="004B46A8">
              <w:t xml:space="preserve"> </w:t>
            </w:r>
            <w:proofErr w:type="spellStart"/>
            <w:r w:rsidRPr="004B46A8">
              <w:t>piele</w:t>
            </w:r>
            <w:proofErr w:type="spellEnd"/>
            <w:r w:rsidRPr="004B46A8">
              <w:t xml:space="preserve">. </w:t>
            </w:r>
          </w:p>
          <w:p w:rsidR="00B03B94" w:rsidRPr="004B46A8" w:rsidRDefault="00B03B94" w:rsidP="004B46A8">
            <w:pPr>
              <w:pStyle w:val="NoSpacing"/>
            </w:pPr>
            <w:proofErr w:type="spellStart"/>
            <w:r w:rsidRPr="004B46A8">
              <w:t>Aplicati</w:t>
            </w:r>
            <w:proofErr w:type="spellEnd"/>
            <w:r w:rsidRPr="004B46A8">
              <w:t xml:space="preserve"> </w:t>
            </w:r>
            <w:proofErr w:type="spellStart"/>
            <w:r w:rsidRPr="004B46A8">
              <w:t>cca</w:t>
            </w:r>
            <w:proofErr w:type="spellEnd"/>
            <w:r w:rsidRPr="004B46A8">
              <w:t>. 1 ml / 600 cm</w:t>
            </w:r>
            <w:r w:rsidRPr="004B46A8">
              <w:rPr>
                <w:vertAlign w:val="superscript"/>
              </w:rPr>
              <w:t xml:space="preserve">2 </w:t>
            </w:r>
            <w:r w:rsidRPr="004B46A8">
              <w:t xml:space="preserve">de </w:t>
            </w:r>
            <w:proofErr w:type="spellStart"/>
            <w:r w:rsidRPr="004B46A8">
              <w:t>piele</w:t>
            </w:r>
            <w:proofErr w:type="spellEnd"/>
            <w:r w:rsidRPr="004B46A8">
              <w:t xml:space="preserve"> (</w:t>
            </w:r>
            <w:proofErr w:type="spellStart"/>
            <w:r w:rsidRPr="004B46A8">
              <w:t>corespunde</w:t>
            </w:r>
            <w:proofErr w:type="spellEnd"/>
            <w:r w:rsidRPr="004B46A8">
              <w:t xml:space="preserve"> cu 1 ml / </w:t>
            </w:r>
            <w:proofErr w:type="spellStart"/>
            <w:r w:rsidRPr="004B46A8">
              <w:t>bratul</w:t>
            </w:r>
            <w:proofErr w:type="spellEnd"/>
            <w:r w:rsidRPr="004B46A8">
              <w:t xml:space="preserve"> </w:t>
            </w:r>
            <w:proofErr w:type="spellStart"/>
            <w:r w:rsidRPr="004B46A8">
              <w:t>unui</w:t>
            </w:r>
            <w:proofErr w:type="spellEnd"/>
            <w:r w:rsidRPr="004B46A8">
              <w:t xml:space="preserve"> </w:t>
            </w:r>
            <w:proofErr w:type="spellStart"/>
            <w:r w:rsidRPr="004B46A8">
              <w:t>barbat</w:t>
            </w:r>
            <w:proofErr w:type="spellEnd"/>
            <w:r w:rsidRPr="004B46A8">
              <w:t xml:space="preserve"> adult).  </w:t>
            </w:r>
          </w:p>
          <w:p w:rsidR="00B03B94" w:rsidRPr="004B46A8" w:rsidRDefault="00B03B94" w:rsidP="004B46A8">
            <w:pPr>
              <w:pStyle w:val="NoSpacing"/>
            </w:pPr>
            <w:proofErr w:type="spellStart"/>
            <w:r w:rsidRPr="004B46A8">
              <w:t>Utilizati</w:t>
            </w:r>
            <w:proofErr w:type="spellEnd"/>
            <w:r w:rsidRPr="004B46A8">
              <w:t xml:space="preserve"> </w:t>
            </w:r>
            <w:proofErr w:type="spellStart"/>
            <w:r w:rsidRPr="004B46A8">
              <w:t>doar</w:t>
            </w:r>
            <w:proofErr w:type="spellEnd"/>
            <w:r w:rsidRPr="004B46A8">
              <w:t xml:space="preserve"> in </w:t>
            </w:r>
            <w:proofErr w:type="spellStart"/>
            <w:r w:rsidRPr="004B46A8">
              <w:t>spatii</w:t>
            </w:r>
            <w:proofErr w:type="spellEnd"/>
            <w:r w:rsidRPr="004B46A8">
              <w:t xml:space="preserve"> </w:t>
            </w:r>
            <w:proofErr w:type="spellStart"/>
            <w:r w:rsidRPr="004B46A8">
              <w:t>deschise</w:t>
            </w:r>
            <w:proofErr w:type="spellEnd"/>
            <w:r w:rsidRPr="004B46A8">
              <w:t xml:space="preserve"> </w:t>
            </w:r>
            <w:proofErr w:type="spellStart"/>
            <w:r w:rsidRPr="004B46A8">
              <w:t>sau</w:t>
            </w:r>
            <w:proofErr w:type="spellEnd"/>
            <w:r w:rsidRPr="004B46A8">
              <w:t xml:space="preserve"> </w:t>
            </w:r>
            <w:proofErr w:type="spellStart"/>
            <w:r w:rsidRPr="004B46A8">
              <w:t>intr</w:t>
            </w:r>
            <w:proofErr w:type="spellEnd"/>
            <w:r w:rsidRPr="004B46A8">
              <w:t xml:space="preserve">-un </w:t>
            </w:r>
            <w:proofErr w:type="spellStart"/>
            <w:r w:rsidRPr="004B46A8">
              <w:t>loc</w:t>
            </w:r>
            <w:proofErr w:type="spellEnd"/>
            <w:r w:rsidRPr="004B46A8">
              <w:t xml:space="preserve"> bine </w:t>
            </w:r>
            <w:proofErr w:type="spellStart"/>
            <w:r w:rsidRPr="004B46A8">
              <w:t>ventilat</w:t>
            </w:r>
            <w:proofErr w:type="spellEnd"/>
            <w:r w:rsidRPr="004B46A8">
              <w:t xml:space="preserve"> </w:t>
            </w:r>
            <w:proofErr w:type="spellStart"/>
            <w:r w:rsidRPr="004B46A8">
              <w:t>si</w:t>
            </w:r>
            <w:proofErr w:type="spellEnd"/>
            <w:r w:rsidRPr="004B46A8">
              <w:t xml:space="preserve"> nu </w:t>
            </w:r>
            <w:proofErr w:type="spellStart"/>
            <w:r w:rsidRPr="004B46A8">
              <w:t>inhalati</w:t>
            </w:r>
            <w:proofErr w:type="spellEnd"/>
            <w:r w:rsidRPr="004B46A8">
              <w:t xml:space="preserve"> </w:t>
            </w:r>
            <w:proofErr w:type="spellStart"/>
            <w:r w:rsidRPr="004B46A8">
              <w:t>aerosolii</w:t>
            </w:r>
            <w:proofErr w:type="spellEnd"/>
            <w:r w:rsidRPr="004B46A8">
              <w:t>.</w:t>
            </w:r>
          </w:p>
          <w:p w:rsidR="00B03B94" w:rsidRPr="004B46A8" w:rsidRDefault="00B03B94" w:rsidP="004B46A8">
            <w:pPr>
              <w:pStyle w:val="NoSpacing"/>
            </w:pPr>
            <w:r w:rsidRPr="004B46A8">
              <w:t xml:space="preserve">A se </w:t>
            </w:r>
            <w:proofErr w:type="spellStart"/>
            <w:r w:rsidRPr="004B46A8">
              <w:t>utiliza</w:t>
            </w:r>
            <w:proofErr w:type="spellEnd"/>
            <w:r w:rsidRPr="004B46A8">
              <w:t xml:space="preserve"> o data </w:t>
            </w:r>
            <w:proofErr w:type="spellStart"/>
            <w:r w:rsidRPr="004B46A8">
              <w:t>pe</w:t>
            </w:r>
            <w:proofErr w:type="spellEnd"/>
            <w:r w:rsidRPr="004B46A8">
              <w:t xml:space="preserve"> </w:t>
            </w:r>
            <w:proofErr w:type="spellStart"/>
            <w:r w:rsidRPr="004B46A8">
              <w:t>zi</w:t>
            </w:r>
            <w:proofErr w:type="spellEnd"/>
            <w:r w:rsidRPr="004B46A8">
              <w:t xml:space="preserve">. </w:t>
            </w:r>
          </w:p>
          <w:p w:rsidR="00B03B94" w:rsidRPr="004B46A8" w:rsidRDefault="00B03B94" w:rsidP="004B46A8">
            <w:pPr>
              <w:pStyle w:val="NoSpacing"/>
            </w:pPr>
            <w:r w:rsidRPr="004B46A8">
              <w:t xml:space="preserve">A nu se </w:t>
            </w:r>
            <w:proofErr w:type="spellStart"/>
            <w:r w:rsidRPr="004B46A8">
              <w:t>folosi</w:t>
            </w:r>
            <w:proofErr w:type="spellEnd"/>
            <w:r w:rsidRPr="004B46A8">
              <w:t xml:space="preserve"> la </w:t>
            </w:r>
            <w:proofErr w:type="spellStart"/>
            <w:r w:rsidRPr="004B46A8">
              <w:t>copiii</w:t>
            </w:r>
            <w:proofErr w:type="spellEnd"/>
            <w:r w:rsidRPr="004B46A8">
              <w:t xml:space="preserve"> sub </w:t>
            </w:r>
            <w:proofErr w:type="gramStart"/>
            <w:r w:rsidRPr="004B46A8">
              <w:t xml:space="preserve">17 </w:t>
            </w:r>
            <w:proofErr w:type="spellStart"/>
            <w:r w:rsidRPr="004B46A8">
              <w:t>ani</w:t>
            </w:r>
            <w:proofErr w:type="spellEnd"/>
            <w:proofErr w:type="gramEnd"/>
            <w:r w:rsidRPr="004B46A8">
              <w:t>.</w:t>
            </w:r>
          </w:p>
          <w:p w:rsidR="00B03B94" w:rsidRPr="004B46A8" w:rsidRDefault="00B03B94" w:rsidP="004B46A8">
            <w:pPr>
              <w:pStyle w:val="NoSpacing"/>
            </w:pPr>
            <w:r w:rsidRPr="004B46A8">
              <w:t xml:space="preserve">Nu </w:t>
            </w:r>
            <w:proofErr w:type="spellStart"/>
            <w:r w:rsidRPr="004B46A8">
              <w:t>lasati</w:t>
            </w:r>
            <w:proofErr w:type="spellEnd"/>
            <w:r w:rsidRPr="004B46A8">
              <w:t xml:space="preserve"> la </w:t>
            </w:r>
            <w:proofErr w:type="spellStart"/>
            <w:r w:rsidRPr="004B46A8">
              <w:t>indemana</w:t>
            </w:r>
            <w:proofErr w:type="spellEnd"/>
            <w:r w:rsidRPr="004B46A8">
              <w:t xml:space="preserve"> </w:t>
            </w:r>
            <w:proofErr w:type="spellStart"/>
            <w:r w:rsidRPr="004B46A8">
              <w:t>copiilor</w:t>
            </w:r>
            <w:proofErr w:type="spellEnd"/>
            <w:r w:rsidRPr="004B46A8">
              <w:t xml:space="preserve">, </w:t>
            </w:r>
            <w:proofErr w:type="spellStart"/>
            <w:r w:rsidRPr="004B46A8">
              <w:t>depozitati</w:t>
            </w:r>
            <w:proofErr w:type="spellEnd"/>
            <w:r w:rsidRPr="004B46A8">
              <w:t xml:space="preserve"> </w:t>
            </w:r>
            <w:proofErr w:type="spellStart"/>
            <w:r w:rsidRPr="004B46A8">
              <w:t>intr</w:t>
            </w:r>
            <w:proofErr w:type="spellEnd"/>
            <w:r w:rsidRPr="004B46A8">
              <w:t xml:space="preserve">-un </w:t>
            </w:r>
            <w:proofErr w:type="spellStart"/>
            <w:r w:rsidRPr="004B46A8">
              <w:t>loc</w:t>
            </w:r>
            <w:proofErr w:type="spellEnd"/>
            <w:r w:rsidRPr="004B46A8">
              <w:t xml:space="preserve"> </w:t>
            </w:r>
            <w:proofErr w:type="spellStart"/>
            <w:r w:rsidRPr="004B46A8">
              <w:t>uscat</w:t>
            </w:r>
            <w:proofErr w:type="spellEnd"/>
            <w:r w:rsidRPr="004B46A8">
              <w:t xml:space="preserve">, </w:t>
            </w:r>
            <w:proofErr w:type="spellStart"/>
            <w:r w:rsidRPr="004B46A8">
              <w:t>departe</w:t>
            </w:r>
            <w:proofErr w:type="spellEnd"/>
            <w:r w:rsidRPr="004B46A8">
              <w:t xml:space="preserve"> de </w:t>
            </w:r>
            <w:proofErr w:type="spellStart"/>
            <w:r w:rsidRPr="004B46A8">
              <w:t>razele</w:t>
            </w:r>
            <w:proofErr w:type="spellEnd"/>
            <w:r w:rsidRPr="004B46A8">
              <w:t xml:space="preserve"> </w:t>
            </w:r>
            <w:proofErr w:type="spellStart"/>
            <w:r w:rsidRPr="004B46A8">
              <w:t>directe</w:t>
            </w:r>
            <w:proofErr w:type="spellEnd"/>
            <w:r w:rsidRPr="004B46A8">
              <w:t xml:space="preserve"> ale </w:t>
            </w:r>
            <w:proofErr w:type="spellStart"/>
            <w:r w:rsidRPr="004B46A8">
              <w:t>soarelui</w:t>
            </w:r>
            <w:proofErr w:type="spellEnd"/>
            <w:r w:rsidRPr="004B46A8">
              <w:t xml:space="preserve">. </w:t>
            </w:r>
            <w:proofErr w:type="spellStart"/>
            <w:r w:rsidRPr="004B46A8">
              <w:t>Pastrati</w:t>
            </w:r>
            <w:proofErr w:type="spellEnd"/>
            <w:r w:rsidRPr="004B46A8">
              <w:t xml:space="preserve"> </w:t>
            </w:r>
            <w:proofErr w:type="spellStart"/>
            <w:r w:rsidRPr="004B46A8">
              <w:t>recipientul</w:t>
            </w:r>
            <w:proofErr w:type="spellEnd"/>
            <w:r w:rsidRPr="004B46A8">
              <w:t xml:space="preserve"> bine </w:t>
            </w:r>
            <w:proofErr w:type="spellStart"/>
            <w:r w:rsidRPr="004B46A8">
              <w:t>inchis</w:t>
            </w:r>
            <w:proofErr w:type="spellEnd"/>
            <w:r w:rsidRPr="004B46A8">
              <w:t>.</w:t>
            </w:r>
          </w:p>
          <w:p w:rsidR="00B66405" w:rsidRPr="004B46A8" w:rsidRDefault="00B03B94" w:rsidP="004B46A8">
            <w:pPr>
              <w:pStyle w:val="NoSpacing"/>
              <w:rPr>
                <w:lang w:val="ro-RO"/>
              </w:rPr>
            </w:pPr>
            <w:proofErr w:type="spellStart"/>
            <w:r w:rsidRPr="004B46A8">
              <w:t>Contine</w:t>
            </w:r>
            <w:proofErr w:type="spellEnd"/>
            <w:r w:rsidRPr="004B46A8">
              <w:t xml:space="preserve"> geraniol. </w:t>
            </w:r>
            <w:proofErr w:type="spellStart"/>
            <w:r w:rsidRPr="004B46A8">
              <w:t>Poate</w:t>
            </w:r>
            <w:proofErr w:type="spellEnd"/>
            <w:r w:rsidRPr="004B46A8">
              <w:t xml:space="preserve"> produce o </w:t>
            </w:r>
            <w:proofErr w:type="spellStart"/>
            <w:r w:rsidRPr="004B46A8">
              <w:t>reactie</w:t>
            </w:r>
            <w:proofErr w:type="spellEnd"/>
            <w:r w:rsidRPr="004B46A8">
              <w:t xml:space="preserve"> </w:t>
            </w:r>
            <w:proofErr w:type="spellStart"/>
            <w:r w:rsidRPr="004B46A8">
              <w:t>alergica</w:t>
            </w:r>
            <w:proofErr w:type="spellEnd"/>
            <w:r w:rsidRPr="004B46A8">
              <w:t>.</w:t>
            </w:r>
          </w:p>
        </w:tc>
      </w:tr>
    </w:tbl>
    <w:p w:rsidR="00513FBB" w:rsidRPr="004B46A8" w:rsidRDefault="00513FBB" w:rsidP="004B46A8">
      <w:pPr>
        <w:rPr>
          <w:b/>
          <w:color w:val="000000"/>
          <w:lang w:val="ro-RO"/>
        </w:rPr>
      </w:pPr>
    </w:p>
    <w:p w:rsidR="00B66405" w:rsidRPr="004B46A8" w:rsidRDefault="00B66405" w:rsidP="004B46A8">
      <w:pPr>
        <w:pStyle w:val="NoSpacing"/>
        <w:rPr>
          <w:b/>
          <w:lang w:val="ro-RO"/>
        </w:rPr>
      </w:pPr>
      <w:r w:rsidRPr="004B46A8">
        <w:rPr>
          <w:b/>
          <w:lang w:val="ro-RO"/>
        </w:rPr>
        <w:t>XV. INSTRUC</w:t>
      </w:r>
      <w:r w:rsidR="00EF1059" w:rsidRPr="004B46A8">
        <w:rPr>
          <w:b/>
          <w:lang w:val="ro-RO"/>
        </w:rPr>
        <w:t>T</w:t>
      </w:r>
      <w:r w:rsidRPr="004B46A8">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04562" w:rsidRPr="004B46A8" w:rsidTr="006B235A">
        <w:tc>
          <w:tcPr>
            <w:tcW w:w="9923" w:type="dxa"/>
          </w:tcPr>
          <w:p w:rsidR="00204562" w:rsidRPr="004B46A8" w:rsidRDefault="00204562" w:rsidP="004B46A8">
            <w:pPr>
              <w:pStyle w:val="NoSpacing"/>
              <w:rPr>
                <w:lang w:val="ro-RO"/>
              </w:rPr>
            </w:pPr>
            <w:r w:rsidRPr="004B46A8">
              <w:rPr>
                <w:lang w:val="ro-RO"/>
              </w:rPr>
              <w:t>Recomandare generală:  Nu administraţi nimic pe cale bucală unei persoane care şi-a pierdut cunoştinţa.</w:t>
            </w:r>
          </w:p>
          <w:p w:rsidR="00204562" w:rsidRPr="004B46A8" w:rsidRDefault="00204562" w:rsidP="004B46A8">
            <w:pPr>
              <w:pStyle w:val="NoSpacing"/>
              <w:rPr>
                <w:lang w:val="ro-RO"/>
              </w:rPr>
            </w:pPr>
            <w:r w:rsidRPr="004B46A8">
              <w:rPr>
                <w:lang w:val="ro-RO"/>
              </w:rPr>
              <w:t xml:space="preserve">În caz de </w:t>
            </w:r>
            <w:r w:rsidRPr="004B46A8">
              <w:rPr>
                <w:i/>
                <w:lang w:val="ro-RO"/>
              </w:rPr>
              <w:t>contact cu pielea</w:t>
            </w:r>
            <w:r w:rsidRPr="004B46A8">
              <w:rPr>
                <w:lang w:val="ro-RO"/>
              </w:rPr>
              <w:t>, evitaţi apropierea şi atingerea de rănile deschise. A se solicita asistenţă medicală dacă apar iritaţii.</w:t>
            </w:r>
          </w:p>
          <w:p w:rsidR="00204562" w:rsidRPr="004B46A8" w:rsidRDefault="00204562" w:rsidP="004B46A8">
            <w:pPr>
              <w:pStyle w:val="NoSpacing"/>
              <w:rPr>
                <w:lang w:val="ro-RO"/>
              </w:rPr>
            </w:pPr>
            <w:r w:rsidRPr="004B46A8">
              <w:rPr>
                <w:lang w:val="ro-RO"/>
              </w:rPr>
              <w:t xml:space="preserve">În caz de </w:t>
            </w:r>
            <w:r w:rsidRPr="004B46A8">
              <w:rPr>
                <w:i/>
                <w:lang w:val="ro-RO"/>
              </w:rPr>
              <w:t xml:space="preserve">contact cu ochii, </w:t>
            </w:r>
            <w:r w:rsidRPr="004B46A8">
              <w:rPr>
                <w:lang w:val="ro-RO"/>
              </w:rPr>
              <w:t xml:space="preserve">clătiţi bine cu apă câteva minute. Scoateţi lentilele de contact dacă e posibil şi dacă e cazul. Continuaţi să clătiţi, ridicând uşor pleoapele, cel puţin 15 minute. Se impune control oftalmologic dacă apar iritaţii, durere sau tulburări de vedere. A se prezenta medicului </w:t>
            </w:r>
            <w:r w:rsidRPr="004B46A8">
              <w:rPr>
                <w:lang w:val="ro-RO"/>
              </w:rPr>
              <w:lastRenderedPageBreak/>
              <w:t>oftalmolog Fişa cu date de securitate, dacă este posibil.</w:t>
            </w:r>
          </w:p>
          <w:p w:rsidR="00204562" w:rsidRPr="004B46A8" w:rsidRDefault="00204562" w:rsidP="004B46A8">
            <w:pPr>
              <w:pStyle w:val="NoSpacing"/>
              <w:rPr>
                <w:lang w:val="fr-FR"/>
              </w:rPr>
            </w:pPr>
            <w:proofErr w:type="spellStart"/>
            <w:r w:rsidRPr="004B46A8">
              <w:rPr>
                <w:lang w:val="fr-FR"/>
              </w:rPr>
              <w:t>În</w:t>
            </w:r>
            <w:proofErr w:type="spellEnd"/>
            <w:r w:rsidRPr="004B46A8">
              <w:rPr>
                <w:lang w:val="fr-FR"/>
              </w:rPr>
              <w:t xml:space="preserve"> </w:t>
            </w:r>
            <w:proofErr w:type="spellStart"/>
            <w:r w:rsidRPr="004B46A8">
              <w:rPr>
                <w:lang w:val="fr-FR"/>
              </w:rPr>
              <w:t>caz</w:t>
            </w:r>
            <w:proofErr w:type="spellEnd"/>
            <w:r w:rsidRPr="004B46A8">
              <w:rPr>
                <w:lang w:val="fr-FR"/>
              </w:rPr>
              <w:t xml:space="preserve"> de </w:t>
            </w:r>
            <w:proofErr w:type="spellStart"/>
            <w:r w:rsidRPr="004B46A8">
              <w:rPr>
                <w:i/>
                <w:lang w:val="fr-FR"/>
              </w:rPr>
              <w:t>ingestie</w:t>
            </w:r>
            <w:proofErr w:type="spellEnd"/>
            <w:r w:rsidRPr="004B46A8">
              <w:rPr>
                <w:lang w:val="fr-FR"/>
              </w:rPr>
              <w:t xml:space="preserve">, </w:t>
            </w:r>
            <w:proofErr w:type="spellStart"/>
            <w:r w:rsidRPr="004B46A8">
              <w:rPr>
                <w:lang w:val="fr-FR"/>
              </w:rPr>
              <w:t>beţi</w:t>
            </w:r>
            <w:proofErr w:type="spellEnd"/>
            <w:r w:rsidRPr="004B46A8">
              <w:rPr>
                <w:lang w:val="fr-FR"/>
              </w:rPr>
              <w:t xml:space="preserve"> 1-2 </w:t>
            </w:r>
            <w:proofErr w:type="spellStart"/>
            <w:r w:rsidRPr="004B46A8">
              <w:rPr>
                <w:lang w:val="fr-FR"/>
              </w:rPr>
              <w:t>pahare</w:t>
            </w:r>
            <w:proofErr w:type="spellEnd"/>
            <w:r w:rsidRPr="004B46A8">
              <w:rPr>
                <w:lang w:val="fr-FR"/>
              </w:rPr>
              <w:t xml:space="preserve"> </w:t>
            </w:r>
            <w:proofErr w:type="spellStart"/>
            <w:r w:rsidRPr="004B46A8">
              <w:rPr>
                <w:lang w:val="fr-FR"/>
              </w:rPr>
              <w:t>cu</w:t>
            </w:r>
            <w:proofErr w:type="spellEnd"/>
            <w:r w:rsidRPr="004B46A8">
              <w:rPr>
                <w:lang w:val="fr-FR"/>
              </w:rPr>
              <w:t xml:space="preserve"> </w:t>
            </w:r>
            <w:proofErr w:type="spellStart"/>
            <w:r w:rsidRPr="004B46A8">
              <w:rPr>
                <w:lang w:val="fr-FR"/>
              </w:rPr>
              <w:t>apă</w:t>
            </w:r>
            <w:proofErr w:type="spellEnd"/>
            <w:r w:rsidRPr="004B46A8">
              <w:rPr>
                <w:lang w:val="fr-FR"/>
              </w:rPr>
              <w:t xml:space="preserve"> </w:t>
            </w:r>
            <w:proofErr w:type="spellStart"/>
            <w:r w:rsidRPr="004B46A8">
              <w:rPr>
                <w:lang w:val="fr-FR"/>
              </w:rPr>
              <w:t>şi</w:t>
            </w:r>
            <w:proofErr w:type="spellEnd"/>
            <w:r w:rsidRPr="004B46A8">
              <w:rPr>
                <w:lang w:val="fr-FR"/>
              </w:rPr>
              <w:t xml:space="preserve"> </w:t>
            </w:r>
            <w:proofErr w:type="spellStart"/>
            <w:r w:rsidRPr="004B46A8">
              <w:rPr>
                <w:lang w:val="fr-FR"/>
              </w:rPr>
              <w:t>apoi</w:t>
            </w:r>
            <w:proofErr w:type="spellEnd"/>
            <w:r w:rsidRPr="004B46A8">
              <w:rPr>
                <w:lang w:val="fr-FR"/>
              </w:rPr>
              <w:t xml:space="preserve"> </w:t>
            </w:r>
            <w:proofErr w:type="spellStart"/>
            <w:r w:rsidRPr="004B46A8">
              <w:rPr>
                <w:lang w:val="fr-FR"/>
              </w:rPr>
              <w:t>induceţi</w:t>
            </w:r>
            <w:proofErr w:type="spellEnd"/>
            <w:r w:rsidRPr="004B46A8">
              <w:rPr>
                <w:lang w:val="fr-FR"/>
              </w:rPr>
              <w:t xml:space="preserve"> </w:t>
            </w:r>
            <w:proofErr w:type="spellStart"/>
            <w:r w:rsidRPr="004B46A8">
              <w:rPr>
                <w:lang w:val="fr-FR"/>
              </w:rPr>
              <w:t>vomă</w:t>
            </w:r>
            <w:proofErr w:type="spellEnd"/>
            <w:r w:rsidRPr="004B46A8">
              <w:rPr>
                <w:lang w:val="fr-FR"/>
              </w:rPr>
              <w:t xml:space="preserve">. Nu </w:t>
            </w:r>
            <w:proofErr w:type="spellStart"/>
            <w:r w:rsidRPr="004B46A8">
              <w:rPr>
                <w:lang w:val="fr-FR"/>
              </w:rPr>
              <w:t>induceţi</w:t>
            </w:r>
            <w:proofErr w:type="spellEnd"/>
            <w:r w:rsidRPr="004B46A8">
              <w:rPr>
                <w:lang w:val="fr-FR"/>
              </w:rPr>
              <w:t xml:space="preserve"> </w:t>
            </w:r>
            <w:proofErr w:type="spellStart"/>
            <w:r w:rsidRPr="004B46A8">
              <w:rPr>
                <w:lang w:val="fr-FR"/>
              </w:rPr>
              <w:t>vomă</w:t>
            </w:r>
            <w:proofErr w:type="spellEnd"/>
            <w:r w:rsidRPr="004B46A8">
              <w:rPr>
                <w:lang w:val="fr-FR"/>
              </w:rPr>
              <w:t xml:space="preserve"> </w:t>
            </w:r>
            <w:proofErr w:type="spellStart"/>
            <w:r w:rsidRPr="004B46A8">
              <w:rPr>
                <w:lang w:val="fr-FR"/>
              </w:rPr>
              <w:t>şi</w:t>
            </w:r>
            <w:proofErr w:type="spellEnd"/>
            <w:r w:rsidRPr="004B46A8">
              <w:rPr>
                <w:lang w:val="fr-FR"/>
              </w:rPr>
              <w:t xml:space="preserve"> nu </w:t>
            </w:r>
            <w:proofErr w:type="spellStart"/>
            <w:r w:rsidRPr="004B46A8">
              <w:rPr>
                <w:lang w:val="fr-FR"/>
              </w:rPr>
              <w:t>administraţi</w:t>
            </w:r>
            <w:proofErr w:type="spellEnd"/>
            <w:r w:rsidRPr="004B46A8">
              <w:rPr>
                <w:lang w:val="fr-FR"/>
              </w:rPr>
              <w:t xml:space="preserve"> </w:t>
            </w:r>
            <w:proofErr w:type="spellStart"/>
            <w:r w:rsidRPr="004B46A8">
              <w:rPr>
                <w:lang w:val="fr-FR"/>
              </w:rPr>
              <w:t>nimic</w:t>
            </w:r>
            <w:proofErr w:type="spellEnd"/>
            <w:r w:rsidRPr="004B46A8">
              <w:rPr>
                <w:lang w:val="fr-FR"/>
              </w:rPr>
              <w:t xml:space="preserve"> </w:t>
            </w:r>
            <w:proofErr w:type="spellStart"/>
            <w:r w:rsidRPr="004B46A8">
              <w:rPr>
                <w:lang w:val="fr-FR"/>
              </w:rPr>
              <w:t>pe</w:t>
            </w:r>
            <w:proofErr w:type="spellEnd"/>
            <w:r w:rsidRPr="004B46A8">
              <w:rPr>
                <w:lang w:val="fr-FR"/>
              </w:rPr>
              <w:t xml:space="preserve"> cale </w:t>
            </w:r>
            <w:proofErr w:type="spellStart"/>
            <w:r w:rsidRPr="004B46A8">
              <w:rPr>
                <w:lang w:val="fr-FR"/>
              </w:rPr>
              <w:t>bucală</w:t>
            </w:r>
            <w:proofErr w:type="spellEnd"/>
            <w:r w:rsidRPr="004B46A8">
              <w:rPr>
                <w:lang w:val="fr-FR"/>
              </w:rPr>
              <w:t xml:space="preserve"> </w:t>
            </w:r>
            <w:proofErr w:type="spellStart"/>
            <w:r w:rsidRPr="004B46A8">
              <w:rPr>
                <w:lang w:val="fr-FR"/>
              </w:rPr>
              <w:t>unei</w:t>
            </w:r>
            <w:proofErr w:type="spellEnd"/>
            <w:r w:rsidRPr="004B46A8">
              <w:rPr>
                <w:lang w:val="fr-FR"/>
              </w:rPr>
              <w:t xml:space="preserve"> </w:t>
            </w:r>
            <w:proofErr w:type="spellStart"/>
            <w:r w:rsidRPr="004B46A8">
              <w:rPr>
                <w:lang w:val="fr-FR"/>
              </w:rPr>
              <w:t>persoane</w:t>
            </w:r>
            <w:proofErr w:type="spellEnd"/>
            <w:r w:rsidRPr="004B46A8">
              <w:rPr>
                <w:lang w:val="fr-FR"/>
              </w:rPr>
              <w:t xml:space="preserve"> care </w:t>
            </w:r>
            <w:proofErr w:type="spellStart"/>
            <w:r w:rsidRPr="004B46A8">
              <w:rPr>
                <w:lang w:val="fr-FR"/>
              </w:rPr>
              <w:t>şi</w:t>
            </w:r>
            <w:proofErr w:type="spellEnd"/>
            <w:r w:rsidRPr="004B46A8">
              <w:rPr>
                <w:lang w:val="fr-FR"/>
              </w:rPr>
              <w:t xml:space="preserve">-a </w:t>
            </w:r>
            <w:proofErr w:type="spellStart"/>
            <w:r w:rsidRPr="004B46A8">
              <w:rPr>
                <w:lang w:val="fr-FR"/>
              </w:rPr>
              <w:t>pierdut</w:t>
            </w:r>
            <w:proofErr w:type="spellEnd"/>
            <w:r w:rsidRPr="004B46A8">
              <w:rPr>
                <w:lang w:val="fr-FR"/>
              </w:rPr>
              <w:t xml:space="preserve"> </w:t>
            </w:r>
            <w:proofErr w:type="spellStart"/>
            <w:r w:rsidRPr="004B46A8">
              <w:rPr>
                <w:lang w:val="fr-FR"/>
              </w:rPr>
              <w:t>cunoştinţa</w:t>
            </w:r>
            <w:proofErr w:type="spellEnd"/>
            <w:r w:rsidRPr="004B46A8">
              <w:rPr>
                <w:lang w:val="fr-FR"/>
              </w:rPr>
              <w:t xml:space="preserve">. </w:t>
            </w:r>
            <w:proofErr w:type="spellStart"/>
            <w:r w:rsidRPr="004B46A8">
              <w:rPr>
                <w:lang w:val="fr-FR"/>
              </w:rPr>
              <w:t>Solicitaţi</w:t>
            </w:r>
            <w:proofErr w:type="spellEnd"/>
            <w:r w:rsidRPr="004B46A8">
              <w:rPr>
                <w:lang w:val="fr-FR"/>
              </w:rPr>
              <w:t xml:space="preserve"> </w:t>
            </w:r>
            <w:proofErr w:type="spellStart"/>
            <w:r w:rsidRPr="004B46A8">
              <w:rPr>
                <w:lang w:val="fr-FR"/>
              </w:rPr>
              <w:t>asistenţă</w:t>
            </w:r>
            <w:proofErr w:type="spellEnd"/>
            <w:r w:rsidRPr="004B46A8">
              <w:rPr>
                <w:lang w:val="fr-FR"/>
              </w:rPr>
              <w:t xml:space="preserve"> </w:t>
            </w:r>
            <w:proofErr w:type="spellStart"/>
            <w:r w:rsidRPr="004B46A8">
              <w:rPr>
                <w:lang w:val="fr-FR"/>
              </w:rPr>
              <w:t>medicală</w:t>
            </w:r>
            <w:proofErr w:type="spellEnd"/>
            <w:r w:rsidRPr="004B46A8">
              <w:rPr>
                <w:lang w:val="fr-FR"/>
              </w:rPr>
              <w:t xml:space="preserve"> </w:t>
            </w:r>
            <w:proofErr w:type="gramStart"/>
            <w:r w:rsidRPr="004B46A8">
              <w:rPr>
                <w:lang w:val="fr-FR"/>
              </w:rPr>
              <w:t xml:space="preserve">de </w:t>
            </w:r>
            <w:proofErr w:type="spellStart"/>
            <w:r w:rsidRPr="004B46A8">
              <w:rPr>
                <w:lang w:val="fr-FR"/>
              </w:rPr>
              <w:t>urgenţă</w:t>
            </w:r>
            <w:proofErr w:type="spellEnd"/>
            <w:proofErr w:type="gramEnd"/>
            <w:r w:rsidRPr="004B46A8">
              <w:rPr>
                <w:lang w:val="fr-FR"/>
              </w:rPr>
              <w:t xml:space="preserve"> </w:t>
            </w:r>
            <w:proofErr w:type="spellStart"/>
            <w:r w:rsidRPr="004B46A8">
              <w:rPr>
                <w:lang w:val="fr-FR"/>
              </w:rPr>
              <w:t>şi</w:t>
            </w:r>
            <w:proofErr w:type="spellEnd"/>
            <w:r w:rsidRPr="004B46A8">
              <w:rPr>
                <w:lang w:val="fr-FR"/>
              </w:rPr>
              <w:t xml:space="preserve"> </w:t>
            </w:r>
            <w:proofErr w:type="spellStart"/>
            <w:r w:rsidRPr="004B46A8">
              <w:rPr>
                <w:lang w:val="fr-FR"/>
              </w:rPr>
              <w:t>prezentaţi</w:t>
            </w:r>
            <w:proofErr w:type="spellEnd"/>
            <w:r w:rsidRPr="004B46A8">
              <w:rPr>
                <w:lang w:val="fr-FR"/>
              </w:rPr>
              <w:t xml:space="preserve"> </w:t>
            </w:r>
            <w:proofErr w:type="spellStart"/>
            <w:r w:rsidRPr="004B46A8">
              <w:rPr>
                <w:lang w:val="fr-FR"/>
              </w:rPr>
              <w:t>Fişa</w:t>
            </w:r>
            <w:proofErr w:type="spellEnd"/>
            <w:r w:rsidRPr="004B46A8">
              <w:rPr>
                <w:lang w:val="fr-FR"/>
              </w:rPr>
              <w:t xml:space="preserve"> </w:t>
            </w:r>
            <w:proofErr w:type="spellStart"/>
            <w:r w:rsidRPr="004B46A8">
              <w:rPr>
                <w:lang w:val="fr-FR"/>
              </w:rPr>
              <w:t>cu</w:t>
            </w:r>
            <w:proofErr w:type="spellEnd"/>
            <w:r w:rsidRPr="004B46A8">
              <w:rPr>
                <w:lang w:val="fr-FR"/>
              </w:rPr>
              <w:t xml:space="preserve"> date de </w:t>
            </w:r>
            <w:proofErr w:type="spellStart"/>
            <w:r w:rsidRPr="004B46A8">
              <w:rPr>
                <w:lang w:val="fr-FR"/>
              </w:rPr>
              <w:t>securitate</w:t>
            </w:r>
            <w:proofErr w:type="spellEnd"/>
            <w:r w:rsidRPr="004B46A8">
              <w:rPr>
                <w:lang w:val="fr-FR"/>
              </w:rPr>
              <w:t>.</w:t>
            </w:r>
          </w:p>
          <w:p w:rsidR="00204562" w:rsidRPr="004B46A8" w:rsidRDefault="00204562" w:rsidP="004B46A8">
            <w:pPr>
              <w:pStyle w:val="NoSpacing"/>
              <w:rPr>
                <w:lang w:val="fr-FR"/>
              </w:rPr>
            </w:pPr>
            <w:proofErr w:type="spellStart"/>
            <w:r w:rsidRPr="004B46A8">
              <w:rPr>
                <w:lang w:val="fr-FR"/>
              </w:rPr>
              <w:t>În</w:t>
            </w:r>
            <w:proofErr w:type="spellEnd"/>
            <w:r w:rsidRPr="004B46A8">
              <w:rPr>
                <w:lang w:val="fr-FR"/>
              </w:rPr>
              <w:t xml:space="preserve"> </w:t>
            </w:r>
            <w:proofErr w:type="spellStart"/>
            <w:r w:rsidRPr="004B46A8">
              <w:rPr>
                <w:lang w:val="fr-FR"/>
              </w:rPr>
              <w:t>caz</w:t>
            </w:r>
            <w:proofErr w:type="spellEnd"/>
            <w:r w:rsidRPr="004B46A8">
              <w:rPr>
                <w:lang w:val="fr-FR"/>
              </w:rPr>
              <w:t xml:space="preserve"> de </w:t>
            </w:r>
            <w:proofErr w:type="spellStart"/>
            <w:r w:rsidRPr="004B46A8">
              <w:rPr>
                <w:i/>
                <w:lang w:val="fr-FR"/>
              </w:rPr>
              <w:t>inhalare</w:t>
            </w:r>
            <w:proofErr w:type="spellEnd"/>
            <w:r w:rsidRPr="004B46A8">
              <w:rPr>
                <w:i/>
                <w:lang w:val="fr-FR"/>
              </w:rPr>
              <w:t xml:space="preserve">, </w:t>
            </w:r>
            <w:proofErr w:type="spellStart"/>
            <w:r w:rsidRPr="004B46A8">
              <w:rPr>
                <w:lang w:val="fr-FR"/>
              </w:rPr>
              <w:t>transportaţi</w:t>
            </w:r>
            <w:proofErr w:type="spellEnd"/>
            <w:r w:rsidRPr="004B46A8">
              <w:rPr>
                <w:lang w:val="fr-FR"/>
              </w:rPr>
              <w:t xml:space="preserve"> </w:t>
            </w:r>
            <w:proofErr w:type="spellStart"/>
            <w:r w:rsidRPr="004B46A8">
              <w:rPr>
                <w:lang w:val="fr-FR"/>
              </w:rPr>
              <w:t>victima</w:t>
            </w:r>
            <w:proofErr w:type="spellEnd"/>
            <w:r w:rsidRPr="004B46A8">
              <w:rPr>
                <w:lang w:val="fr-FR"/>
              </w:rPr>
              <w:t xml:space="preserve"> </w:t>
            </w:r>
            <w:proofErr w:type="gramStart"/>
            <w:r w:rsidRPr="004B46A8">
              <w:rPr>
                <w:lang w:val="fr-FR"/>
              </w:rPr>
              <w:t xml:space="preserve">la </w:t>
            </w:r>
            <w:proofErr w:type="spellStart"/>
            <w:r w:rsidRPr="004B46A8">
              <w:rPr>
                <w:lang w:val="fr-FR"/>
              </w:rPr>
              <w:t>aer</w:t>
            </w:r>
            <w:proofErr w:type="spellEnd"/>
            <w:proofErr w:type="gramEnd"/>
            <w:r w:rsidRPr="004B46A8">
              <w:rPr>
                <w:lang w:val="fr-FR"/>
              </w:rPr>
              <w:t xml:space="preserve"> liber </w:t>
            </w:r>
            <w:proofErr w:type="spellStart"/>
            <w:r w:rsidRPr="004B46A8">
              <w:rPr>
                <w:lang w:val="fr-FR"/>
              </w:rPr>
              <w:t>şi</w:t>
            </w:r>
            <w:proofErr w:type="spellEnd"/>
            <w:r w:rsidRPr="004B46A8">
              <w:rPr>
                <w:lang w:val="fr-FR"/>
              </w:rPr>
              <w:t xml:space="preserve"> </w:t>
            </w:r>
            <w:proofErr w:type="spellStart"/>
            <w:r w:rsidRPr="004B46A8">
              <w:rPr>
                <w:lang w:val="fr-FR"/>
              </w:rPr>
              <w:t>menţineţi</w:t>
            </w:r>
            <w:proofErr w:type="spellEnd"/>
            <w:r w:rsidRPr="004B46A8">
              <w:rPr>
                <w:lang w:val="fr-FR"/>
              </w:rPr>
              <w:t xml:space="preserve">-o </w:t>
            </w:r>
            <w:proofErr w:type="spellStart"/>
            <w:r w:rsidRPr="004B46A8">
              <w:rPr>
                <w:lang w:val="fr-FR"/>
              </w:rPr>
              <w:t>în</w:t>
            </w:r>
            <w:proofErr w:type="spellEnd"/>
            <w:r w:rsidRPr="004B46A8">
              <w:rPr>
                <w:lang w:val="fr-FR"/>
              </w:rPr>
              <w:t xml:space="preserve"> </w:t>
            </w:r>
            <w:proofErr w:type="spellStart"/>
            <w:r w:rsidRPr="004B46A8">
              <w:rPr>
                <w:lang w:val="fr-FR"/>
              </w:rPr>
              <w:t>stare</w:t>
            </w:r>
            <w:proofErr w:type="spellEnd"/>
            <w:r w:rsidRPr="004B46A8">
              <w:rPr>
                <w:lang w:val="fr-FR"/>
              </w:rPr>
              <w:t xml:space="preserve"> de </w:t>
            </w:r>
            <w:proofErr w:type="spellStart"/>
            <w:r w:rsidRPr="004B46A8">
              <w:rPr>
                <w:lang w:val="fr-FR"/>
              </w:rPr>
              <w:t>repaus</w:t>
            </w:r>
            <w:proofErr w:type="spellEnd"/>
            <w:r w:rsidRPr="004B46A8">
              <w:rPr>
                <w:lang w:val="fr-FR"/>
              </w:rPr>
              <w:t xml:space="preserve">. </w:t>
            </w:r>
          </w:p>
          <w:p w:rsidR="00204562" w:rsidRPr="004B46A8" w:rsidRDefault="00204562" w:rsidP="004B46A8">
            <w:pPr>
              <w:pStyle w:val="NoSpacing"/>
              <w:rPr>
                <w:lang w:val="ro-RO"/>
              </w:rPr>
            </w:pPr>
            <w:r w:rsidRPr="004B46A8">
              <w:rPr>
                <w:lang w:val="ro-RO"/>
              </w:rPr>
              <w:t>Indicaţii privind orice fel de asistenţă medicală imediată şi tratamente speciale necesare: nu există informaţii relevante.</w:t>
            </w:r>
          </w:p>
          <w:p w:rsidR="00204562" w:rsidRPr="004B46A8" w:rsidRDefault="00204562" w:rsidP="004B46A8">
            <w:pPr>
              <w:pStyle w:val="NoSpacing"/>
              <w:rPr>
                <w:lang w:val="ro-RO"/>
              </w:rPr>
            </w:pPr>
            <w:r w:rsidRPr="004B46A8">
              <w:rPr>
                <w:lang w:val="ro-RO"/>
              </w:rPr>
              <w:t>În caz de urgenţă, se va contacta:</w:t>
            </w:r>
          </w:p>
          <w:p w:rsidR="00664CFE" w:rsidRPr="004B46A8" w:rsidRDefault="00204562" w:rsidP="004B46A8">
            <w:pPr>
              <w:pStyle w:val="NoSpacing"/>
              <w:rPr>
                <w:lang w:val="ro-RO"/>
              </w:rPr>
            </w:pPr>
            <w:r w:rsidRPr="004B46A8">
              <w:rPr>
                <w:lang w:val="ro-RO"/>
              </w:rPr>
              <w:t>Institutul Naţional de Sănătate Publică Bucureşti, str. Dr.</w:t>
            </w:r>
            <w:r w:rsidR="00664CFE" w:rsidRPr="004B46A8">
              <w:rPr>
                <w:lang w:val="ro-RO"/>
              </w:rPr>
              <w:t xml:space="preserve"> Leonte, nr.1-3, Sector 5,</w:t>
            </w:r>
          </w:p>
          <w:p w:rsidR="00B66405" w:rsidRPr="004B46A8" w:rsidRDefault="00664CFE" w:rsidP="004B46A8">
            <w:pPr>
              <w:pStyle w:val="NoSpacing"/>
              <w:rPr>
                <w:lang w:val="ro-RO"/>
              </w:rPr>
            </w:pPr>
            <w:r w:rsidRPr="004B46A8">
              <w:rPr>
                <w:lang w:val="ro-RO"/>
              </w:rPr>
              <w:t>Tel.</w:t>
            </w:r>
            <w:r w:rsidR="00204562" w:rsidRPr="004B46A8">
              <w:rPr>
                <w:lang w:val="ro-RO"/>
              </w:rPr>
              <w:t>+04021 318 36 06.</w:t>
            </w:r>
          </w:p>
        </w:tc>
      </w:tr>
    </w:tbl>
    <w:p w:rsidR="00BC20B3" w:rsidRPr="004B46A8" w:rsidRDefault="00BC20B3" w:rsidP="004B46A8">
      <w:pPr>
        <w:pStyle w:val="NoSpacing"/>
        <w:rPr>
          <w:lang w:val="ro-RO"/>
        </w:rPr>
      </w:pPr>
    </w:p>
    <w:p w:rsidR="00B66405" w:rsidRPr="004B46A8" w:rsidRDefault="00B66405" w:rsidP="004B46A8">
      <w:pPr>
        <w:pStyle w:val="NoSpacing"/>
        <w:rPr>
          <w:b/>
          <w:lang w:val="ro-RO"/>
        </w:rPr>
      </w:pPr>
      <w:r w:rsidRPr="004B46A8">
        <w:rPr>
          <w:b/>
          <w:lang w:val="ro-RO"/>
        </w:rPr>
        <w:t>XVI. MĂSURI PENTRU PROTEC</w:t>
      </w:r>
      <w:r w:rsidR="00400263" w:rsidRPr="004B46A8">
        <w:rPr>
          <w:b/>
          <w:lang w:val="ro-RO"/>
        </w:rPr>
        <w:t>T</w:t>
      </w:r>
      <w:r w:rsidRPr="004B46A8">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4B46A8" w:rsidTr="006B235A">
        <w:tc>
          <w:tcPr>
            <w:tcW w:w="9923" w:type="dxa"/>
          </w:tcPr>
          <w:p w:rsidR="00B66405" w:rsidRPr="004B46A8" w:rsidRDefault="00445825" w:rsidP="004B46A8">
            <w:pPr>
              <w:pStyle w:val="NoSpacing"/>
              <w:rPr>
                <w:u w:val="single"/>
                <w:lang w:val="ro-RO"/>
              </w:rPr>
            </w:pPr>
            <w:r w:rsidRPr="004B46A8">
              <w:rPr>
                <w:u w:val="single"/>
                <w:lang w:val="ro-RO"/>
              </w:rPr>
              <w:t>Riscuri pentru utilizarea produsului biocid:</w:t>
            </w:r>
          </w:p>
          <w:p w:rsidR="00445825" w:rsidRPr="004B46A8" w:rsidRDefault="00445825" w:rsidP="004B46A8">
            <w:pPr>
              <w:pStyle w:val="NoSpacing"/>
              <w:rPr>
                <w:lang w:val="ro-RO"/>
              </w:rPr>
            </w:pPr>
            <w:r w:rsidRPr="004B46A8">
              <w:rPr>
                <w:lang w:val="ro-RO"/>
              </w:rPr>
              <w:t>In conditii normale,produsul biocid este stabil,</w:t>
            </w:r>
            <w:r w:rsidR="004B46A8" w:rsidRPr="004B46A8">
              <w:rPr>
                <w:lang w:val="ro-RO"/>
              </w:rPr>
              <w:t xml:space="preserve"> non-oxidativ</w:t>
            </w:r>
            <w:r w:rsidRPr="004B46A8">
              <w:rPr>
                <w:lang w:val="ro-RO"/>
              </w:rPr>
              <w:t>,</w:t>
            </w:r>
            <w:r w:rsidR="004B46A8" w:rsidRPr="004B46A8">
              <w:rPr>
                <w:lang w:val="ro-RO"/>
              </w:rPr>
              <w:t xml:space="preserve"> </w:t>
            </w:r>
            <w:r w:rsidRPr="004B46A8">
              <w:rPr>
                <w:lang w:val="ro-RO"/>
              </w:rPr>
              <w:t>ne-exploziv si ne-inflamabil si nu prezinta riscuri speciale.</w:t>
            </w:r>
          </w:p>
          <w:p w:rsidR="00445825" w:rsidRPr="004B46A8" w:rsidRDefault="00445825" w:rsidP="004B46A8">
            <w:pPr>
              <w:pStyle w:val="NoSpacing"/>
              <w:rPr>
                <w:lang w:val="ro-RO"/>
              </w:rPr>
            </w:pPr>
            <w:r w:rsidRPr="004B46A8">
              <w:rPr>
                <w:lang w:val="ro-RO"/>
              </w:rPr>
              <w:t>Se va evita prin orice mijloace patrunderea in sol si in ape de suprafata.</w:t>
            </w:r>
          </w:p>
          <w:p w:rsidR="00445825" w:rsidRPr="004B46A8" w:rsidRDefault="00445825" w:rsidP="004B46A8">
            <w:pPr>
              <w:pStyle w:val="NoSpacing"/>
              <w:rPr>
                <w:u w:val="single"/>
                <w:lang w:val="ro-RO"/>
              </w:rPr>
            </w:pPr>
            <w:r w:rsidRPr="004B46A8">
              <w:rPr>
                <w:u w:val="single"/>
                <w:lang w:val="ro-RO"/>
              </w:rPr>
              <w:t>Masuri in caz de dispersie accidentala:</w:t>
            </w:r>
          </w:p>
          <w:p w:rsidR="00445825" w:rsidRPr="004B46A8" w:rsidRDefault="00445825" w:rsidP="004B46A8">
            <w:pPr>
              <w:pStyle w:val="NoSpacing"/>
              <w:rPr>
                <w:lang w:val="ro-RO"/>
              </w:rPr>
            </w:pPr>
            <w:r w:rsidRPr="004B46A8">
              <w:rPr>
                <w:lang w:val="ro-RO"/>
              </w:rPr>
              <w:t>Pe baza informatiilor disponibile nu este de asteptat ca produsul  sa indice efecte adverse in mediu cand  este utilizat conform instructiunilor.Cu toate acestea trebuie evitata cat mai mult expunerea solului la produsul formulat precum si evitarea petrunderii in sol.</w:t>
            </w:r>
          </w:p>
          <w:p w:rsidR="00445825" w:rsidRPr="004B46A8" w:rsidRDefault="00445825" w:rsidP="004B46A8">
            <w:pPr>
              <w:pStyle w:val="NoSpacing"/>
              <w:rPr>
                <w:lang w:val="ro-RO"/>
              </w:rPr>
            </w:pPr>
            <w:r w:rsidRPr="004B46A8">
              <w:rPr>
                <w:u w:val="single"/>
                <w:lang w:val="ro-RO"/>
              </w:rPr>
              <w:t>Metode de decontaminare</w:t>
            </w:r>
            <w:r w:rsidRPr="004B46A8">
              <w:rPr>
                <w:lang w:val="ro-RO"/>
              </w:rPr>
              <w:t>:</w:t>
            </w:r>
          </w:p>
          <w:p w:rsidR="00445825" w:rsidRPr="004B46A8" w:rsidRDefault="00445825" w:rsidP="004B46A8">
            <w:pPr>
              <w:pStyle w:val="NoSpacing"/>
              <w:rPr>
                <w:color w:val="FF0000"/>
                <w:lang w:val="ro-RO"/>
              </w:rPr>
            </w:pPr>
            <w:r w:rsidRPr="004B46A8">
              <w:rPr>
                <w:lang w:val="ro-RO"/>
              </w:rPr>
              <w:t>Se constata ca la aer produsul se degradeaza repede si se descompune biologic</w:t>
            </w:r>
          </w:p>
        </w:tc>
      </w:tr>
    </w:tbl>
    <w:p w:rsidR="00BC20B3" w:rsidRPr="004B46A8" w:rsidRDefault="00BC20B3" w:rsidP="004B46A8">
      <w:pPr>
        <w:pStyle w:val="NoSpacing"/>
        <w:rPr>
          <w:lang w:val="fr-FR"/>
        </w:rPr>
      </w:pPr>
    </w:p>
    <w:p w:rsidR="00B66405" w:rsidRPr="004B46A8" w:rsidRDefault="00B66405" w:rsidP="004B46A8">
      <w:pPr>
        <w:pStyle w:val="NoSpacing"/>
        <w:rPr>
          <w:b/>
          <w:lang w:val="fr-FR"/>
        </w:rPr>
      </w:pPr>
      <w:r w:rsidRPr="004B46A8">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4B46A8" w:rsidTr="006B235A">
        <w:tc>
          <w:tcPr>
            <w:tcW w:w="9923" w:type="dxa"/>
            <w:shd w:val="clear" w:color="auto" w:fill="auto"/>
          </w:tcPr>
          <w:p w:rsidR="00B66405" w:rsidRPr="004B46A8" w:rsidRDefault="00246EC0" w:rsidP="004B46A8">
            <w:pPr>
              <w:pStyle w:val="NoSpacing"/>
              <w:rPr>
                <w:color w:val="FF0000"/>
                <w:lang w:val="ro-RO"/>
              </w:rPr>
            </w:pPr>
            <w:r w:rsidRPr="004B46A8">
              <w:rPr>
                <w:lang w:val="ro-RO"/>
              </w:rPr>
              <w:t>Produsul se va pastra in recipientii originali  bine inc</w:t>
            </w:r>
            <w:r w:rsidR="004B46A8" w:rsidRPr="004B46A8">
              <w:rPr>
                <w:lang w:val="ro-RO"/>
              </w:rPr>
              <w:t>hisi</w:t>
            </w:r>
            <w:r w:rsidRPr="004B46A8">
              <w:rPr>
                <w:lang w:val="ro-RO"/>
              </w:rPr>
              <w:t>, departe de hrana pentru animale si apa</w:t>
            </w:r>
          </w:p>
        </w:tc>
      </w:tr>
    </w:tbl>
    <w:p w:rsidR="00BC20B3" w:rsidRPr="004B46A8" w:rsidRDefault="00BC20B3" w:rsidP="004B46A8">
      <w:pPr>
        <w:pStyle w:val="NoSpacing"/>
        <w:rPr>
          <w:lang w:val="ro-RO"/>
        </w:rPr>
      </w:pPr>
    </w:p>
    <w:p w:rsidR="00B66405" w:rsidRPr="004B46A8" w:rsidRDefault="00B66405" w:rsidP="004B46A8">
      <w:pPr>
        <w:pStyle w:val="NoSpacing"/>
        <w:rPr>
          <w:b/>
          <w:lang w:val="ro-RO"/>
        </w:rPr>
      </w:pPr>
      <w:r w:rsidRPr="004B46A8">
        <w:rPr>
          <w:b/>
          <w:lang w:val="ro-RO"/>
        </w:rPr>
        <w:t>XVIII.</w:t>
      </w:r>
      <w:r w:rsidR="00EF1059" w:rsidRPr="004B46A8">
        <w:rPr>
          <w:b/>
          <w:lang w:val="ro-RO"/>
        </w:rPr>
        <w:t xml:space="preserve"> INSTRUCT</w:t>
      </w:r>
      <w:r w:rsidRPr="004B46A8">
        <w:rPr>
          <w:b/>
          <w:lang w:val="ro-RO"/>
        </w:rPr>
        <w:t>IUNI PENTRU ELIMINAREA ÎN SIGURAN</w:t>
      </w:r>
      <w:r w:rsidR="00EF1059" w:rsidRPr="004B46A8">
        <w:rPr>
          <w:b/>
          <w:lang w:val="ro-RO"/>
        </w:rPr>
        <w:t>T</w:t>
      </w:r>
      <w:r w:rsidRPr="004B46A8">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4B46A8" w:rsidTr="000E2EF7">
        <w:tc>
          <w:tcPr>
            <w:tcW w:w="9923" w:type="dxa"/>
          </w:tcPr>
          <w:p w:rsidR="007707AC" w:rsidRPr="004B46A8" w:rsidRDefault="00FA2DBB" w:rsidP="004B46A8">
            <w:pPr>
              <w:pStyle w:val="NoSpacing"/>
              <w:rPr>
                <w:lang w:val="ro-RO"/>
              </w:rPr>
            </w:pPr>
            <w:r>
              <w:rPr>
                <w:lang w:val="ro-RO"/>
              </w:rPr>
              <w:t>Eliminarea resturilor de produse si a ambalajelor acestora se face prin incinerare, în conformitate  cu  prevederile Legii 211/2011 privind regimul deșeurilor, de către operatori autorizați.</w:t>
            </w:r>
          </w:p>
        </w:tc>
      </w:tr>
    </w:tbl>
    <w:p w:rsidR="003B15F2" w:rsidRPr="004B46A8" w:rsidRDefault="003B15F2" w:rsidP="004B46A8">
      <w:pPr>
        <w:rPr>
          <w:b/>
          <w:color w:val="000000"/>
          <w:lang w:val="ro-RO"/>
        </w:rPr>
      </w:pPr>
    </w:p>
    <w:p w:rsidR="00B66405" w:rsidRPr="004B46A8" w:rsidRDefault="00B66405" w:rsidP="004B3497">
      <w:pPr>
        <w:jc w:val="both"/>
        <w:rPr>
          <w:color w:val="000000"/>
          <w:lang w:val="it-IT"/>
        </w:rPr>
      </w:pPr>
      <w:r w:rsidRPr="004B46A8">
        <w:rPr>
          <w:b/>
          <w:color w:val="000000"/>
          <w:lang w:val="ro-RO"/>
        </w:rPr>
        <w:t>XIX.</w:t>
      </w:r>
      <w:r w:rsidRPr="004B46A8">
        <w:rPr>
          <w:color w:val="000000"/>
          <w:lang w:val="ro-RO"/>
        </w:rPr>
        <w:t xml:space="preserve"> </w:t>
      </w:r>
      <w:r w:rsidRPr="004B46A8">
        <w:rPr>
          <w:b/>
          <w:color w:val="000000"/>
          <w:lang w:val="ro-RO"/>
        </w:rPr>
        <w:t>CONDI</w:t>
      </w:r>
      <w:r w:rsidR="00EF1059" w:rsidRPr="004B46A8">
        <w:rPr>
          <w:b/>
          <w:color w:val="000000"/>
          <w:lang w:val="ro-RO"/>
        </w:rPr>
        <w:t>T</w:t>
      </w:r>
      <w:r w:rsidRPr="004B46A8">
        <w:rPr>
          <w:b/>
          <w:color w:val="000000"/>
          <w:lang w:val="ro-RO"/>
        </w:rPr>
        <w:t>IILE DE DEPOZITARE</w:t>
      </w:r>
      <w:r w:rsidR="006E4D8B" w:rsidRPr="004B46A8">
        <w:rPr>
          <w:color w:val="000000"/>
          <w:lang w:val="ro-RO"/>
        </w:rPr>
        <w:t>:</w:t>
      </w:r>
      <w:r w:rsidR="006E4D8B" w:rsidRPr="004B46A8">
        <w:rPr>
          <w:lang w:val="ro-RO"/>
        </w:rPr>
        <w:t xml:space="preserve"> </w:t>
      </w:r>
      <w:r w:rsidR="006E4D8B" w:rsidRPr="004B46A8">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Default="00B66405" w:rsidP="004B46A8">
      <w:pPr>
        <w:rPr>
          <w:b/>
          <w:lang w:val="ro-RO"/>
        </w:rPr>
      </w:pPr>
      <w:r w:rsidRPr="004B46A8">
        <w:rPr>
          <w:lang w:val="ro-RO"/>
        </w:rPr>
        <w:t>DURATA DE CONSERVARE A PRODUSELOR BIOCIDE ÎN CONDI</w:t>
      </w:r>
      <w:r w:rsidR="00EF1059" w:rsidRPr="004B46A8">
        <w:rPr>
          <w:lang w:val="ro-RO"/>
        </w:rPr>
        <w:t>T</w:t>
      </w:r>
      <w:r w:rsidRPr="004B46A8">
        <w:rPr>
          <w:lang w:val="ro-RO"/>
        </w:rPr>
        <w:t xml:space="preserve">II NORMALE DE DEPOZITARE </w:t>
      </w:r>
      <w:r w:rsidR="007406C6" w:rsidRPr="004B46A8">
        <w:rPr>
          <w:lang w:val="ro-RO"/>
        </w:rPr>
        <w:t xml:space="preserve">: </w:t>
      </w:r>
      <w:r w:rsidR="007406C6" w:rsidRPr="004B46A8">
        <w:rPr>
          <w:b/>
          <w:lang w:val="ro-RO"/>
        </w:rPr>
        <w:t>2</w:t>
      </w:r>
      <w:r w:rsidR="009B6708" w:rsidRPr="004B46A8">
        <w:rPr>
          <w:b/>
          <w:lang w:val="ro-RO"/>
        </w:rPr>
        <w:t xml:space="preserve"> ani</w:t>
      </w:r>
      <w:r w:rsidR="00246EC0" w:rsidRPr="004B46A8">
        <w:rPr>
          <w:b/>
          <w:lang w:val="ro-RO"/>
        </w:rPr>
        <w:t xml:space="preserve"> (24 luni)</w:t>
      </w:r>
    </w:p>
    <w:p w:rsidR="004B46A8" w:rsidRPr="004B46A8" w:rsidRDefault="004B46A8" w:rsidP="004B46A8">
      <w:pPr>
        <w:rPr>
          <w:lang w:val="ro-RO"/>
        </w:rPr>
      </w:pPr>
    </w:p>
    <w:p w:rsidR="00B66405" w:rsidRPr="004B46A8" w:rsidRDefault="00BC20B3" w:rsidP="004B46A8">
      <w:pPr>
        <w:pStyle w:val="NoSpacing"/>
        <w:rPr>
          <w:b/>
          <w:lang w:val="ro-RO"/>
        </w:rPr>
      </w:pPr>
      <w:r w:rsidRPr="004B46A8">
        <w:rPr>
          <w:b/>
          <w:lang w:val="ro-RO"/>
        </w:rPr>
        <w:t>XX.</w:t>
      </w:r>
      <w:r w:rsidR="003B15F2" w:rsidRPr="004B46A8">
        <w:rPr>
          <w:b/>
          <w:lang w:val="ro-RO"/>
        </w:rPr>
        <w:t xml:space="preserve"> </w:t>
      </w:r>
      <w:r w:rsidR="00B66405" w:rsidRPr="004B46A8">
        <w:rPr>
          <w:b/>
          <w:lang w:val="ro-RO"/>
        </w:rPr>
        <w:t>ALTE INFORMA</w:t>
      </w:r>
      <w:r w:rsidR="00EF1059" w:rsidRPr="004B46A8">
        <w:rPr>
          <w:b/>
          <w:lang w:val="ro-RO"/>
        </w:rPr>
        <w:t>T</w:t>
      </w:r>
      <w:r w:rsidR="00B66405" w:rsidRPr="004B46A8">
        <w:rPr>
          <w:b/>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4B46A8" w:rsidTr="006B235A">
        <w:tc>
          <w:tcPr>
            <w:tcW w:w="9923" w:type="dxa"/>
          </w:tcPr>
          <w:p w:rsidR="00B66405" w:rsidRPr="004B46A8" w:rsidRDefault="00B66405" w:rsidP="004B46A8">
            <w:pPr>
              <w:pStyle w:val="NoSpacing"/>
              <w:rPr>
                <w:lang w:val="ro-RO"/>
              </w:rPr>
            </w:pPr>
            <w:r w:rsidRPr="004B46A8">
              <w:rPr>
                <w:lang w:val="ro-RO"/>
              </w:rPr>
              <w:t>Prezenta autoriza</w:t>
            </w:r>
            <w:r w:rsidR="007707AC" w:rsidRPr="004B46A8">
              <w:rPr>
                <w:lang w:val="ro-RO"/>
              </w:rPr>
              <w:t>t</w:t>
            </w:r>
            <w:r w:rsidRPr="004B46A8">
              <w:rPr>
                <w:lang w:val="ro-RO"/>
              </w:rPr>
              <w:t>ie este înso</w:t>
            </w:r>
            <w:r w:rsidR="007707AC" w:rsidRPr="004B46A8">
              <w:rPr>
                <w:lang w:val="ro-RO"/>
              </w:rPr>
              <w:t>t</w:t>
            </w:r>
            <w:r w:rsidRPr="004B46A8">
              <w:rPr>
                <w:lang w:val="ro-RO"/>
              </w:rPr>
              <w:t>ită de următoarele documente :</w:t>
            </w:r>
          </w:p>
          <w:p w:rsidR="00B66405" w:rsidRPr="004B46A8" w:rsidRDefault="00B66405" w:rsidP="004B46A8">
            <w:pPr>
              <w:pStyle w:val="NoSpacing"/>
              <w:rPr>
                <w:lang w:val="ro-RO"/>
              </w:rPr>
            </w:pPr>
            <w:r w:rsidRPr="004B46A8">
              <w:rPr>
                <w:lang w:val="ro-RO"/>
              </w:rPr>
              <w:t>proiect de etichetă a produsului biocid</w:t>
            </w:r>
          </w:p>
          <w:p w:rsidR="00B66405" w:rsidRPr="004B46A8" w:rsidRDefault="00B66405" w:rsidP="004B46A8">
            <w:pPr>
              <w:pStyle w:val="NoSpacing"/>
              <w:rPr>
                <w:lang w:val="ro-RO"/>
              </w:rPr>
            </w:pPr>
            <w:r w:rsidRPr="004B46A8">
              <w:rPr>
                <w:lang w:val="ro-RO"/>
              </w:rPr>
              <w:t>fi</w:t>
            </w:r>
            <w:r w:rsidR="007707AC" w:rsidRPr="004B46A8">
              <w:rPr>
                <w:lang w:val="ro-RO"/>
              </w:rPr>
              <w:t>s</w:t>
            </w:r>
            <w:r w:rsidRPr="004B46A8">
              <w:rPr>
                <w:lang w:val="ro-RO"/>
              </w:rPr>
              <w:t>a cu date de securitate a produsului biocid</w:t>
            </w:r>
          </w:p>
          <w:p w:rsidR="00B66405" w:rsidRPr="004B46A8" w:rsidRDefault="00B66405" w:rsidP="004B46A8">
            <w:pPr>
              <w:pStyle w:val="NoSpacing"/>
              <w:rPr>
                <w:lang w:val="ro-RO"/>
              </w:rPr>
            </w:pPr>
            <w:r w:rsidRPr="004B46A8">
              <w:rPr>
                <w:lang w:val="ro-RO"/>
              </w:rPr>
              <w:t xml:space="preserve">rezumatul caracteristicilor produsului biocid </w:t>
            </w:r>
          </w:p>
        </w:tc>
      </w:tr>
    </w:tbl>
    <w:p w:rsidR="00B66405" w:rsidRPr="004B46A8" w:rsidRDefault="00B66405" w:rsidP="004B46A8">
      <w:pPr>
        <w:numPr>
          <w:ilvl w:val="0"/>
          <w:numId w:val="7"/>
        </w:numPr>
        <w:ind w:left="709"/>
        <w:rPr>
          <w:lang w:val="ro-RO"/>
        </w:rPr>
      </w:pPr>
      <w:r w:rsidRPr="004B46A8">
        <w:rPr>
          <w:lang w:val="ro-RO"/>
        </w:rPr>
        <w:lastRenderedPageBreak/>
        <w:t>Este obligatorie transmiterea de către de</w:t>
      </w:r>
      <w:r w:rsidR="007707AC" w:rsidRPr="004B46A8">
        <w:rPr>
          <w:lang w:val="ro-RO"/>
        </w:rPr>
        <w:t>tinătorul autorizatiei a fis</w:t>
      </w:r>
      <w:r w:rsidRPr="004B46A8">
        <w:rPr>
          <w:lang w:val="ro-RO"/>
        </w:rPr>
        <w:t>ei cu date de</w:t>
      </w:r>
      <w:r w:rsidR="007707AC" w:rsidRPr="004B46A8">
        <w:rPr>
          <w:lang w:val="ro-RO"/>
        </w:rPr>
        <w:t xml:space="preserve"> securitate către Institutul Nat</w:t>
      </w:r>
      <w:r w:rsidRPr="004B46A8">
        <w:rPr>
          <w:lang w:val="ro-RO"/>
        </w:rPr>
        <w:t xml:space="preserve">ional de Sănătate Publică </w:t>
      </w:r>
      <w:r w:rsidR="007707AC" w:rsidRPr="004B46A8">
        <w:rPr>
          <w:lang w:val="ro-RO"/>
        </w:rPr>
        <w:t>– Biroul RSI s</w:t>
      </w:r>
      <w:r w:rsidRPr="004B46A8">
        <w:rPr>
          <w:lang w:val="ro-RO"/>
        </w:rPr>
        <w:t>i Informare Toxicologică</w:t>
      </w:r>
    </w:p>
    <w:p w:rsidR="00B66405" w:rsidRPr="004B46A8" w:rsidRDefault="00B66405" w:rsidP="004B46A8">
      <w:pPr>
        <w:numPr>
          <w:ilvl w:val="0"/>
          <w:numId w:val="7"/>
        </w:numPr>
        <w:ind w:left="709"/>
        <w:rPr>
          <w:lang w:val="ro-RO"/>
        </w:rPr>
      </w:pPr>
      <w:r w:rsidRPr="004B46A8">
        <w:rPr>
          <w:lang w:val="ro-RO"/>
        </w:rPr>
        <w:t>P</w:t>
      </w:r>
      <w:r w:rsidR="007707AC" w:rsidRPr="004B46A8">
        <w:rPr>
          <w:lang w:val="ro-RO"/>
        </w:rPr>
        <w:t>rezentul document poate fi însot</w:t>
      </w:r>
      <w:r w:rsidRPr="004B46A8">
        <w:rPr>
          <w:lang w:val="ro-RO"/>
        </w:rPr>
        <w:t>it de anexă în cazul modificărilor administrative</w:t>
      </w:r>
    </w:p>
    <w:p w:rsidR="00B66405" w:rsidRDefault="00B66405" w:rsidP="004B46A8">
      <w:pPr>
        <w:rPr>
          <w:lang w:val="ro-RO"/>
        </w:rPr>
      </w:pPr>
    </w:p>
    <w:p w:rsidR="004B46A8" w:rsidRPr="004B46A8" w:rsidRDefault="004B46A8" w:rsidP="004B46A8">
      <w:pPr>
        <w:rPr>
          <w:lang w:val="ro-RO"/>
        </w:rPr>
      </w:pPr>
    </w:p>
    <w:p w:rsidR="00322FFE" w:rsidRPr="004B46A8" w:rsidRDefault="00B66405" w:rsidP="004B46A8">
      <w:pPr>
        <w:pStyle w:val="NoSpacing"/>
        <w:rPr>
          <w:lang w:val="ro-RO"/>
        </w:rPr>
      </w:pPr>
      <w:r w:rsidRPr="004B46A8">
        <w:rPr>
          <w:color w:val="FF0000"/>
          <w:lang w:val="ro-RO"/>
        </w:rPr>
        <w:tab/>
      </w:r>
      <w:r w:rsidRPr="004B46A8">
        <w:rPr>
          <w:color w:val="FF0000"/>
          <w:lang w:val="ro-RO"/>
        </w:rPr>
        <w:tab/>
      </w:r>
      <w:r w:rsidRPr="004B46A8">
        <w:rPr>
          <w:color w:val="FF0000"/>
          <w:lang w:val="ro-RO"/>
        </w:rPr>
        <w:tab/>
      </w:r>
      <w:r w:rsidRPr="004B46A8">
        <w:rPr>
          <w:color w:val="FF0000"/>
          <w:lang w:val="ro-RO"/>
        </w:rPr>
        <w:tab/>
      </w:r>
      <w:r w:rsidRPr="004B46A8">
        <w:rPr>
          <w:color w:val="FF0000"/>
          <w:lang w:val="ro-RO"/>
        </w:rPr>
        <w:tab/>
      </w:r>
      <w:r w:rsidRPr="004B46A8">
        <w:rPr>
          <w:color w:val="FF0000"/>
          <w:lang w:val="ro-RO"/>
        </w:rPr>
        <w:tab/>
      </w:r>
      <w:r w:rsidRPr="004B46A8">
        <w:rPr>
          <w:color w:val="FF0000"/>
          <w:lang w:val="ro-RO"/>
        </w:rPr>
        <w:tab/>
      </w:r>
      <w:r w:rsidRPr="004B46A8">
        <w:rPr>
          <w:color w:val="FF0000"/>
          <w:lang w:val="ro-RO"/>
        </w:rPr>
        <w:tab/>
      </w:r>
      <w:r w:rsidR="00664CFE" w:rsidRPr="004B46A8">
        <w:rPr>
          <w:color w:val="FF0000"/>
          <w:lang w:val="ro-RO"/>
        </w:rPr>
        <w:t xml:space="preserve">         </w:t>
      </w:r>
      <w:r w:rsidRPr="004B46A8">
        <w:rPr>
          <w:lang w:val="ro-RO"/>
        </w:rPr>
        <w:t>PRE</w:t>
      </w:r>
      <w:r w:rsidR="00A616BE" w:rsidRPr="004B46A8">
        <w:rPr>
          <w:lang w:val="ro-RO"/>
        </w:rPr>
        <w:t>S</w:t>
      </w:r>
      <w:r w:rsidRPr="004B46A8">
        <w:rPr>
          <w:lang w:val="ro-RO"/>
        </w:rPr>
        <w:t>EDINTE,</w:t>
      </w:r>
    </w:p>
    <w:p w:rsidR="00A04268" w:rsidRPr="004B46A8" w:rsidRDefault="00A04268" w:rsidP="004B46A8">
      <w:pPr>
        <w:pStyle w:val="NoSpacing"/>
        <w:rPr>
          <w:lang w:val="ro-RO"/>
        </w:rPr>
      </w:pPr>
      <w:r w:rsidRPr="004B46A8">
        <w:rPr>
          <w:lang w:val="ro-RO"/>
        </w:rPr>
        <w:tab/>
      </w:r>
      <w:r w:rsidRPr="004B46A8">
        <w:rPr>
          <w:lang w:val="ro-RO"/>
        </w:rPr>
        <w:tab/>
      </w:r>
      <w:r w:rsidRPr="004B46A8">
        <w:rPr>
          <w:lang w:val="ro-RO"/>
        </w:rPr>
        <w:tab/>
      </w:r>
      <w:r w:rsidRPr="004B46A8">
        <w:rPr>
          <w:lang w:val="ro-RO"/>
        </w:rPr>
        <w:tab/>
      </w:r>
      <w:r w:rsidRPr="004B46A8">
        <w:rPr>
          <w:lang w:val="ro-RO"/>
        </w:rPr>
        <w:tab/>
      </w:r>
      <w:r w:rsidRPr="004B46A8">
        <w:rPr>
          <w:lang w:val="ro-RO"/>
        </w:rPr>
        <w:tab/>
      </w:r>
      <w:r w:rsidRPr="004B46A8">
        <w:rPr>
          <w:lang w:val="ro-RO"/>
        </w:rPr>
        <w:tab/>
      </w:r>
      <w:r w:rsidRPr="004B46A8">
        <w:rPr>
          <w:lang w:val="ro-RO"/>
        </w:rPr>
        <w:tab/>
      </w:r>
      <w:r w:rsidR="00664CFE" w:rsidRPr="004B46A8">
        <w:rPr>
          <w:lang w:val="ro-RO"/>
        </w:rPr>
        <w:t xml:space="preserve">         </w:t>
      </w:r>
      <w:r w:rsidRPr="004B46A8">
        <w:rPr>
          <w:lang w:val="ro-RO"/>
        </w:rPr>
        <w:t>Dr. Chim. Gabriela Cilinca</w:t>
      </w:r>
    </w:p>
    <w:p w:rsidR="00016938" w:rsidRPr="007707AC" w:rsidRDefault="00016938" w:rsidP="004B46A8">
      <w:r w:rsidRPr="004B46A8">
        <w:rPr>
          <w:lang w:val="ro-RO"/>
        </w:rPr>
        <w:tab/>
      </w:r>
      <w:r w:rsidRPr="004B46A8">
        <w:rPr>
          <w:lang w:val="ro-RO"/>
        </w:rPr>
        <w:tab/>
      </w:r>
      <w:r w:rsidRPr="004B46A8">
        <w:rPr>
          <w:lang w:val="ro-RO"/>
        </w:rPr>
        <w:tab/>
      </w:r>
      <w:r w:rsidRPr="004B46A8">
        <w:rPr>
          <w:lang w:val="ro-RO"/>
        </w:rPr>
        <w:tab/>
      </w:r>
      <w:r>
        <w:rPr>
          <w:lang w:val="ro-RO"/>
        </w:rPr>
        <w:tab/>
      </w:r>
      <w:r>
        <w:rPr>
          <w:lang w:val="ro-RO"/>
        </w:rPr>
        <w:tab/>
      </w:r>
      <w:r>
        <w:rPr>
          <w:lang w:val="ro-RO"/>
        </w:rPr>
        <w:tab/>
      </w:r>
      <w:r>
        <w:rPr>
          <w:lang w:val="ro-RO"/>
        </w:rPr>
        <w:tab/>
      </w:r>
    </w:p>
    <w:sectPr w:rsidR="00016938" w:rsidRPr="007707AC" w:rsidSect="007A7A2C">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90" w:rsidRDefault="00525F90">
      <w:r>
        <w:separator/>
      </w:r>
    </w:p>
  </w:endnote>
  <w:endnote w:type="continuationSeparator" w:id="0">
    <w:p w:rsidR="00525F90" w:rsidRDefault="0052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1F6DEB">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1F6DEB">
            <w:rPr>
              <w:rFonts w:ascii="Arial" w:hAnsi="Arial"/>
              <w:noProof/>
              <w:sz w:val="18"/>
            </w:rPr>
            <w:t>6</w:t>
          </w:r>
          <w:r w:rsidRPr="00EA2CC9">
            <w:rPr>
              <w:rFonts w:ascii="Arial" w:hAnsi="Arial"/>
              <w:sz w:val="18"/>
            </w:rPr>
            <w:fldChar w:fldCharType="end"/>
          </w:r>
        </w:p>
      </w:tc>
      <w:tc>
        <w:tcPr>
          <w:tcW w:w="8222" w:type="dxa"/>
          <w:shd w:val="clear" w:color="auto" w:fill="auto"/>
        </w:tcPr>
        <w:p w:rsidR="00C42415" w:rsidRPr="007A1CBD" w:rsidRDefault="00525F90" w:rsidP="007716CC">
          <w:pPr>
            <w:pStyle w:val="Header"/>
            <w:jc w:val="center"/>
            <w:rPr>
              <w:rFonts w:ascii="Arial" w:hAnsi="Arial"/>
              <w:sz w:val="6"/>
            </w:rPr>
          </w:pPr>
        </w:p>
        <w:p w:rsidR="00C42415" w:rsidRPr="001F6DEB" w:rsidRDefault="00B66405" w:rsidP="007716CC">
          <w:pPr>
            <w:pStyle w:val="Header"/>
            <w:jc w:val="center"/>
          </w:pPr>
          <w:proofErr w:type="spellStart"/>
          <w:r w:rsidRPr="001F6DEB">
            <w:t>Autorizatie</w:t>
          </w:r>
          <w:proofErr w:type="spellEnd"/>
          <w:r w:rsidRPr="001F6DEB">
            <w:t xml:space="preserve"> </w:t>
          </w:r>
          <w:proofErr w:type="spellStart"/>
          <w:r w:rsidRPr="001F6DEB">
            <w:t>nr</w:t>
          </w:r>
          <w:proofErr w:type="spellEnd"/>
          <w:r w:rsidRPr="001F6DEB">
            <w:t>.</w:t>
          </w:r>
          <w:r w:rsidR="001F6DEB" w:rsidRPr="001F6DEB">
            <w:t xml:space="preserve"> </w:t>
          </w:r>
          <w:r w:rsidR="001F6DEB" w:rsidRPr="001F6DEB">
            <w:rPr>
              <w:lang w:val="it-IT"/>
            </w:rPr>
            <w:t>RO/2016/0176/MRA/</w:t>
          </w:r>
          <w:r w:rsidR="001F6DEB" w:rsidRPr="001F6DEB">
            <w:t>14286N</w:t>
          </w:r>
        </w:p>
      </w:tc>
    </w:tr>
  </w:tbl>
  <w:p w:rsidR="00C42415" w:rsidRDefault="0052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90" w:rsidRDefault="00525F90">
      <w:r>
        <w:separator/>
      </w:r>
    </w:p>
  </w:footnote>
  <w:footnote w:type="continuationSeparator" w:id="0">
    <w:p w:rsidR="00525F90" w:rsidRDefault="00525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525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803DB"/>
    <w:multiLevelType w:val="hybridMultilevel"/>
    <w:tmpl w:val="6B62145A"/>
    <w:lvl w:ilvl="0" w:tplc="5B94A8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35154"/>
    <w:multiLevelType w:val="hybridMultilevel"/>
    <w:tmpl w:val="1DA6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9"/>
  </w:num>
  <w:num w:numId="4">
    <w:abstractNumId w:val="22"/>
  </w:num>
  <w:num w:numId="5">
    <w:abstractNumId w:val="0"/>
  </w:num>
  <w:num w:numId="6">
    <w:abstractNumId w:val="28"/>
  </w:num>
  <w:num w:numId="7">
    <w:abstractNumId w:val="7"/>
  </w:num>
  <w:num w:numId="8">
    <w:abstractNumId w:val="32"/>
  </w:num>
  <w:num w:numId="9">
    <w:abstractNumId w:val="23"/>
  </w:num>
  <w:num w:numId="10">
    <w:abstractNumId w:val="15"/>
  </w:num>
  <w:num w:numId="11">
    <w:abstractNumId w:val="31"/>
  </w:num>
  <w:num w:numId="12">
    <w:abstractNumId w:val="26"/>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0"/>
  </w:num>
  <w:num w:numId="21">
    <w:abstractNumId w:val="14"/>
  </w:num>
  <w:num w:numId="22">
    <w:abstractNumId w:val="5"/>
  </w:num>
  <w:num w:numId="23">
    <w:abstractNumId w:val="8"/>
  </w:num>
  <w:num w:numId="24">
    <w:abstractNumId w:val="3"/>
  </w:num>
  <w:num w:numId="25">
    <w:abstractNumId w:val="34"/>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3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1320"/>
    <w:rsid w:val="00016938"/>
    <w:rsid w:val="000272EF"/>
    <w:rsid w:val="00027CC5"/>
    <w:rsid w:val="00031285"/>
    <w:rsid w:val="00044538"/>
    <w:rsid w:val="0004550C"/>
    <w:rsid w:val="00056E50"/>
    <w:rsid w:val="000624BD"/>
    <w:rsid w:val="00094ED4"/>
    <w:rsid w:val="000B1385"/>
    <w:rsid w:val="000E652C"/>
    <w:rsid w:val="000F0086"/>
    <w:rsid w:val="00111292"/>
    <w:rsid w:val="00111DB4"/>
    <w:rsid w:val="001546AC"/>
    <w:rsid w:val="00160E12"/>
    <w:rsid w:val="001801D2"/>
    <w:rsid w:val="001859C3"/>
    <w:rsid w:val="001A096C"/>
    <w:rsid w:val="001B1AC4"/>
    <w:rsid w:val="001F0DE7"/>
    <w:rsid w:val="001F6DEB"/>
    <w:rsid w:val="00203F73"/>
    <w:rsid w:val="00204562"/>
    <w:rsid w:val="00226F24"/>
    <w:rsid w:val="00232E95"/>
    <w:rsid w:val="00246EC0"/>
    <w:rsid w:val="002610E0"/>
    <w:rsid w:val="00261BB3"/>
    <w:rsid w:val="00262400"/>
    <w:rsid w:val="00294AB3"/>
    <w:rsid w:val="002B09E0"/>
    <w:rsid w:val="002D65DA"/>
    <w:rsid w:val="002E133C"/>
    <w:rsid w:val="002F1B9A"/>
    <w:rsid w:val="00322856"/>
    <w:rsid w:val="00325615"/>
    <w:rsid w:val="00346AEE"/>
    <w:rsid w:val="003711FA"/>
    <w:rsid w:val="00385365"/>
    <w:rsid w:val="00396BE6"/>
    <w:rsid w:val="003B15F2"/>
    <w:rsid w:val="003C4685"/>
    <w:rsid w:val="003E25B6"/>
    <w:rsid w:val="003E4CCE"/>
    <w:rsid w:val="003E5741"/>
    <w:rsid w:val="00400263"/>
    <w:rsid w:val="004020CE"/>
    <w:rsid w:val="004058F7"/>
    <w:rsid w:val="00407CD5"/>
    <w:rsid w:val="00445825"/>
    <w:rsid w:val="004473D1"/>
    <w:rsid w:val="004528C2"/>
    <w:rsid w:val="00467F1E"/>
    <w:rsid w:val="00491026"/>
    <w:rsid w:val="004A208E"/>
    <w:rsid w:val="004B3497"/>
    <w:rsid w:val="004B46A8"/>
    <w:rsid w:val="004D18A8"/>
    <w:rsid w:val="004F60DD"/>
    <w:rsid w:val="00513FBB"/>
    <w:rsid w:val="00525F90"/>
    <w:rsid w:val="0055665A"/>
    <w:rsid w:val="00563B04"/>
    <w:rsid w:val="00564DC0"/>
    <w:rsid w:val="00565D4E"/>
    <w:rsid w:val="00586691"/>
    <w:rsid w:val="0059478D"/>
    <w:rsid w:val="005C2BCF"/>
    <w:rsid w:val="005C7751"/>
    <w:rsid w:val="00631E8B"/>
    <w:rsid w:val="00640A10"/>
    <w:rsid w:val="0066180E"/>
    <w:rsid w:val="00664CFE"/>
    <w:rsid w:val="006772E0"/>
    <w:rsid w:val="00683908"/>
    <w:rsid w:val="0068479C"/>
    <w:rsid w:val="00687B1A"/>
    <w:rsid w:val="00697846"/>
    <w:rsid w:val="006A3624"/>
    <w:rsid w:val="006A6021"/>
    <w:rsid w:val="006B1D76"/>
    <w:rsid w:val="006E4D8B"/>
    <w:rsid w:val="006E6A04"/>
    <w:rsid w:val="00703B00"/>
    <w:rsid w:val="00712714"/>
    <w:rsid w:val="00717375"/>
    <w:rsid w:val="00725906"/>
    <w:rsid w:val="0072776A"/>
    <w:rsid w:val="007406C6"/>
    <w:rsid w:val="00764EC2"/>
    <w:rsid w:val="007707AC"/>
    <w:rsid w:val="00774E2B"/>
    <w:rsid w:val="007909E4"/>
    <w:rsid w:val="00793687"/>
    <w:rsid w:val="007A5F68"/>
    <w:rsid w:val="007B3C7D"/>
    <w:rsid w:val="007B7E80"/>
    <w:rsid w:val="007D4F10"/>
    <w:rsid w:val="007D78E8"/>
    <w:rsid w:val="007D7B63"/>
    <w:rsid w:val="0080257F"/>
    <w:rsid w:val="008050E7"/>
    <w:rsid w:val="00810522"/>
    <w:rsid w:val="008272C5"/>
    <w:rsid w:val="0084654A"/>
    <w:rsid w:val="00884803"/>
    <w:rsid w:val="008C0E3D"/>
    <w:rsid w:val="008C5688"/>
    <w:rsid w:val="008E57E0"/>
    <w:rsid w:val="008E7089"/>
    <w:rsid w:val="00904C82"/>
    <w:rsid w:val="0094744F"/>
    <w:rsid w:val="00950AA5"/>
    <w:rsid w:val="00952E7F"/>
    <w:rsid w:val="00954B28"/>
    <w:rsid w:val="00956949"/>
    <w:rsid w:val="0097595E"/>
    <w:rsid w:val="0097717D"/>
    <w:rsid w:val="009847DB"/>
    <w:rsid w:val="0099163C"/>
    <w:rsid w:val="009A6C9D"/>
    <w:rsid w:val="009B6708"/>
    <w:rsid w:val="009D3AAA"/>
    <w:rsid w:val="009E1090"/>
    <w:rsid w:val="009E5DDE"/>
    <w:rsid w:val="00A04268"/>
    <w:rsid w:val="00A516B1"/>
    <w:rsid w:val="00A54726"/>
    <w:rsid w:val="00A616BE"/>
    <w:rsid w:val="00A64BFA"/>
    <w:rsid w:val="00A95A75"/>
    <w:rsid w:val="00AA7DB0"/>
    <w:rsid w:val="00AB6076"/>
    <w:rsid w:val="00AE2645"/>
    <w:rsid w:val="00AF0B6E"/>
    <w:rsid w:val="00B01816"/>
    <w:rsid w:val="00B03652"/>
    <w:rsid w:val="00B03B94"/>
    <w:rsid w:val="00B12538"/>
    <w:rsid w:val="00B34D0B"/>
    <w:rsid w:val="00B4064D"/>
    <w:rsid w:val="00B434F4"/>
    <w:rsid w:val="00B66405"/>
    <w:rsid w:val="00B7542D"/>
    <w:rsid w:val="00B75A0D"/>
    <w:rsid w:val="00BC20B3"/>
    <w:rsid w:val="00BD2AC4"/>
    <w:rsid w:val="00BD5D56"/>
    <w:rsid w:val="00C02372"/>
    <w:rsid w:val="00C15D4A"/>
    <w:rsid w:val="00C249D0"/>
    <w:rsid w:val="00C40F69"/>
    <w:rsid w:val="00C43A97"/>
    <w:rsid w:val="00C5247F"/>
    <w:rsid w:val="00C531B2"/>
    <w:rsid w:val="00C548E1"/>
    <w:rsid w:val="00C7109B"/>
    <w:rsid w:val="00CE47C0"/>
    <w:rsid w:val="00CE732B"/>
    <w:rsid w:val="00CF4C68"/>
    <w:rsid w:val="00CF5A90"/>
    <w:rsid w:val="00D143A7"/>
    <w:rsid w:val="00D27580"/>
    <w:rsid w:val="00D30533"/>
    <w:rsid w:val="00D56861"/>
    <w:rsid w:val="00D87EFC"/>
    <w:rsid w:val="00DA6D2A"/>
    <w:rsid w:val="00DA7192"/>
    <w:rsid w:val="00DB4F8D"/>
    <w:rsid w:val="00DC4E27"/>
    <w:rsid w:val="00DD76ED"/>
    <w:rsid w:val="00DE5738"/>
    <w:rsid w:val="00E10648"/>
    <w:rsid w:val="00E30465"/>
    <w:rsid w:val="00E443E2"/>
    <w:rsid w:val="00E6478C"/>
    <w:rsid w:val="00E7415E"/>
    <w:rsid w:val="00E906CC"/>
    <w:rsid w:val="00E95505"/>
    <w:rsid w:val="00EA634D"/>
    <w:rsid w:val="00EC4992"/>
    <w:rsid w:val="00ED4708"/>
    <w:rsid w:val="00EF1059"/>
    <w:rsid w:val="00EF6F11"/>
    <w:rsid w:val="00F07B10"/>
    <w:rsid w:val="00F1361B"/>
    <w:rsid w:val="00F20DAC"/>
    <w:rsid w:val="00F50CDE"/>
    <w:rsid w:val="00FA2DBB"/>
    <w:rsid w:val="00FA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B5E1DA-AF5A-418C-847E-B68ED97C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121</cp:revision>
  <cp:lastPrinted>2016-07-28T14:34:00Z</cp:lastPrinted>
  <dcterms:created xsi:type="dcterms:W3CDTF">2014-10-24T09:12:00Z</dcterms:created>
  <dcterms:modified xsi:type="dcterms:W3CDTF">2016-07-28T14:37:00Z</dcterms:modified>
</cp:coreProperties>
</file>