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405" w:rsidRDefault="00B66405" w:rsidP="009D5DCE">
      <w:pPr>
        <w:jc w:val="center"/>
        <w:rPr>
          <w:b/>
          <w:sz w:val="28"/>
          <w:szCs w:val="28"/>
          <w:lang w:val="ro-RO"/>
        </w:rPr>
      </w:pPr>
      <w:r w:rsidRPr="007707AC">
        <w:rPr>
          <w:b/>
          <w:sz w:val="28"/>
          <w:szCs w:val="28"/>
          <w:lang w:val="ro-RO"/>
        </w:rPr>
        <w:t>CERTIFICAT PENTRU AUTORIZAREA PRODUSULUI BIOCID</w:t>
      </w:r>
    </w:p>
    <w:p w:rsidR="00631E8B" w:rsidRDefault="00631E8B" w:rsidP="009D5DCE">
      <w:pPr>
        <w:jc w:val="center"/>
        <w:rPr>
          <w:b/>
          <w:sz w:val="28"/>
          <w:szCs w:val="28"/>
          <w:lang w:val="it-IT"/>
        </w:rPr>
      </w:pPr>
      <w:r w:rsidRPr="00631E8B">
        <w:rPr>
          <w:b/>
          <w:sz w:val="28"/>
          <w:szCs w:val="28"/>
        </w:rPr>
        <w:t xml:space="preserve">Nr. </w:t>
      </w:r>
      <w:r w:rsidR="002721CC">
        <w:rPr>
          <w:b/>
          <w:sz w:val="28"/>
          <w:szCs w:val="28"/>
          <w:lang w:val="it-IT"/>
        </w:rPr>
        <w:t>RO</w:t>
      </w:r>
      <w:r w:rsidR="002721CC" w:rsidRPr="00BD17BC">
        <w:rPr>
          <w:b/>
          <w:sz w:val="28"/>
          <w:szCs w:val="28"/>
          <w:lang w:val="it-IT"/>
        </w:rPr>
        <w:t>/201</w:t>
      </w:r>
      <w:r w:rsidR="00373FA6" w:rsidRPr="00BD17BC">
        <w:rPr>
          <w:b/>
          <w:sz w:val="28"/>
          <w:szCs w:val="28"/>
          <w:lang w:val="it-IT"/>
        </w:rPr>
        <w:t>9</w:t>
      </w:r>
      <w:r w:rsidRPr="00BD17BC">
        <w:rPr>
          <w:b/>
          <w:sz w:val="28"/>
          <w:szCs w:val="28"/>
          <w:lang w:val="it-IT"/>
        </w:rPr>
        <w:t>/</w:t>
      </w:r>
      <w:r w:rsidR="002721CC" w:rsidRPr="00BD17BC">
        <w:rPr>
          <w:b/>
          <w:sz w:val="28"/>
          <w:szCs w:val="28"/>
          <w:lang w:val="it-IT"/>
        </w:rPr>
        <w:t>0087</w:t>
      </w:r>
      <w:r w:rsidRPr="00BD17BC">
        <w:rPr>
          <w:b/>
          <w:sz w:val="28"/>
          <w:szCs w:val="28"/>
          <w:lang w:val="it-IT"/>
        </w:rPr>
        <w:t>/</w:t>
      </w:r>
      <w:r w:rsidRPr="00631E8B">
        <w:rPr>
          <w:b/>
          <w:sz w:val="28"/>
          <w:szCs w:val="28"/>
          <w:lang w:val="it-IT"/>
        </w:rPr>
        <w:t>MRA/</w:t>
      </w:r>
      <w:r w:rsidR="002721CC">
        <w:rPr>
          <w:b/>
          <w:sz w:val="28"/>
          <w:szCs w:val="28"/>
          <w:lang w:val="it-IT"/>
        </w:rPr>
        <w:t>ES/A</w:t>
      </w:r>
      <w:r w:rsidR="00411A19">
        <w:rPr>
          <w:b/>
          <w:sz w:val="28"/>
          <w:szCs w:val="28"/>
          <w:lang w:val="it-IT"/>
        </w:rPr>
        <w:t>PP(NA)</w:t>
      </w:r>
      <w:r w:rsidR="002721CC">
        <w:rPr>
          <w:b/>
          <w:sz w:val="28"/>
          <w:szCs w:val="28"/>
          <w:lang w:val="it-IT"/>
        </w:rPr>
        <w:t>-201</w:t>
      </w:r>
      <w:r w:rsidR="00411A19">
        <w:rPr>
          <w:b/>
          <w:sz w:val="28"/>
          <w:szCs w:val="28"/>
          <w:lang w:val="it-IT"/>
        </w:rPr>
        <w:t>8</w:t>
      </w:r>
      <w:r w:rsidR="00D213BD">
        <w:rPr>
          <w:b/>
          <w:sz w:val="28"/>
          <w:szCs w:val="28"/>
          <w:lang w:val="it-IT"/>
        </w:rPr>
        <w:t>-14-00110</w:t>
      </w:r>
    </w:p>
    <w:p w:rsidR="009D5DCE" w:rsidRPr="00631E8B" w:rsidRDefault="009D5DCE" w:rsidP="009D5DCE">
      <w:pPr>
        <w:jc w:val="center"/>
        <w:rPr>
          <w:b/>
          <w:sz w:val="28"/>
          <w:szCs w:val="28"/>
          <w:lang w:val="pt-BR"/>
        </w:rPr>
      </w:pPr>
    </w:p>
    <w:p w:rsidR="00B66405" w:rsidRPr="00AE31AB" w:rsidRDefault="00B66405" w:rsidP="009D5DCE">
      <w:pPr>
        <w:jc w:val="center"/>
        <w:rPr>
          <w:sz w:val="10"/>
          <w:szCs w:val="28"/>
          <w:lang w:val="ro-RO"/>
        </w:rPr>
      </w:pPr>
    </w:p>
    <w:p w:rsidR="00B66405" w:rsidRPr="007707AC" w:rsidRDefault="00B66405" w:rsidP="009D5DCE">
      <w:pPr>
        <w:pStyle w:val="Default"/>
        <w:ind w:right="49" w:firstLine="567"/>
        <w:jc w:val="both"/>
        <w:rPr>
          <w:rFonts w:ascii="Times New Roman" w:hAnsi="Times New Roman" w:cs="Times New Roman"/>
          <w:lang w:val="ro-RO"/>
        </w:rPr>
      </w:pPr>
      <w:r w:rsidRPr="007707AC">
        <w:rPr>
          <w:rFonts w:ascii="Times New Roman" w:hAnsi="Times New Roman" w:cs="Times New Roman"/>
          <w:lang w:val="ro-RO"/>
        </w:rPr>
        <w:t xml:space="preserve">In conformitate cu prevederilor </w:t>
      </w:r>
      <w:r w:rsidRPr="007707AC">
        <w:rPr>
          <w:rFonts w:ascii="Times New Roman" w:hAnsi="Times New Roman" w:cs="Times New Roman"/>
          <w:bCs/>
          <w:lang w:val="ro-RO"/>
        </w:rPr>
        <w:t>REGULAMENTULUI (UE) NR. 528/2012 al Parlamentului European si al Consiliului privind punerea la dispozit</w:t>
      </w:r>
      <w:r w:rsidRPr="007707AC">
        <w:rPr>
          <w:rFonts w:ascii="Cambria Math" w:hAnsi="Cambria Math" w:cs="Cambria Math"/>
          <w:bCs/>
          <w:lang w:val="ro-RO"/>
        </w:rPr>
        <w:t>ț</w:t>
      </w:r>
      <w:r w:rsidRPr="007707AC">
        <w:rPr>
          <w:rFonts w:ascii="Times New Roman" w:hAnsi="Times New Roman" w:cs="Times New Roman"/>
          <w:bCs/>
          <w:lang w:val="ro-RO"/>
        </w:rPr>
        <w:t>ie pe pia</w:t>
      </w:r>
      <w:r w:rsidRPr="007707AC">
        <w:rPr>
          <w:rFonts w:ascii="Cambria Math" w:hAnsi="Cambria Math" w:cs="Cambria Math"/>
          <w:bCs/>
          <w:lang w:val="ro-RO"/>
        </w:rPr>
        <w:t>ț</w:t>
      </w:r>
      <w:r w:rsidRPr="007707AC">
        <w:rPr>
          <w:rFonts w:ascii="Times New Roman" w:hAnsi="Times New Roman" w:cs="Times New Roman"/>
          <w:bCs/>
          <w:lang w:val="ro-RO"/>
        </w:rPr>
        <w:t xml:space="preserve">ă </w:t>
      </w:r>
      <w:r w:rsidRPr="007707AC">
        <w:rPr>
          <w:rFonts w:ascii="Cambria Math" w:hAnsi="Cambria Math" w:cs="Cambria Math"/>
          <w:bCs/>
          <w:lang w:val="ro-RO"/>
        </w:rPr>
        <w:t>ș</w:t>
      </w:r>
      <w:r w:rsidRPr="007707AC">
        <w:rPr>
          <w:rFonts w:ascii="Times New Roman" w:hAnsi="Times New Roman" w:cs="Times New Roman"/>
          <w:bCs/>
          <w:lang w:val="ro-RO"/>
        </w:rPr>
        <w:t>i utilizarea produselor biocide</w:t>
      </w:r>
      <w:r w:rsidRPr="007707AC">
        <w:rPr>
          <w:rFonts w:ascii="Times New Roman" w:hAnsi="Times New Roman" w:cs="Times New Roman"/>
          <w:b/>
          <w:bCs/>
          <w:lang w:val="ro-RO"/>
        </w:rPr>
        <w:t xml:space="preserve"> </w:t>
      </w:r>
      <w:r w:rsidRPr="007707AC">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w:t>
      </w:r>
      <w:r w:rsidRPr="007707AC">
        <w:rPr>
          <w:rFonts w:ascii="Cambria Math" w:hAnsi="Cambria Math" w:cs="Cambria Math"/>
          <w:lang w:val="ro-RO"/>
        </w:rPr>
        <w:t>ț</w:t>
      </w:r>
      <w:r w:rsidRPr="007707AC">
        <w:rPr>
          <w:rFonts w:ascii="Times New Roman" w:hAnsi="Times New Roman" w:cs="Times New Roman"/>
          <w:lang w:val="ro-RO"/>
        </w:rPr>
        <w:t>ională pentru Produs</w:t>
      </w:r>
      <w:r w:rsidR="008272C5">
        <w:rPr>
          <w:rFonts w:ascii="Times New Roman" w:hAnsi="Times New Roman" w:cs="Times New Roman"/>
          <w:lang w:val="ro-RO"/>
        </w:rPr>
        <w:t xml:space="preserve">e Biocide, în şedinţa din data </w:t>
      </w:r>
      <w:r w:rsidR="00492890">
        <w:rPr>
          <w:rFonts w:ascii="Times New Roman" w:hAnsi="Times New Roman" w:cs="Times New Roman"/>
          <w:lang w:val="ro-RO"/>
        </w:rPr>
        <w:t>12.</w:t>
      </w:r>
      <w:r w:rsidR="00C7486E">
        <w:rPr>
          <w:rFonts w:ascii="Times New Roman" w:hAnsi="Times New Roman" w:cs="Times New Roman"/>
          <w:lang w:val="ro-RO"/>
        </w:rPr>
        <w:t>12</w:t>
      </w:r>
      <w:r w:rsidR="00492890">
        <w:rPr>
          <w:rFonts w:ascii="Times New Roman" w:hAnsi="Times New Roman" w:cs="Times New Roman"/>
          <w:color w:val="auto"/>
          <w:lang w:val="ro-RO"/>
        </w:rPr>
        <w:t>.</w:t>
      </w:r>
      <w:r w:rsidR="008B3E71">
        <w:rPr>
          <w:rFonts w:ascii="Times New Roman" w:hAnsi="Times New Roman" w:cs="Times New Roman"/>
          <w:color w:val="auto"/>
          <w:lang w:val="ro-RO"/>
        </w:rPr>
        <w:t>2018</w:t>
      </w:r>
      <w:r w:rsidRPr="007707AC">
        <w:rPr>
          <w:rFonts w:ascii="Times New Roman" w:hAnsi="Times New Roman" w:cs="Times New Roman"/>
          <w:lang w:val="ro-RO"/>
        </w:rPr>
        <w:t>, a decis că produsul biocid poate fi plasat pe piaţă în România, conform prevederilor legale în vigoare.</w:t>
      </w:r>
    </w:p>
    <w:p w:rsidR="00B66405" w:rsidRPr="00AE31AB" w:rsidRDefault="00B66405" w:rsidP="009D5DCE">
      <w:pPr>
        <w:pStyle w:val="Default"/>
        <w:rPr>
          <w:rFonts w:ascii="Times New Roman" w:hAnsi="Times New Roman" w:cs="Times New Roman"/>
          <w:sz w:val="10"/>
          <w:lang w:val="ro-RO"/>
        </w:rPr>
      </w:pPr>
    </w:p>
    <w:p w:rsidR="00B66405" w:rsidRPr="007707AC" w:rsidRDefault="00B66405" w:rsidP="009D5DCE">
      <w:pPr>
        <w:rPr>
          <w:b/>
          <w:lang w:val="ro-RO"/>
        </w:rPr>
      </w:pPr>
      <w:r w:rsidRPr="007707AC">
        <w:rPr>
          <w:b/>
          <w:lang w:val="ro-RO"/>
        </w:rPr>
        <w:t>I. TIPUL AUTORIZA</w:t>
      </w:r>
      <w:r w:rsidR="002D65DA" w:rsidRPr="007707AC">
        <w:rPr>
          <w:b/>
          <w:lang w:val="ro-RO"/>
        </w:rPr>
        <w:t>T</w:t>
      </w:r>
      <w:r w:rsidRPr="007707AC">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5C2E81">
        <w:tc>
          <w:tcPr>
            <w:tcW w:w="9923" w:type="dxa"/>
          </w:tcPr>
          <w:p w:rsidR="00B66405" w:rsidRPr="007707AC" w:rsidRDefault="00B66405" w:rsidP="009D5DCE">
            <w:pPr>
              <w:rPr>
                <w:bCs/>
                <w:lang w:val="ro-RO"/>
              </w:rPr>
            </w:pPr>
            <w:r w:rsidRPr="007707AC">
              <w:rPr>
                <w:b/>
                <w:i/>
                <w:lang w:val="ro-RO"/>
              </w:rPr>
              <w:t>autorizaţia prin recunoaşterea reciprocă succesiva</w:t>
            </w:r>
            <w:r w:rsidRPr="007707AC">
              <w:rPr>
                <w:lang w:val="ro-RO"/>
              </w:rPr>
              <w:t xml:space="preserve"> eliberată în conformitate cu prevederile art. 33 din </w:t>
            </w:r>
            <w:r w:rsidRPr="007707AC">
              <w:rPr>
                <w:bCs/>
                <w:lang w:val="ro-RO"/>
              </w:rPr>
              <w:t>Regulamentul (UE) nr. 528/2012;</w:t>
            </w:r>
          </w:p>
          <w:p w:rsidR="00DA7192" w:rsidRPr="007707AC" w:rsidRDefault="002D65DA" w:rsidP="009D5DCE">
            <w:pPr>
              <w:numPr>
                <w:ilvl w:val="0"/>
                <w:numId w:val="1"/>
              </w:numPr>
              <w:rPr>
                <w:bCs/>
                <w:lang w:val="ro-RO"/>
              </w:rPr>
            </w:pPr>
            <w:r w:rsidRPr="007707AC">
              <w:rPr>
                <w:lang w:val="ro-RO"/>
              </w:rPr>
              <w:t>Statul membru al Uniunii Europene emitent:</w:t>
            </w:r>
            <w:r w:rsidR="00DA7192" w:rsidRPr="007707AC">
              <w:rPr>
                <w:bCs/>
                <w:lang w:val="pt-BR"/>
              </w:rPr>
              <w:t xml:space="preserve"> </w:t>
            </w:r>
            <w:r w:rsidR="00D213BD">
              <w:rPr>
                <w:bCs/>
                <w:lang w:val="pt-BR"/>
              </w:rPr>
              <w:t>SPANIA</w:t>
            </w:r>
          </w:p>
          <w:p w:rsidR="00B66405" w:rsidRPr="009B471E" w:rsidRDefault="002D65DA" w:rsidP="009D5DCE">
            <w:pPr>
              <w:pStyle w:val="ListParagraph"/>
              <w:numPr>
                <w:ilvl w:val="0"/>
                <w:numId w:val="1"/>
              </w:numPr>
              <w:rPr>
                <w:b/>
                <w:lang w:val="pt-BR"/>
              </w:rPr>
            </w:pPr>
            <w:r w:rsidRPr="007707AC">
              <w:rPr>
                <w:lang w:val="ro-RO"/>
              </w:rPr>
              <w:t>Nr. Autoriza</w:t>
            </w:r>
            <w:r w:rsidRPr="007707AC">
              <w:rPr>
                <w:rFonts w:ascii="Cambria Math" w:hAnsi="Cambria Math" w:cs="Cambria Math"/>
                <w:lang w:val="ro-RO"/>
              </w:rPr>
              <w:t>ț</w:t>
            </w:r>
            <w:r w:rsidRPr="007707AC">
              <w:rPr>
                <w:lang w:val="ro-RO"/>
              </w:rPr>
              <w:t xml:space="preserve">iei din statul membru emitent </w:t>
            </w:r>
            <w:r w:rsidR="00DA7192" w:rsidRPr="007707AC">
              <w:rPr>
                <w:lang w:val="ro-RO"/>
              </w:rPr>
              <w:t>Nr.</w:t>
            </w:r>
            <w:r w:rsidR="00DA7192" w:rsidRPr="007707AC">
              <w:rPr>
                <w:b/>
                <w:lang w:val="pt-BR"/>
              </w:rPr>
              <w:t>:</w:t>
            </w:r>
            <w:r w:rsidR="009B471E">
              <w:rPr>
                <w:b/>
                <w:lang w:val="pt-BR"/>
              </w:rPr>
              <w:t xml:space="preserve"> </w:t>
            </w:r>
            <w:r w:rsidR="00411A19">
              <w:rPr>
                <w:b/>
                <w:lang w:val="it-IT"/>
              </w:rPr>
              <w:t>ES/</w:t>
            </w:r>
            <w:r w:rsidR="002721CC" w:rsidRPr="002721CC">
              <w:rPr>
                <w:b/>
                <w:lang w:val="it-IT"/>
              </w:rPr>
              <w:t>A</w:t>
            </w:r>
            <w:r w:rsidR="00411A19">
              <w:rPr>
                <w:b/>
                <w:lang w:val="it-IT"/>
              </w:rPr>
              <w:t>PP(NA)0</w:t>
            </w:r>
            <w:r w:rsidR="002721CC" w:rsidRPr="002721CC">
              <w:rPr>
                <w:b/>
                <w:lang w:val="it-IT"/>
              </w:rPr>
              <w:t>-201</w:t>
            </w:r>
            <w:r w:rsidR="00411A19">
              <w:rPr>
                <w:b/>
                <w:lang w:val="it-IT"/>
              </w:rPr>
              <w:t>8</w:t>
            </w:r>
            <w:r w:rsidR="002721CC" w:rsidRPr="002721CC">
              <w:rPr>
                <w:b/>
                <w:lang w:val="it-IT"/>
              </w:rPr>
              <w:t>-14-00110</w:t>
            </w:r>
          </w:p>
        </w:tc>
      </w:tr>
    </w:tbl>
    <w:p w:rsidR="00B66405" w:rsidRPr="007707AC" w:rsidRDefault="00B66405" w:rsidP="009D5DCE">
      <w:pPr>
        <w:rPr>
          <w:b/>
          <w:color w:val="000000"/>
          <w:lang w:val="ro-RO"/>
        </w:rPr>
      </w:pPr>
      <w:r w:rsidRPr="007707AC">
        <w:rPr>
          <w:b/>
          <w:color w:val="000000"/>
          <w:lang w:val="ro-RO"/>
        </w:rPr>
        <w:t>I</w:t>
      </w:r>
      <w:r w:rsidR="002D65DA" w:rsidRPr="007707AC">
        <w:rPr>
          <w:b/>
          <w:color w:val="000000"/>
          <w:lang w:val="ro-RO"/>
        </w:rPr>
        <w:t>I. Data emiterii autorizat</w:t>
      </w:r>
      <w:r w:rsidRPr="007707AC">
        <w:rPr>
          <w:b/>
          <w:color w:val="000000"/>
          <w:lang w:val="ro-RO"/>
        </w:rPr>
        <w:t>iei</w:t>
      </w:r>
      <w:r w:rsidR="00C43A97">
        <w:rPr>
          <w:b/>
          <w:color w:val="000000"/>
          <w:lang w:val="ro-RO"/>
        </w:rPr>
        <w:t xml:space="preserve">: </w:t>
      </w:r>
      <w:r w:rsidR="003D6914">
        <w:rPr>
          <w:color w:val="000000"/>
          <w:lang w:val="ro-RO"/>
        </w:rPr>
        <w:t>11.03.2019</w:t>
      </w:r>
      <w:r w:rsidR="006A2D1A">
        <w:rPr>
          <w:color w:val="000000"/>
          <w:lang w:val="ro-RO"/>
        </w:rPr>
        <w:t xml:space="preserve"> – rescris in data de </w:t>
      </w:r>
      <w:bookmarkStart w:id="0" w:name="_GoBack"/>
      <w:bookmarkEnd w:id="0"/>
      <w:r w:rsidR="006A2D1A">
        <w:rPr>
          <w:color w:val="000000"/>
          <w:lang w:val="ro-RO"/>
        </w:rPr>
        <w:t>06.06.2019</w:t>
      </w:r>
    </w:p>
    <w:p w:rsidR="009D5DCE" w:rsidRDefault="00B66405" w:rsidP="009D5DCE">
      <w:pPr>
        <w:rPr>
          <w:b/>
          <w:color w:val="000000"/>
          <w:lang w:val="it-IT"/>
        </w:rPr>
      </w:pPr>
      <w:r w:rsidRPr="007707AC">
        <w:rPr>
          <w:b/>
          <w:color w:val="000000"/>
          <w:lang w:val="ro-RO"/>
        </w:rPr>
        <w:t>III. Data expirării autoriza</w:t>
      </w:r>
      <w:r w:rsidR="00DA7192" w:rsidRPr="007707AC">
        <w:rPr>
          <w:b/>
          <w:color w:val="000000"/>
          <w:lang w:val="ro-RO"/>
        </w:rPr>
        <w:t>t</w:t>
      </w:r>
      <w:r w:rsidRPr="007707AC">
        <w:rPr>
          <w:b/>
          <w:color w:val="000000"/>
          <w:lang w:val="ro-RO"/>
        </w:rPr>
        <w:t>iei</w:t>
      </w:r>
      <w:r w:rsidR="00DA7192" w:rsidRPr="007707AC">
        <w:rPr>
          <w:b/>
          <w:color w:val="000000"/>
          <w:lang w:val="ro-RO"/>
        </w:rPr>
        <w:t>:</w:t>
      </w:r>
      <w:r w:rsidR="00DE1A54">
        <w:rPr>
          <w:b/>
          <w:color w:val="000000"/>
        </w:rPr>
        <w:t xml:space="preserve"> </w:t>
      </w:r>
      <w:r w:rsidR="00D213BD">
        <w:rPr>
          <w:b/>
          <w:color w:val="000000"/>
          <w:lang w:val="it-IT"/>
        </w:rPr>
        <w:t>0</w:t>
      </w:r>
      <w:r w:rsidR="008B3E71">
        <w:rPr>
          <w:b/>
          <w:color w:val="000000"/>
          <w:lang w:val="it-IT"/>
        </w:rPr>
        <w:t>1</w:t>
      </w:r>
      <w:r w:rsidR="00373FA6">
        <w:rPr>
          <w:b/>
          <w:color w:val="000000"/>
          <w:lang w:val="it-IT"/>
        </w:rPr>
        <w:t>.</w:t>
      </w:r>
      <w:r w:rsidR="008B3E71">
        <w:rPr>
          <w:b/>
          <w:color w:val="000000"/>
          <w:lang w:val="it-IT"/>
        </w:rPr>
        <w:t>01.</w:t>
      </w:r>
      <w:r w:rsidR="00D213BD">
        <w:rPr>
          <w:b/>
          <w:color w:val="000000"/>
          <w:lang w:val="it-IT"/>
        </w:rPr>
        <w:t>2023</w:t>
      </w:r>
      <w:r w:rsidR="00A64BFA">
        <w:rPr>
          <w:b/>
          <w:color w:val="000000"/>
          <w:lang w:val="it-IT"/>
        </w:rPr>
        <w:t xml:space="preserve">          </w:t>
      </w:r>
    </w:p>
    <w:p w:rsidR="00B66405" w:rsidRPr="009D5DCE" w:rsidRDefault="00A64BFA" w:rsidP="009D5DCE">
      <w:pPr>
        <w:rPr>
          <w:b/>
          <w:color w:val="000000"/>
          <w:sz w:val="10"/>
          <w:lang w:val="ro-RO"/>
        </w:rPr>
      </w:pPr>
      <w:r w:rsidRPr="009D5DCE">
        <w:rPr>
          <w:b/>
          <w:color w:val="000000"/>
          <w:sz w:val="10"/>
          <w:lang w:val="it-IT"/>
        </w:rPr>
        <w:t xml:space="preserve">                                                                                                                                                                                                                                                                                                                                                                                                                                          </w:t>
      </w:r>
    </w:p>
    <w:p w:rsidR="00B66405" w:rsidRPr="00645617" w:rsidRDefault="00B66405" w:rsidP="009D5DCE">
      <w:pPr>
        <w:pStyle w:val="NoSpacing"/>
        <w:rPr>
          <w:b/>
          <w:color w:val="FF0000"/>
          <w:lang w:val="ro-RO"/>
        </w:rPr>
      </w:pPr>
      <w:r w:rsidRPr="007707AC">
        <w:rPr>
          <w:b/>
          <w:lang w:val="ro-RO"/>
        </w:rPr>
        <w:t>IV</w:t>
      </w:r>
      <w:r w:rsidRPr="007707AC">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5C2E81">
        <w:tc>
          <w:tcPr>
            <w:tcW w:w="9923" w:type="dxa"/>
          </w:tcPr>
          <w:p w:rsidR="00337FB1" w:rsidRDefault="00385365" w:rsidP="009D5DCE">
            <w:pPr>
              <w:pStyle w:val="NoSpacing"/>
              <w:rPr>
                <w:b/>
                <w:lang w:val="it-IT"/>
              </w:rPr>
            </w:pPr>
            <w:r w:rsidRPr="007707AC">
              <w:rPr>
                <w:b/>
                <w:lang w:val="ro-RO"/>
              </w:rPr>
              <w:t>DENUMIREA COMERCIALĂ A PRODUSULUI BIOCID</w:t>
            </w:r>
            <w:r w:rsidRPr="007707AC">
              <w:rPr>
                <w:b/>
                <w:lang w:val="it-IT"/>
              </w:rPr>
              <w:t xml:space="preserve">: </w:t>
            </w:r>
            <w:r w:rsidR="00D213BD">
              <w:rPr>
                <w:b/>
                <w:lang w:val="it-IT"/>
              </w:rPr>
              <w:t>BROS GRAU RATICID</w:t>
            </w:r>
          </w:p>
          <w:p w:rsidR="00487F8D" w:rsidRPr="00D213BD" w:rsidRDefault="00487F8D" w:rsidP="009D5DCE">
            <w:pPr>
              <w:pStyle w:val="NoSpacing"/>
              <w:rPr>
                <w:b/>
                <w:lang w:val="it-IT"/>
              </w:rPr>
            </w:pPr>
            <w:r>
              <w:rPr>
                <w:b/>
                <w:lang w:val="it-IT"/>
              </w:rPr>
              <w:t>Alta denumire comerciala: Bros-momeala raticida sub forma de boabe de grau impregnate</w:t>
            </w:r>
          </w:p>
        </w:tc>
      </w:tr>
    </w:tbl>
    <w:p w:rsidR="00B66405" w:rsidRPr="00AE31AB" w:rsidRDefault="00B66405" w:rsidP="009D5DCE">
      <w:pPr>
        <w:pStyle w:val="Default"/>
        <w:rPr>
          <w:rFonts w:ascii="Times New Roman" w:hAnsi="Times New Roman" w:cs="Times New Roman"/>
          <w:b/>
          <w:sz w:val="8"/>
          <w:lang w:val="ro-RO"/>
        </w:rPr>
      </w:pPr>
    </w:p>
    <w:p w:rsidR="00B66405" w:rsidRPr="007707AC" w:rsidRDefault="00B66405" w:rsidP="009D5DCE">
      <w:pPr>
        <w:pStyle w:val="Default"/>
        <w:rPr>
          <w:rFonts w:ascii="Times New Roman" w:hAnsi="Times New Roman" w:cs="Times New Roman"/>
          <w:b/>
          <w:lang w:val="ro-RO"/>
        </w:rPr>
      </w:pPr>
      <w:r w:rsidRPr="007707AC">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8D09E1">
        <w:trPr>
          <w:trHeight w:val="327"/>
        </w:trPr>
        <w:tc>
          <w:tcPr>
            <w:tcW w:w="9923" w:type="dxa"/>
          </w:tcPr>
          <w:p w:rsidR="003E389F" w:rsidRDefault="00B66405" w:rsidP="009D5DCE">
            <w:pPr>
              <w:rPr>
                <w:b/>
                <w:lang w:val="ro-RO"/>
              </w:rPr>
            </w:pPr>
            <w:r w:rsidRPr="007707AC">
              <w:rPr>
                <w:b/>
                <w:lang w:val="ro-RO"/>
              </w:rPr>
              <w:t>NUMELE TITULARULUI AUTORIZA</w:t>
            </w:r>
            <w:r w:rsidR="002D65DA" w:rsidRPr="007707AC">
              <w:rPr>
                <w:b/>
                <w:lang w:val="ro-RO"/>
              </w:rPr>
              <w:t>T</w:t>
            </w:r>
            <w:r w:rsidRPr="007707AC">
              <w:rPr>
                <w:b/>
                <w:lang w:val="ro-RO"/>
              </w:rPr>
              <w:t>IEI</w:t>
            </w:r>
            <w:r w:rsidR="00CE732B">
              <w:rPr>
                <w:lang w:val="ro-RO"/>
              </w:rPr>
              <w:t xml:space="preserve">: </w:t>
            </w:r>
            <w:r w:rsidR="00D213BD" w:rsidRPr="00487F8D">
              <w:rPr>
                <w:b/>
                <w:lang w:val="ro-RO"/>
              </w:rPr>
              <w:t>BROS Sp.</w:t>
            </w:r>
            <w:r w:rsidR="005B339C" w:rsidRPr="00487F8D">
              <w:rPr>
                <w:b/>
                <w:lang w:val="ro-RO"/>
              </w:rPr>
              <w:t>z o.o.</w:t>
            </w:r>
            <w:r w:rsidR="00910AD0">
              <w:rPr>
                <w:b/>
                <w:lang w:val="ro-RO"/>
              </w:rPr>
              <w:t xml:space="preserve"> S</w:t>
            </w:r>
            <w:r w:rsidR="005B339C" w:rsidRPr="00487F8D">
              <w:rPr>
                <w:b/>
                <w:lang w:val="ro-RO"/>
              </w:rPr>
              <w:t xml:space="preserve">p.k., </w:t>
            </w:r>
          </w:p>
          <w:p w:rsidR="00B66405" w:rsidRPr="003E389F" w:rsidRDefault="00FE7F2D" w:rsidP="009D5DCE">
            <w:pPr>
              <w:rPr>
                <w:b/>
                <w:lang w:val="ro-RO"/>
              </w:rPr>
            </w:pPr>
            <w:r>
              <w:rPr>
                <w:b/>
                <w:lang w:val="ro-RO"/>
              </w:rPr>
              <w:t xml:space="preserve">Adresa: </w:t>
            </w:r>
            <w:r w:rsidR="005B339C" w:rsidRPr="00AA36A2">
              <w:rPr>
                <w:lang w:val="ro-RO"/>
              </w:rPr>
              <w:t xml:space="preserve">ul </w:t>
            </w:r>
            <w:r w:rsidR="00F87501">
              <w:rPr>
                <w:lang w:val="ro-RO"/>
              </w:rPr>
              <w:t>Kar</w:t>
            </w:r>
            <w:r w:rsidR="004B08B5" w:rsidRPr="00AA36A2">
              <w:rPr>
                <w:lang w:val="ro-RO"/>
              </w:rPr>
              <w:t>pia 24 Poznań,</w:t>
            </w:r>
            <w:r w:rsidR="009D5DCE">
              <w:rPr>
                <w:lang w:val="ro-RO"/>
              </w:rPr>
              <w:t xml:space="preserve"> </w:t>
            </w:r>
            <w:r w:rsidR="004B08B5" w:rsidRPr="00AA36A2">
              <w:rPr>
                <w:lang w:val="ro-RO"/>
              </w:rPr>
              <w:t>Polonia</w:t>
            </w:r>
            <w:r w:rsidR="00487F8D" w:rsidRPr="00AA36A2">
              <w:rPr>
                <w:lang w:val="ro-RO"/>
              </w:rPr>
              <w:t xml:space="preserve">                                                                               </w:t>
            </w:r>
          </w:p>
        </w:tc>
      </w:tr>
    </w:tbl>
    <w:p w:rsidR="00B66405" w:rsidRPr="00AE31AB" w:rsidRDefault="00B66405" w:rsidP="009D5DCE">
      <w:pPr>
        <w:rPr>
          <w:color w:val="000000"/>
          <w:sz w:val="1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A3624">
        <w:trPr>
          <w:trHeight w:val="323"/>
        </w:trPr>
        <w:tc>
          <w:tcPr>
            <w:tcW w:w="9923" w:type="dxa"/>
          </w:tcPr>
          <w:p w:rsidR="002E2D97" w:rsidRDefault="00385365" w:rsidP="009D5DCE">
            <w:pPr>
              <w:rPr>
                <w:rFonts w:ascii="TimesNewRomanPSMT" w:eastAsiaTheme="minorHAnsi" w:hAnsi="TimesNewRomanPSMT" w:cs="TimesNewRomanPSMT"/>
              </w:rPr>
            </w:pPr>
            <w:r w:rsidRPr="007707AC">
              <w:rPr>
                <w:b/>
                <w:lang w:val="ro-RO"/>
              </w:rPr>
              <w:t>NUMELE TITULARULUI AUTORIZATIEI</w:t>
            </w:r>
            <w:r w:rsidRPr="007707AC">
              <w:rPr>
                <w:lang w:val="ro-RO"/>
              </w:rPr>
              <w:t xml:space="preserve"> recunoscută reciproc:</w:t>
            </w:r>
            <w:r w:rsidR="00834908" w:rsidRPr="00834908">
              <w:rPr>
                <w:rFonts w:ascii="TimesNewRomanPSMT" w:eastAsiaTheme="minorHAnsi" w:hAnsi="TimesNewRomanPSMT" w:cs="TimesNewRomanPSMT"/>
                <w:sz w:val="20"/>
                <w:szCs w:val="20"/>
              </w:rPr>
              <w:t xml:space="preserve"> </w:t>
            </w:r>
            <w:r w:rsidR="009D5DCE">
              <w:rPr>
                <w:rFonts w:ascii="TimesNewRomanPSMT" w:eastAsiaTheme="minorHAnsi" w:hAnsi="TimesNewRomanPSMT" w:cs="TimesNewRomanPSMT"/>
                <w:b/>
              </w:rPr>
              <w:t>LABORATORIOS AGROCHEM S.L.</w:t>
            </w:r>
          </w:p>
          <w:p w:rsidR="006A3624" w:rsidRPr="007707AC" w:rsidRDefault="002E2D97" w:rsidP="009D5DCE">
            <w:pPr>
              <w:rPr>
                <w:lang w:val="ro-RO"/>
              </w:rPr>
            </w:pPr>
            <w:r>
              <w:rPr>
                <w:rFonts w:ascii="TimesNewRomanPSMT" w:eastAsiaTheme="minorHAnsi" w:hAnsi="TimesNewRomanPSMT" w:cs="TimesNewRomanPSMT"/>
              </w:rPr>
              <w:t xml:space="preserve">Adresa: </w:t>
            </w:r>
            <w:r w:rsidR="00487F8D" w:rsidRPr="00AA36A2">
              <w:rPr>
                <w:rFonts w:ascii="TimesNewRomanPSMT" w:eastAsiaTheme="minorHAnsi" w:hAnsi="TimesNewRomanPSMT" w:cs="TimesNewRomanPSMT"/>
              </w:rPr>
              <w:t xml:space="preserve">Tres Rieres, 10 </w:t>
            </w:r>
            <w:r w:rsidR="00D32E97">
              <w:rPr>
                <w:rFonts w:ascii="TimesNewRomanPSMT" w:eastAsiaTheme="minorHAnsi" w:hAnsi="TimesNewRomanPSMT" w:cs="TimesNewRomanPSMT"/>
              </w:rPr>
              <w:t xml:space="preserve">Pol. Ind. Sur </w:t>
            </w:r>
            <w:r w:rsidR="00487F8D" w:rsidRPr="00AA36A2">
              <w:rPr>
                <w:rFonts w:ascii="TimesNewRomanPSMT" w:eastAsiaTheme="minorHAnsi" w:hAnsi="TimesNewRomanPSMT" w:cs="TimesNewRomanPSMT"/>
              </w:rPr>
              <w:t>08292 Esparreguera, Barcelona, Spania</w:t>
            </w:r>
          </w:p>
        </w:tc>
      </w:tr>
    </w:tbl>
    <w:p w:rsidR="00B66405" w:rsidRPr="00AE31AB" w:rsidRDefault="00B66405" w:rsidP="009D5DCE">
      <w:pPr>
        <w:rPr>
          <w:color w:val="000000"/>
          <w:sz w:val="1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5C2E81">
        <w:tc>
          <w:tcPr>
            <w:tcW w:w="9923" w:type="dxa"/>
          </w:tcPr>
          <w:p w:rsidR="002E2D97" w:rsidRDefault="00385365" w:rsidP="009D5DCE">
            <w:pPr>
              <w:rPr>
                <w:b/>
              </w:rPr>
            </w:pPr>
            <w:r w:rsidRPr="007707AC">
              <w:rPr>
                <w:b/>
                <w:lang w:val="ro-RO"/>
              </w:rPr>
              <w:t>NUMELE FABRICANTULUI  PRODUSULUI BIOCID</w:t>
            </w:r>
            <w:r w:rsidRPr="007707AC">
              <w:rPr>
                <w:lang w:val="ro-RO"/>
              </w:rPr>
              <w:t xml:space="preserve">: </w:t>
            </w:r>
            <w:r w:rsidR="00487F8D">
              <w:rPr>
                <w:lang w:val="ro-RO"/>
              </w:rPr>
              <w:t>1.</w:t>
            </w:r>
            <w:r w:rsidR="009D5DCE">
              <w:rPr>
                <w:b/>
              </w:rPr>
              <w:t>LABORATORIOS AGROCHEM S.L.</w:t>
            </w:r>
          </w:p>
          <w:p w:rsidR="00D213BD" w:rsidRPr="00FE7F2D" w:rsidRDefault="002E2D97" w:rsidP="009D5DCE">
            <w:r w:rsidRPr="00FE7F2D">
              <w:t xml:space="preserve">Adresa: </w:t>
            </w:r>
            <w:r w:rsidR="00487F8D" w:rsidRPr="00FE7F2D">
              <w:t xml:space="preserve">Tres Rieres, 10 </w:t>
            </w:r>
            <w:r w:rsidR="00D32E97" w:rsidRPr="00FE7F2D">
              <w:t xml:space="preserve">Pol. Ind. Sur </w:t>
            </w:r>
            <w:r w:rsidR="00487F8D" w:rsidRPr="00FE7F2D">
              <w:t>08292 Esparreguera, Barcelona, Spania</w:t>
            </w:r>
          </w:p>
          <w:p w:rsidR="00410C1A" w:rsidRPr="00FE7F2D" w:rsidRDefault="00AA36A2" w:rsidP="009D5DCE">
            <w:r w:rsidRPr="00FE7F2D">
              <w:t>Loc de productie:</w:t>
            </w:r>
            <w:r w:rsidR="00487F8D" w:rsidRPr="00FE7F2D">
              <w:t xml:space="preserve"> Tres Rieres, 10 </w:t>
            </w:r>
            <w:r w:rsidR="00D32E97" w:rsidRPr="00FE7F2D">
              <w:t xml:space="preserve">Ind. Sur </w:t>
            </w:r>
            <w:r w:rsidR="00487F8D" w:rsidRPr="00FE7F2D">
              <w:t>08292 Esparreguera, Barcelona, Spania</w:t>
            </w:r>
          </w:p>
          <w:p w:rsidR="00487F8D" w:rsidRPr="00FE7F2D" w:rsidRDefault="00487F8D" w:rsidP="009D5DCE">
            <w:pPr>
              <w:rPr>
                <w:lang w:val="ro-RO"/>
              </w:rPr>
            </w:pPr>
            <w:r w:rsidRPr="00FE7F2D">
              <w:rPr>
                <w:lang w:val="ro-RO"/>
              </w:rPr>
              <w:t>2. BROS Spółka z organiczoną odpowiedzialnością sp.k.,</w:t>
            </w:r>
            <w:r w:rsidR="004B08B5" w:rsidRPr="00FE7F2D">
              <w:rPr>
                <w:lang w:val="ro-RO"/>
              </w:rPr>
              <w:t xml:space="preserve"> </w:t>
            </w:r>
            <w:r w:rsidR="00D32E97" w:rsidRPr="00FE7F2D">
              <w:rPr>
                <w:lang w:val="ro-RO"/>
              </w:rPr>
              <w:t>ul.Karpia 24</w:t>
            </w:r>
            <w:r w:rsidR="004B08B5" w:rsidRPr="00FE7F2D">
              <w:rPr>
                <w:lang w:val="ro-RO"/>
              </w:rPr>
              <w:t xml:space="preserve"> </w:t>
            </w:r>
            <w:r w:rsidRPr="00FE7F2D">
              <w:rPr>
                <w:lang w:val="ro-RO"/>
              </w:rPr>
              <w:t>61-619</w:t>
            </w:r>
            <w:r w:rsidR="00D32E97" w:rsidRPr="00FE7F2D">
              <w:rPr>
                <w:lang w:val="ro-RO"/>
              </w:rPr>
              <w:t xml:space="preserve"> Poznań</w:t>
            </w:r>
            <w:r w:rsidRPr="00FE7F2D">
              <w:rPr>
                <w:lang w:val="ro-RO"/>
              </w:rPr>
              <w:t xml:space="preserve"> Polonia</w:t>
            </w:r>
          </w:p>
          <w:p w:rsidR="004B08B5" w:rsidRPr="00487F8D" w:rsidRDefault="004B08B5" w:rsidP="009D5DCE">
            <w:pPr>
              <w:rPr>
                <w:b/>
                <w:lang w:val="ro-RO"/>
              </w:rPr>
            </w:pPr>
            <w:r w:rsidRPr="00FE7F2D">
              <w:rPr>
                <w:lang w:val="ro-RO"/>
              </w:rPr>
              <w:t>Loc de productie: ul</w:t>
            </w:r>
            <w:r w:rsidR="00F87501">
              <w:rPr>
                <w:lang w:val="ro-RO"/>
              </w:rPr>
              <w:t xml:space="preserve"> Kar</w:t>
            </w:r>
            <w:r w:rsidRPr="00AA36A2">
              <w:rPr>
                <w:lang w:val="ro-RO"/>
              </w:rPr>
              <w:t xml:space="preserve">pia 24 </w:t>
            </w:r>
            <w:r w:rsidR="00D32E97">
              <w:rPr>
                <w:lang w:val="ro-RO"/>
              </w:rPr>
              <w:t>61-619</w:t>
            </w:r>
            <w:r w:rsidR="00D32E97" w:rsidRPr="00AA36A2">
              <w:rPr>
                <w:lang w:val="ro-RO"/>
              </w:rPr>
              <w:t xml:space="preserve"> Poznań </w:t>
            </w:r>
            <w:r w:rsidRPr="00AA36A2">
              <w:rPr>
                <w:lang w:val="ro-RO"/>
              </w:rPr>
              <w:t>Polonia</w:t>
            </w:r>
          </w:p>
        </w:tc>
      </w:tr>
    </w:tbl>
    <w:p w:rsidR="003E25B6" w:rsidRPr="007707AC" w:rsidRDefault="00B66405" w:rsidP="009D5DCE">
      <w:pPr>
        <w:pStyle w:val="CM4"/>
        <w:rPr>
          <w:rFonts w:ascii="Times New Roman" w:hAnsi="Times New Roman"/>
          <w:lang w:val="ro-RO"/>
        </w:rPr>
      </w:pPr>
      <w:r w:rsidRPr="007707AC">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5C2E81">
        <w:tc>
          <w:tcPr>
            <w:tcW w:w="9923" w:type="dxa"/>
          </w:tcPr>
          <w:p w:rsidR="00487F8D" w:rsidRPr="00AA36A2" w:rsidRDefault="00385365" w:rsidP="009D5DCE">
            <w:r w:rsidRPr="007707AC">
              <w:rPr>
                <w:b/>
                <w:lang w:val="ro-RO"/>
              </w:rPr>
              <w:t>NUMELE FABRICANTULUI  SUBSTANTEI ACTIVE</w:t>
            </w:r>
            <w:r w:rsidRPr="00AB2496">
              <w:rPr>
                <w:b/>
                <w:lang w:val="ro-RO"/>
              </w:rPr>
              <w:t>:</w:t>
            </w:r>
            <w:r w:rsidR="00EC4992" w:rsidRPr="00AB2496">
              <w:rPr>
                <w:b/>
                <w:lang w:val="ro-RO"/>
              </w:rPr>
              <w:t xml:space="preserve"> </w:t>
            </w:r>
            <w:r w:rsidR="004B08B5">
              <w:rPr>
                <w:b/>
                <w:lang w:val="ro-RO"/>
              </w:rPr>
              <w:t>1.</w:t>
            </w:r>
            <w:r w:rsidR="00487F8D" w:rsidRPr="00487F8D">
              <w:rPr>
                <w:b/>
              </w:rPr>
              <w:t xml:space="preserve">LABORATORIOS AGROCHEM S.L., </w:t>
            </w:r>
            <w:r w:rsidR="00487F8D" w:rsidRPr="00AA36A2">
              <w:t xml:space="preserve">Tres Rieres, 10 </w:t>
            </w:r>
            <w:r w:rsidR="003D3792" w:rsidRPr="003D3792">
              <w:t xml:space="preserve">Pol. Ind. Sur </w:t>
            </w:r>
            <w:r w:rsidR="00487F8D" w:rsidRPr="00AA36A2">
              <w:t>08292 Esparreguera, Barcelona, Spania</w:t>
            </w:r>
          </w:p>
          <w:p w:rsidR="008B3E71" w:rsidRPr="00FE7F2D" w:rsidRDefault="00AA36A2" w:rsidP="009D5DCE">
            <w:r w:rsidRPr="00FE7F2D">
              <w:t>Loc de productie:</w:t>
            </w:r>
            <w:r w:rsidR="00487F8D" w:rsidRPr="00FE7F2D">
              <w:t xml:space="preserve"> Tres Rieres, 10</w:t>
            </w:r>
            <w:r w:rsidR="003D3792" w:rsidRPr="00FE7F2D">
              <w:t xml:space="preserve"> Pol. Ind. Sur</w:t>
            </w:r>
            <w:r w:rsidR="00487F8D" w:rsidRPr="00FE7F2D">
              <w:t xml:space="preserve"> 08292 Esparreguera, Barcelona, Spania</w:t>
            </w:r>
          </w:p>
          <w:p w:rsidR="007578DB" w:rsidRPr="00FE7F2D" w:rsidRDefault="004B08B5" w:rsidP="009D5DCE">
            <w:r w:rsidRPr="00FE7F2D">
              <w:t>2.</w:t>
            </w:r>
            <w:r w:rsidR="00405C1B" w:rsidRPr="00FE7F2D">
              <w:t xml:space="preserve"> Dr. Tezza S.r.L., Via Tre Pon</w:t>
            </w:r>
            <w:r w:rsidR="002E2D97" w:rsidRPr="00FE7F2D">
              <w:t>t</w:t>
            </w:r>
            <w:r w:rsidR="000B569A" w:rsidRPr="00FE7F2D">
              <w:t>i, 22 3</w:t>
            </w:r>
            <w:r w:rsidR="00405C1B" w:rsidRPr="00FE7F2D">
              <w:t>7050 S. Maria de Zevio (VR), Italia</w:t>
            </w:r>
          </w:p>
          <w:p w:rsidR="000B569A" w:rsidRPr="00405C1B" w:rsidRDefault="000B569A" w:rsidP="009D5DCE">
            <w:pPr>
              <w:rPr>
                <w:b/>
              </w:rPr>
            </w:pPr>
            <w:r w:rsidRPr="00FE7F2D">
              <w:t>Loc de productie</w:t>
            </w:r>
            <w:r>
              <w:rPr>
                <w:b/>
              </w:rPr>
              <w:t xml:space="preserve">: </w:t>
            </w:r>
            <w:r w:rsidR="002E2D97">
              <w:t>Via Tre Pont</w:t>
            </w:r>
            <w:r w:rsidRPr="00AA36A2">
              <w:t>i, 22 37050 S. Maria de Zevio (VR), Italia</w:t>
            </w:r>
          </w:p>
        </w:tc>
      </w:tr>
    </w:tbl>
    <w:p w:rsidR="00B66405" w:rsidRPr="00AB2496" w:rsidRDefault="00AB2496" w:rsidP="009D5DCE">
      <w:pPr>
        <w:pStyle w:val="NoSpacing"/>
        <w:rPr>
          <w:b/>
          <w:lang w:val="ro-RO"/>
        </w:rPr>
      </w:pPr>
      <w:r w:rsidRPr="00AB2496">
        <w:rPr>
          <w:b/>
          <w:lang w:val="ro-RO"/>
        </w:rPr>
        <w:lastRenderedPageBreak/>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5C2E81">
        <w:tc>
          <w:tcPr>
            <w:tcW w:w="9923" w:type="dxa"/>
          </w:tcPr>
          <w:p w:rsidR="00423858" w:rsidRPr="007707AC" w:rsidRDefault="00467F1E" w:rsidP="009D5DCE">
            <w:pPr>
              <w:pStyle w:val="NoSpacing"/>
              <w:rPr>
                <w:lang w:val="ro-RO"/>
              </w:rPr>
            </w:pPr>
            <w:r w:rsidRPr="00AB2496">
              <w:rPr>
                <w:b/>
                <w:lang w:val="ro-RO"/>
              </w:rPr>
              <w:t>TIPUL DE PRODUS</w:t>
            </w:r>
            <w:r w:rsidR="00AB2496">
              <w:rPr>
                <w:lang w:val="fr-FR"/>
              </w:rPr>
              <w:t>:</w:t>
            </w:r>
            <w:r w:rsidR="009A3BFF">
              <w:rPr>
                <w:rFonts w:eastAsiaTheme="minorHAnsi"/>
              </w:rPr>
              <w:t xml:space="preserve"> </w:t>
            </w:r>
            <w:r w:rsidR="000B569A">
              <w:rPr>
                <w:lang w:val="ro-RO"/>
              </w:rPr>
              <w:t>TP14-Rodenticida</w:t>
            </w:r>
          </w:p>
        </w:tc>
      </w:tr>
    </w:tbl>
    <w:p w:rsidR="00B66405" w:rsidRPr="007707AC" w:rsidRDefault="00B66405" w:rsidP="009D5DCE">
      <w:pPr>
        <w:pStyle w:val="CM4"/>
        <w:rPr>
          <w:rFonts w:ascii="Times New Roman" w:hAnsi="Times New Roman"/>
          <w:color w:val="000000"/>
          <w:lang w:val="ro-RO"/>
        </w:rPr>
      </w:pPr>
    </w:p>
    <w:p w:rsidR="00B66405" w:rsidRPr="007707AC" w:rsidRDefault="00AB2496" w:rsidP="009D5DCE">
      <w:pPr>
        <w:pStyle w:val="Default"/>
        <w:rPr>
          <w:rFonts w:ascii="Times New Roman" w:hAnsi="Times New Roman" w:cs="Times New Roman"/>
          <w:b/>
          <w:lang w:val="ro-RO"/>
        </w:rPr>
      </w:pPr>
      <w:r w:rsidRPr="007707AC">
        <w:rPr>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5C2E81">
        <w:tc>
          <w:tcPr>
            <w:tcW w:w="9923" w:type="dxa"/>
          </w:tcPr>
          <w:p w:rsidR="00B66405" w:rsidRPr="00EE459A" w:rsidRDefault="00467F1E" w:rsidP="009D5DCE">
            <w:pPr>
              <w:rPr>
                <w:rFonts w:eastAsiaTheme="minorHAnsi"/>
                <w:lang w:val="ro-RO"/>
              </w:rPr>
            </w:pPr>
            <w:r w:rsidRPr="007707AC">
              <w:rPr>
                <w:b/>
                <w:lang w:val="ro-RO"/>
              </w:rPr>
              <w:t>CATEGORIILE DE UTILIZATORI</w:t>
            </w:r>
            <w:r w:rsidR="00AF0C71">
              <w:rPr>
                <w:lang w:val="ro-RO"/>
              </w:rPr>
              <w:t>:</w:t>
            </w:r>
            <w:r w:rsidR="009D5DCE">
              <w:rPr>
                <w:lang w:val="ro-RO"/>
              </w:rPr>
              <w:t xml:space="preserve"> </w:t>
            </w:r>
            <w:r w:rsidR="00EE459A" w:rsidRPr="00EE459A">
              <w:rPr>
                <w:rFonts w:eastAsiaTheme="minorHAnsi"/>
                <w:lang w:val="ro-RO"/>
              </w:rPr>
              <w:t>Publig larg (utilizator</w:t>
            </w:r>
            <w:r w:rsidR="00EE459A">
              <w:rPr>
                <w:rFonts w:eastAsiaTheme="minorHAnsi"/>
                <w:lang w:val="ro-RO"/>
              </w:rPr>
              <w:t>i neprofesionisti</w:t>
            </w:r>
            <w:r w:rsidR="00EE459A" w:rsidRPr="00EE459A">
              <w:rPr>
                <w:rFonts w:eastAsiaTheme="minorHAnsi"/>
                <w:lang w:val="ro-RO"/>
              </w:rPr>
              <w:t>)</w:t>
            </w:r>
            <w:r w:rsidR="00EE459A">
              <w:rPr>
                <w:rFonts w:eastAsiaTheme="minorHAnsi"/>
                <w:lang w:val="ro-RO"/>
              </w:rPr>
              <w:t>, p</w:t>
            </w:r>
            <w:r w:rsidR="00EE459A" w:rsidRPr="00EE459A">
              <w:rPr>
                <w:rFonts w:eastAsiaTheme="minorHAnsi"/>
                <w:lang w:val="ro-RO"/>
              </w:rPr>
              <w:t>rofesi</w:t>
            </w:r>
            <w:r w:rsidR="00EE459A">
              <w:rPr>
                <w:rFonts w:eastAsiaTheme="minorHAnsi"/>
                <w:lang w:val="ro-RO"/>
              </w:rPr>
              <w:t>onisti, u</w:t>
            </w:r>
            <w:r w:rsidR="00EE459A" w:rsidRPr="00EE459A">
              <w:rPr>
                <w:rFonts w:eastAsiaTheme="minorHAnsi"/>
                <w:lang w:val="ro-RO"/>
              </w:rPr>
              <w:t>tilizatori instruiti profesional</w:t>
            </w:r>
          </w:p>
        </w:tc>
      </w:tr>
    </w:tbl>
    <w:p w:rsidR="00B66405" w:rsidRPr="007707AC" w:rsidRDefault="00B66405" w:rsidP="009D5DCE">
      <w:pPr>
        <w:pStyle w:val="Default"/>
        <w:rPr>
          <w:rFonts w:ascii="Times New Roman" w:hAnsi="Times New Roman" w:cs="Times New Roman"/>
          <w:lang w:val="ro-RO"/>
        </w:rPr>
      </w:pPr>
    </w:p>
    <w:p w:rsidR="00B66405" w:rsidRPr="007707AC" w:rsidRDefault="00AB2496" w:rsidP="009D5DCE">
      <w:pPr>
        <w:pStyle w:val="Default"/>
        <w:rPr>
          <w:rFonts w:ascii="Times New Roman" w:hAnsi="Times New Roman" w:cs="Times New Roman"/>
          <w:b/>
          <w:lang w:val="ro-RO"/>
        </w:rPr>
      </w:pPr>
      <w:r w:rsidRPr="007707AC">
        <w:rPr>
          <w:rFonts w:ascii="Times New Roman" w:hAnsi="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AB2496">
        <w:trPr>
          <w:trHeight w:val="188"/>
        </w:trPr>
        <w:tc>
          <w:tcPr>
            <w:tcW w:w="9923" w:type="dxa"/>
          </w:tcPr>
          <w:p w:rsidR="00DE41C0" w:rsidRPr="0064021D" w:rsidRDefault="00467F1E" w:rsidP="00260A5D">
            <w:pPr>
              <w:pStyle w:val="NoSpacing"/>
              <w:rPr>
                <w:rFonts w:ascii="Arial" w:hAnsi="Arial" w:cs="Arial"/>
                <w:sz w:val="22"/>
                <w:szCs w:val="22"/>
                <w:lang w:val="it-IT"/>
              </w:rPr>
            </w:pPr>
            <w:r w:rsidRPr="007707AC">
              <w:rPr>
                <w:b/>
                <w:lang w:val="ro-RO"/>
              </w:rPr>
              <w:t>TIPUL PREPARATULUI</w:t>
            </w:r>
            <w:r w:rsidR="00816917">
              <w:rPr>
                <w:b/>
                <w:lang w:val="ro-RO"/>
              </w:rPr>
              <w:t>:</w:t>
            </w:r>
            <w:r w:rsidR="00816917" w:rsidRPr="00816917">
              <w:rPr>
                <w:rFonts w:ascii="Arial" w:hAnsi="Arial" w:cs="Arial"/>
                <w:sz w:val="22"/>
                <w:szCs w:val="22"/>
                <w:lang w:val="it-IT"/>
              </w:rPr>
              <w:t xml:space="preserve"> </w:t>
            </w:r>
            <w:r w:rsidR="000B569A" w:rsidRPr="000B569A">
              <w:rPr>
                <w:lang w:val="it-IT"/>
              </w:rPr>
              <w:t xml:space="preserve">Momeala </w:t>
            </w:r>
            <w:r w:rsidR="00CC34E0">
              <w:rPr>
                <w:lang w:val="it-IT"/>
              </w:rPr>
              <w:t xml:space="preserve">raticida, </w:t>
            </w:r>
            <w:r w:rsidR="001F5A36">
              <w:rPr>
                <w:lang w:val="it-IT"/>
              </w:rPr>
              <w:t>gata de utilizare</w:t>
            </w:r>
            <w:r w:rsidR="000B569A" w:rsidRPr="000B569A">
              <w:rPr>
                <w:lang w:val="it-IT"/>
              </w:rPr>
              <w:t xml:space="preserve"> sub forma de</w:t>
            </w:r>
            <w:r w:rsidR="00260A5D">
              <w:rPr>
                <w:lang w:val="it-IT"/>
              </w:rPr>
              <w:t xml:space="preserve"> cereale</w:t>
            </w:r>
            <w:r w:rsidR="001F5A36">
              <w:rPr>
                <w:lang w:val="it-IT"/>
              </w:rPr>
              <w:t xml:space="preserve">, </w:t>
            </w:r>
            <w:r w:rsidR="00260A5D">
              <w:rPr>
                <w:lang w:val="ro-RO"/>
              </w:rPr>
              <w:t>care conţin</w:t>
            </w:r>
            <w:r w:rsidR="00DC7B74">
              <w:rPr>
                <w:lang w:val="ro-RO"/>
              </w:rPr>
              <w:t>e</w:t>
            </w:r>
            <w:r w:rsidR="00DE41C0" w:rsidRPr="00DE41C0">
              <w:rPr>
                <w:lang w:val="ro-RO"/>
              </w:rPr>
              <w:t xml:space="preserve"> o substanţă activă anticoagulantă - Bromadiolone </w:t>
            </w:r>
            <w:r w:rsidR="00DE41C0">
              <w:rPr>
                <w:lang w:val="ro-RO"/>
              </w:rPr>
              <w:t xml:space="preserve">0,0029%, </w:t>
            </w:r>
            <w:r w:rsidR="00C61888">
              <w:rPr>
                <w:lang w:val="it-IT"/>
              </w:rPr>
              <w:t>administrat in doze de 60</w:t>
            </w:r>
            <w:r w:rsidR="00CC34E0">
              <w:rPr>
                <w:lang w:val="it-IT"/>
              </w:rPr>
              <w:t>-100g (soareci) si 100-200g (sobolani).</w:t>
            </w:r>
            <w:r w:rsidR="009D5DCE">
              <w:rPr>
                <w:lang w:val="it-IT"/>
              </w:rPr>
              <w:t xml:space="preserve"> </w:t>
            </w:r>
            <w:r w:rsidR="00DE41C0">
              <w:rPr>
                <w:lang w:val="ro-RO"/>
              </w:rPr>
              <w:t xml:space="preserve">Produsul este ambalat </w:t>
            </w:r>
            <w:r w:rsidR="00DE41C0" w:rsidRPr="00DE41C0">
              <w:rPr>
                <w:lang w:val="ro-RO"/>
              </w:rPr>
              <w:t>vrac sau pliculeţe, pentru a combate şoarecele de casă</w:t>
            </w:r>
            <w:r w:rsidR="00DE41C0" w:rsidRPr="00DE41C0">
              <w:rPr>
                <w:i/>
                <w:lang w:val="ro-RO"/>
              </w:rPr>
              <w:t xml:space="preserve"> </w:t>
            </w:r>
            <w:r w:rsidR="00DE41C0" w:rsidRPr="00DE41C0">
              <w:rPr>
                <w:lang w:val="ro-RO"/>
              </w:rPr>
              <w:t>(</w:t>
            </w:r>
            <w:r w:rsidR="00DE41C0" w:rsidRPr="00DE41C0">
              <w:rPr>
                <w:i/>
                <w:lang w:val="ro-RO"/>
              </w:rPr>
              <w:t>Mus musculus</w:t>
            </w:r>
            <w:r w:rsidR="00DE41C0" w:rsidRPr="00DE41C0">
              <w:rPr>
                <w:lang w:val="ro-RO"/>
              </w:rPr>
              <w:t>) şi şobolanul cenuşiu (</w:t>
            </w:r>
            <w:r w:rsidR="00DE41C0" w:rsidRPr="00DE41C0">
              <w:rPr>
                <w:i/>
                <w:lang w:val="ro-RO"/>
              </w:rPr>
              <w:t>Rattus norvegicus</w:t>
            </w:r>
            <w:r w:rsidR="00DE41C0" w:rsidRPr="00DE41C0">
              <w:rPr>
                <w:lang w:val="ro-RO"/>
              </w:rPr>
              <w:t xml:space="preserve">), tineri şi adulţi, în interior, în aer liber, în apropierea clădirilor. </w:t>
            </w:r>
            <w:r w:rsidR="0064021D" w:rsidRPr="0064021D">
              <w:rPr>
                <w:lang w:val="ro-RO"/>
              </w:rPr>
              <w:t xml:space="preserve">Conţine o momeală care atrage puternic rozătoarele şi actionează încă de la prima utilizare. Actionează cu o întârziere de câteva zile, fapt care împiedică rozătoarele să asocieze otrava cu moartea altor indivizi. Produsul are efect de mumificare  şi conţine o substanţă care împiedică ingerarea accidentală de către persoane şi animale de companie. </w:t>
            </w:r>
            <w:r w:rsidR="0064021D" w:rsidRPr="0064021D">
              <w:rPr>
                <w:lang w:val="fr-FR"/>
              </w:rPr>
              <w:t>Grâuşorul este extrem de atractiv pentru rozătoare datorită conţinutului de cereale integrale special selectate</w:t>
            </w:r>
            <w:r w:rsidR="0064021D" w:rsidRPr="0064021D">
              <w:t>”</w:t>
            </w:r>
          </w:p>
        </w:tc>
      </w:tr>
    </w:tbl>
    <w:p w:rsidR="00E95B7D" w:rsidRPr="007707AC" w:rsidRDefault="00E95B7D" w:rsidP="009D5DCE">
      <w:pPr>
        <w:rPr>
          <w:b/>
          <w:lang w:val="ro-RO"/>
        </w:rPr>
      </w:pPr>
    </w:p>
    <w:p w:rsidR="00B66405" w:rsidRPr="0003534F" w:rsidRDefault="00B66405" w:rsidP="009D5DCE">
      <w:pPr>
        <w:pStyle w:val="NoSpacing"/>
        <w:rPr>
          <w:b/>
          <w:lang w:val="ro-RO"/>
        </w:rPr>
      </w:pPr>
      <w:r w:rsidRPr="0003534F">
        <w:rPr>
          <w:b/>
          <w:lang w:val="ro-RO"/>
        </w:rPr>
        <w:t>IX</w:t>
      </w:r>
      <w:r w:rsidR="00203F73" w:rsidRPr="0003534F">
        <w:rPr>
          <w:b/>
          <w:lang w:val="ro-RO"/>
        </w:rPr>
        <w:t>.</w:t>
      </w:r>
      <w:r w:rsidRPr="0003534F">
        <w:rPr>
          <w:b/>
          <w:lang w:val="ro-RO"/>
        </w:rPr>
        <w:t xml:space="preserve"> </w:t>
      </w:r>
      <w:r w:rsidR="00774E2B" w:rsidRPr="0003534F">
        <w:rPr>
          <w:b/>
          <w:lang w:val="ro-RO"/>
        </w:rPr>
        <w:t xml:space="preserve">COMPOZITIA CALITATIVĂ </w:t>
      </w:r>
      <w:r w:rsidR="00C43A97" w:rsidRPr="0003534F">
        <w:rPr>
          <w:b/>
          <w:lang w:val="ro-RO"/>
        </w:rPr>
        <w:t xml:space="preserve">SI CANTITATIVĂ </w:t>
      </w:r>
    </w:p>
    <w:p w:rsidR="00B66405" w:rsidRPr="00666FCD" w:rsidRDefault="00B66405" w:rsidP="009D5DCE">
      <w:pPr>
        <w:pStyle w:val="NoSpacing"/>
        <w:numPr>
          <w:ilvl w:val="0"/>
          <w:numId w:val="33"/>
        </w:numPr>
        <w:rPr>
          <w:b/>
          <w:i/>
          <w:lang w:val="ro-RO"/>
        </w:rPr>
      </w:pPr>
      <w:r w:rsidRPr="0003534F">
        <w:rPr>
          <w:b/>
          <w:lang w:val="ro-RO"/>
        </w:rPr>
        <w:t>Substan</w:t>
      </w:r>
      <w:r w:rsidR="00D27580" w:rsidRPr="0003534F">
        <w:rPr>
          <w:b/>
          <w:lang w:val="ro-RO"/>
        </w:rPr>
        <w:t>t</w:t>
      </w:r>
      <w:r w:rsidR="005D143E">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666FCD" w:rsidRPr="00DF7DF2" w:rsidTr="005C2E81">
        <w:tc>
          <w:tcPr>
            <w:tcW w:w="3261" w:type="dxa"/>
            <w:shd w:val="clear" w:color="auto" w:fill="auto"/>
          </w:tcPr>
          <w:p w:rsidR="00666FCD" w:rsidRPr="00DF7DF2" w:rsidRDefault="00666FCD" w:rsidP="009D5DCE">
            <w:pPr>
              <w:pStyle w:val="NoSpacing"/>
              <w:rPr>
                <w:lang w:val="ro-RO"/>
              </w:rPr>
            </w:pPr>
            <w:r w:rsidRPr="00DF7DF2">
              <w:rPr>
                <w:lang w:val="ro-RO"/>
              </w:rPr>
              <w:t>Denumirea IUPAC</w:t>
            </w:r>
          </w:p>
        </w:tc>
        <w:tc>
          <w:tcPr>
            <w:tcW w:w="6662" w:type="dxa"/>
            <w:shd w:val="clear" w:color="auto" w:fill="auto"/>
          </w:tcPr>
          <w:p w:rsidR="00666FCD" w:rsidRPr="00FC6C07" w:rsidRDefault="00666FCD" w:rsidP="009D5DCE">
            <w:pPr>
              <w:pStyle w:val="NoSpacing"/>
              <w:rPr>
                <w:i/>
                <w:lang w:val="ro-RO"/>
              </w:rPr>
            </w:pPr>
            <w:r>
              <w:rPr>
                <w:i/>
                <w:lang w:val="ro-RO"/>
              </w:rPr>
              <w:t>Bromadiolona</w:t>
            </w:r>
          </w:p>
        </w:tc>
      </w:tr>
      <w:tr w:rsidR="00666FCD" w:rsidRPr="00DF7DF2" w:rsidTr="005C2E81">
        <w:tc>
          <w:tcPr>
            <w:tcW w:w="3261" w:type="dxa"/>
            <w:shd w:val="clear" w:color="auto" w:fill="auto"/>
          </w:tcPr>
          <w:p w:rsidR="00666FCD" w:rsidRPr="00DF7DF2" w:rsidRDefault="00666FCD" w:rsidP="009D5DCE">
            <w:pPr>
              <w:pStyle w:val="NoSpacing"/>
              <w:rPr>
                <w:lang w:val="ro-RO"/>
              </w:rPr>
            </w:pPr>
            <w:r w:rsidRPr="00DF7DF2">
              <w:rPr>
                <w:lang w:val="ro-RO"/>
              </w:rPr>
              <w:t>Numar CAS</w:t>
            </w:r>
          </w:p>
        </w:tc>
        <w:tc>
          <w:tcPr>
            <w:tcW w:w="6662" w:type="dxa"/>
            <w:shd w:val="clear" w:color="auto" w:fill="auto"/>
          </w:tcPr>
          <w:p w:rsidR="00666FCD" w:rsidRPr="00DF7DF2" w:rsidRDefault="00666FCD" w:rsidP="009D5DCE">
            <w:pPr>
              <w:pStyle w:val="NoSpacing"/>
              <w:rPr>
                <w:lang w:val="ro-RO"/>
              </w:rPr>
            </w:pPr>
            <w:r>
              <w:rPr>
                <w:lang w:val="ro-RO"/>
              </w:rPr>
              <w:t>28772-56-7</w:t>
            </w:r>
          </w:p>
        </w:tc>
      </w:tr>
      <w:tr w:rsidR="00666FCD" w:rsidRPr="00DF7DF2" w:rsidTr="005C2E81">
        <w:tc>
          <w:tcPr>
            <w:tcW w:w="3261" w:type="dxa"/>
            <w:shd w:val="clear" w:color="auto" w:fill="auto"/>
          </w:tcPr>
          <w:p w:rsidR="00666FCD" w:rsidRPr="00DF7DF2" w:rsidRDefault="00666FCD" w:rsidP="009D5DCE">
            <w:pPr>
              <w:pStyle w:val="NoSpacing"/>
              <w:rPr>
                <w:lang w:val="ro-RO"/>
              </w:rPr>
            </w:pPr>
            <w:r w:rsidRPr="00DF7DF2">
              <w:rPr>
                <w:lang w:val="ro-RO"/>
              </w:rPr>
              <w:t>Numar CE</w:t>
            </w:r>
          </w:p>
        </w:tc>
        <w:tc>
          <w:tcPr>
            <w:tcW w:w="6662" w:type="dxa"/>
            <w:shd w:val="clear" w:color="auto" w:fill="auto"/>
          </w:tcPr>
          <w:p w:rsidR="00666FCD" w:rsidRPr="00DF7DF2" w:rsidRDefault="00666FCD" w:rsidP="009D5DCE">
            <w:pPr>
              <w:pStyle w:val="NoSpacing"/>
              <w:rPr>
                <w:lang w:val="ro-RO"/>
              </w:rPr>
            </w:pPr>
            <w:r>
              <w:rPr>
                <w:lang w:val="ro-RO"/>
              </w:rPr>
              <w:t>249-205-9</w:t>
            </w:r>
          </w:p>
        </w:tc>
      </w:tr>
      <w:tr w:rsidR="00666FCD" w:rsidRPr="00DF7DF2" w:rsidTr="005C2E81">
        <w:tc>
          <w:tcPr>
            <w:tcW w:w="3261" w:type="dxa"/>
            <w:shd w:val="clear" w:color="auto" w:fill="auto"/>
          </w:tcPr>
          <w:p w:rsidR="00666FCD" w:rsidRPr="00DF7DF2" w:rsidRDefault="00666FCD" w:rsidP="009D5DCE">
            <w:pPr>
              <w:pStyle w:val="NoSpacing"/>
              <w:rPr>
                <w:lang w:val="ro-RO"/>
              </w:rPr>
            </w:pPr>
            <w:r w:rsidRPr="00DF7DF2">
              <w:rPr>
                <w:lang w:val="ro-RO"/>
              </w:rPr>
              <w:t>Continut de substantă activă</w:t>
            </w:r>
          </w:p>
        </w:tc>
        <w:tc>
          <w:tcPr>
            <w:tcW w:w="6662" w:type="dxa"/>
            <w:shd w:val="clear" w:color="auto" w:fill="auto"/>
          </w:tcPr>
          <w:p w:rsidR="00666FCD" w:rsidRPr="00DF7DF2" w:rsidRDefault="00666FCD" w:rsidP="009D5DCE">
            <w:pPr>
              <w:pStyle w:val="NoSpacing"/>
              <w:rPr>
                <w:lang w:val="ro-RO"/>
              </w:rPr>
            </w:pPr>
            <w:r>
              <w:rPr>
                <w:lang w:val="ro-RO"/>
              </w:rPr>
              <w:t>0,0029%</w:t>
            </w:r>
          </w:p>
        </w:tc>
      </w:tr>
    </w:tbl>
    <w:p w:rsidR="00666FCD" w:rsidRPr="003E389F" w:rsidRDefault="00666FCD" w:rsidP="009D5DCE">
      <w:pPr>
        <w:pStyle w:val="NoSpacing"/>
        <w:rPr>
          <w:sz w:val="8"/>
          <w:lang w:val="ro-RO"/>
        </w:rPr>
      </w:pPr>
    </w:p>
    <w:p w:rsidR="00B66405" w:rsidRPr="00666FCD" w:rsidRDefault="00B66405" w:rsidP="009D5DCE">
      <w:pPr>
        <w:pStyle w:val="ListParagraph"/>
        <w:numPr>
          <w:ilvl w:val="0"/>
          <w:numId w:val="33"/>
        </w:numPr>
        <w:rPr>
          <w:b/>
          <w:lang w:val="ro-RO"/>
        </w:rPr>
      </w:pPr>
      <w:r w:rsidRPr="00666FCD">
        <w:rPr>
          <w:b/>
          <w:lang w:val="ro-RO"/>
        </w:rPr>
        <w:t>Substan</w:t>
      </w:r>
      <w:r w:rsidR="003E25B6" w:rsidRPr="00666FCD">
        <w:rPr>
          <w:b/>
          <w:lang w:val="ro-RO"/>
        </w:rPr>
        <w:t>t</w:t>
      </w:r>
      <w:r w:rsidR="00666FCD" w:rsidRPr="00666FCD">
        <w:rPr>
          <w:b/>
          <w:lang w:val="ro-RO"/>
        </w:rPr>
        <w:t>e inactive/nonactive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666FCD" w:rsidRPr="00DF7DF2" w:rsidTr="005C2E81">
        <w:tc>
          <w:tcPr>
            <w:tcW w:w="3261" w:type="dxa"/>
            <w:shd w:val="clear" w:color="auto" w:fill="auto"/>
          </w:tcPr>
          <w:p w:rsidR="00666FCD" w:rsidRPr="00DF7DF2" w:rsidRDefault="00666FCD" w:rsidP="009D5DCE">
            <w:pPr>
              <w:pStyle w:val="NoSpacing"/>
              <w:rPr>
                <w:lang w:val="ro-RO"/>
              </w:rPr>
            </w:pPr>
            <w:r w:rsidRPr="00DF7DF2">
              <w:rPr>
                <w:lang w:val="ro-RO"/>
              </w:rPr>
              <w:t>Denumirea IUPAC</w:t>
            </w:r>
          </w:p>
        </w:tc>
        <w:tc>
          <w:tcPr>
            <w:tcW w:w="6662" w:type="dxa"/>
            <w:shd w:val="clear" w:color="auto" w:fill="auto"/>
          </w:tcPr>
          <w:p w:rsidR="00666FCD" w:rsidRPr="00FC6C07" w:rsidRDefault="00666FCD" w:rsidP="009D5DCE">
            <w:pPr>
              <w:pStyle w:val="NoSpacing"/>
              <w:rPr>
                <w:i/>
                <w:lang w:val="ro-RO"/>
              </w:rPr>
            </w:pPr>
            <w:r>
              <w:rPr>
                <w:i/>
                <w:lang w:val="ro-RO"/>
              </w:rPr>
              <w:t>2,2’,2’’-nitrilotrietanol</w:t>
            </w:r>
          </w:p>
        </w:tc>
      </w:tr>
      <w:tr w:rsidR="00666FCD" w:rsidRPr="00DF7DF2" w:rsidTr="005C2E81">
        <w:tc>
          <w:tcPr>
            <w:tcW w:w="3261" w:type="dxa"/>
            <w:shd w:val="clear" w:color="auto" w:fill="auto"/>
          </w:tcPr>
          <w:p w:rsidR="00666FCD" w:rsidRPr="00DF7DF2" w:rsidRDefault="00666FCD" w:rsidP="009D5DCE">
            <w:pPr>
              <w:pStyle w:val="NoSpacing"/>
              <w:rPr>
                <w:lang w:val="ro-RO"/>
              </w:rPr>
            </w:pPr>
            <w:r w:rsidRPr="00DF7DF2">
              <w:rPr>
                <w:lang w:val="ro-RO"/>
              </w:rPr>
              <w:t>Numar CAS</w:t>
            </w:r>
          </w:p>
        </w:tc>
        <w:tc>
          <w:tcPr>
            <w:tcW w:w="6662" w:type="dxa"/>
            <w:shd w:val="clear" w:color="auto" w:fill="auto"/>
          </w:tcPr>
          <w:p w:rsidR="00666FCD" w:rsidRPr="00DF7DF2" w:rsidRDefault="00666FCD" w:rsidP="009D5DCE">
            <w:pPr>
              <w:pStyle w:val="NoSpacing"/>
              <w:rPr>
                <w:lang w:val="ro-RO"/>
              </w:rPr>
            </w:pPr>
            <w:r>
              <w:rPr>
                <w:lang w:val="ro-RO"/>
              </w:rPr>
              <w:t>102-71-6</w:t>
            </w:r>
          </w:p>
        </w:tc>
      </w:tr>
      <w:tr w:rsidR="00666FCD" w:rsidRPr="00DF7DF2" w:rsidTr="005C2E81">
        <w:tc>
          <w:tcPr>
            <w:tcW w:w="3261" w:type="dxa"/>
            <w:shd w:val="clear" w:color="auto" w:fill="auto"/>
          </w:tcPr>
          <w:p w:rsidR="00666FCD" w:rsidRPr="00DF7DF2" w:rsidRDefault="00666FCD" w:rsidP="009D5DCE">
            <w:pPr>
              <w:pStyle w:val="NoSpacing"/>
              <w:rPr>
                <w:lang w:val="ro-RO"/>
              </w:rPr>
            </w:pPr>
            <w:r w:rsidRPr="00DF7DF2">
              <w:rPr>
                <w:lang w:val="ro-RO"/>
              </w:rPr>
              <w:t>Numar CE</w:t>
            </w:r>
          </w:p>
        </w:tc>
        <w:tc>
          <w:tcPr>
            <w:tcW w:w="6662" w:type="dxa"/>
            <w:shd w:val="clear" w:color="auto" w:fill="auto"/>
          </w:tcPr>
          <w:p w:rsidR="00666FCD" w:rsidRPr="00DF7DF2" w:rsidRDefault="00666FCD" w:rsidP="009D5DCE">
            <w:pPr>
              <w:pStyle w:val="NoSpacing"/>
              <w:rPr>
                <w:lang w:val="ro-RO"/>
              </w:rPr>
            </w:pPr>
            <w:r>
              <w:rPr>
                <w:lang w:val="ro-RO"/>
              </w:rPr>
              <w:t>203-049-8</w:t>
            </w:r>
          </w:p>
        </w:tc>
      </w:tr>
      <w:tr w:rsidR="00666FCD" w:rsidRPr="00DF7DF2" w:rsidTr="005C2E81">
        <w:tc>
          <w:tcPr>
            <w:tcW w:w="3261" w:type="dxa"/>
            <w:shd w:val="clear" w:color="auto" w:fill="auto"/>
          </w:tcPr>
          <w:p w:rsidR="00666FCD" w:rsidRPr="00DF7DF2" w:rsidRDefault="00666FCD" w:rsidP="009D5DCE">
            <w:pPr>
              <w:pStyle w:val="NoSpacing"/>
              <w:rPr>
                <w:lang w:val="ro-RO"/>
              </w:rPr>
            </w:pPr>
            <w:r w:rsidRPr="00DF7DF2">
              <w:rPr>
                <w:lang w:val="ro-RO"/>
              </w:rPr>
              <w:t>Continut de substantă activă</w:t>
            </w:r>
          </w:p>
        </w:tc>
        <w:tc>
          <w:tcPr>
            <w:tcW w:w="6662" w:type="dxa"/>
            <w:shd w:val="clear" w:color="auto" w:fill="auto"/>
          </w:tcPr>
          <w:p w:rsidR="00666FCD" w:rsidRPr="00DF7DF2" w:rsidRDefault="002D6DC4" w:rsidP="009D5DCE">
            <w:pPr>
              <w:pStyle w:val="NoSpacing"/>
              <w:rPr>
                <w:lang w:val="ro-RO"/>
              </w:rPr>
            </w:pPr>
            <w:r>
              <w:rPr>
                <w:lang w:val="ro-RO"/>
              </w:rPr>
              <w:t>≤</w:t>
            </w:r>
            <w:r w:rsidR="00666FCD">
              <w:rPr>
                <w:lang w:val="ro-RO"/>
              </w:rPr>
              <w:t>10%</w:t>
            </w:r>
          </w:p>
        </w:tc>
      </w:tr>
    </w:tbl>
    <w:p w:rsidR="003E492E" w:rsidRDefault="003E492E" w:rsidP="009D5DC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Denumirea IUPAC</w:t>
            </w:r>
          </w:p>
        </w:tc>
        <w:tc>
          <w:tcPr>
            <w:tcW w:w="6662" w:type="dxa"/>
            <w:shd w:val="clear" w:color="auto" w:fill="auto"/>
          </w:tcPr>
          <w:p w:rsidR="003E492E" w:rsidRPr="00FC6C07" w:rsidRDefault="003E492E" w:rsidP="009D5DCE">
            <w:pPr>
              <w:pStyle w:val="NoSpacing"/>
              <w:rPr>
                <w:i/>
                <w:lang w:val="ro-RO"/>
              </w:rPr>
            </w:pPr>
            <w:r>
              <w:rPr>
                <w:i/>
                <w:lang w:val="ro-RO"/>
              </w:rPr>
              <w:t>Zaharoza</w:t>
            </w:r>
          </w:p>
        </w:tc>
      </w:tr>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Numar CAS</w:t>
            </w:r>
          </w:p>
        </w:tc>
        <w:tc>
          <w:tcPr>
            <w:tcW w:w="6662" w:type="dxa"/>
            <w:shd w:val="clear" w:color="auto" w:fill="auto"/>
          </w:tcPr>
          <w:p w:rsidR="003E492E" w:rsidRPr="00DF7DF2" w:rsidRDefault="003E492E" w:rsidP="009D5DCE">
            <w:pPr>
              <w:pStyle w:val="NoSpacing"/>
              <w:rPr>
                <w:lang w:val="ro-RO"/>
              </w:rPr>
            </w:pPr>
            <w:r>
              <w:rPr>
                <w:lang w:val="ro-RO"/>
              </w:rPr>
              <w:t>57-50-1</w:t>
            </w:r>
          </w:p>
        </w:tc>
      </w:tr>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Numar CE</w:t>
            </w:r>
          </w:p>
        </w:tc>
        <w:tc>
          <w:tcPr>
            <w:tcW w:w="6662" w:type="dxa"/>
            <w:shd w:val="clear" w:color="auto" w:fill="auto"/>
          </w:tcPr>
          <w:p w:rsidR="003E492E" w:rsidRPr="00DF7DF2" w:rsidRDefault="003E492E" w:rsidP="009D5DCE">
            <w:pPr>
              <w:pStyle w:val="NoSpacing"/>
              <w:rPr>
                <w:lang w:val="ro-RO"/>
              </w:rPr>
            </w:pPr>
            <w:r>
              <w:rPr>
                <w:lang w:val="ro-RO"/>
              </w:rPr>
              <w:t>200-334-9</w:t>
            </w:r>
          </w:p>
        </w:tc>
      </w:tr>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Continut de substantă activă</w:t>
            </w:r>
          </w:p>
        </w:tc>
        <w:tc>
          <w:tcPr>
            <w:tcW w:w="6662" w:type="dxa"/>
            <w:shd w:val="clear" w:color="auto" w:fill="auto"/>
          </w:tcPr>
          <w:p w:rsidR="003E492E" w:rsidRPr="00DF7DF2" w:rsidRDefault="003E492E" w:rsidP="009D5DCE">
            <w:pPr>
              <w:pStyle w:val="NoSpacing"/>
              <w:rPr>
                <w:lang w:val="ro-RO"/>
              </w:rPr>
            </w:pPr>
            <w:r>
              <w:rPr>
                <w:lang w:val="ro-RO"/>
              </w:rPr>
              <w:t>0-10%</w:t>
            </w:r>
          </w:p>
        </w:tc>
      </w:tr>
    </w:tbl>
    <w:p w:rsidR="003E492E" w:rsidRDefault="003E492E" w:rsidP="009D5DC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Denumirea IUPAC</w:t>
            </w:r>
          </w:p>
        </w:tc>
        <w:tc>
          <w:tcPr>
            <w:tcW w:w="6662" w:type="dxa"/>
            <w:shd w:val="clear" w:color="auto" w:fill="auto"/>
          </w:tcPr>
          <w:p w:rsidR="003E492E" w:rsidRPr="00FC6C07" w:rsidRDefault="003E492E" w:rsidP="009D5DCE">
            <w:pPr>
              <w:pStyle w:val="NoSpacing"/>
              <w:rPr>
                <w:i/>
                <w:lang w:val="ro-RO"/>
              </w:rPr>
            </w:pPr>
            <w:r>
              <w:rPr>
                <w:i/>
                <w:lang w:val="ro-RO"/>
              </w:rPr>
              <w:t>Hidroxid de calciu</w:t>
            </w:r>
          </w:p>
        </w:tc>
      </w:tr>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Numar CAS</w:t>
            </w:r>
          </w:p>
        </w:tc>
        <w:tc>
          <w:tcPr>
            <w:tcW w:w="6662" w:type="dxa"/>
            <w:shd w:val="clear" w:color="auto" w:fill="auto"/>
          </w:tcPr>
          <w:p w:rsidR="003E492E" w:rsidRPr="00DF7DF2" w:rsidRDefault="003E492E" w:rsidP="009D5DCE">
            <w:pPr>
              <w:pStyle w:val="NoSpacing"/>
              <w:rPr>
                <w:lang w:val="ro-RO"/>
              </w:rPr>
            </w:pPr>
            <w:r>
              <w:rPr>
                <w:lang w:val="ro-RO"/>
              </w:rPr>
              <w:t>1305-62-0</w:t>
            </w:r>
          </w:p>
        </w:tc>
      </w:tr>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Numar CE</w:t>
            </w:r>
          </w:p>
        </w:tc>
        <w:tc>
          <w:tcPr>
            <w:tcW w:w="6662" w:type="dxa"/>
            <w:shd w:val="clear" w:color="auto" w:fill="auto"/>
          </w:tcPr>
          <w:p w:rsidR="003E492E" w:rsidRPr="00DF7DF2" w:rsidRDefault="003E492E" w:rsidP="009D5DCE">
            <w:pPr>
              <w:pStyle w:val="NoSpacing"/>
              <w:rPr>
                <w:lang w:val="ro-RO"/>
              </w:rPr>
            </w:pPr>
            <w:r>
              <w:rPr>
                <w:lang w:val="ro-RO"/>
              </w:rPr>
              <w:t>215-137-3</w:t>
            </w:r>
          </w:p>
        </w:tc>
      </w:tr>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Continut de substantă activă</w:t>
            </w:r>
          </w:p>
        </w:tc>
        <w:tc>
          <w:tcPr>
            <w:tcW w:w="6662" w:type="dxa"/>
            <w:shd w:val="clear" w:color="auto" w:fill="auto"/>
          </w:tcPr>
          <w:p w:rsidR="003E492E" w:rsidRPr="00DF7DF2" w:rsidRDefault="003E492E" w:rsidP="009D5DCE">
            <w:pPr>
              <w:pStyle w:val="NoSpacing"/>
              <w:rPr>
                <w:lang w:val="ro-RO"/>
              </w:rPr>
            </w:pPr>
            <w:r>
              <w:rPr>
                <w:lang w:val="ro-RO"/>
              </w:rPr>
              <w:t>0,5%</w:t>
            </w:r>
          </w:p>
        </w:tc>
      </w:tr>
    </w:tbl>
    <w:p w:rsidR="003E492E" w:rsidRPr="007123D8" w:rsidRDefault="003E492E" w:rsidP="009D5DCE">
      <w:pPr>
        <w:rPr>
          <w:b/>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Denumirea IUPAC</w:t>
            </w:r>
          </w:p>
        </w:tc>
        <w:tc>
          <w:tcPr>
            <w:tcW w:w="6662" w:type="dxa"/>
            <w:shd w:val="clear" w:color="auto" w:fill="auto"/>
          </w:tcPr>
          <w:p w:rsidR="003E492E" w:rsidRPr="00FC6C07" w:rsidRDefault="003E492E" w:rsidP="009D5DCE">
            <w:pPr>
              <w:pStyle w:val="NoSpacing"/>
              <w:rPr>
                <w:i/>
                <w:lang w:val="ro-RO"/>
              </w:rPr>
            </w:pPr>
            <w:r>
              <w:rPr>
                <w:i/>
                <w:lang w:val="ro-RO"/>
              </w:rPr>
              <w:t>2,6-di-tert-butil-p-cresol</w:t>
            </w:r>
          </w:p>
        </w:tc>
      </w:tr>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lastRenderedPageBreak/>
              <w:t>Numar CAS</w:t>
            </w:r>
          </w:p>
        </w:tc>
        <w:tc>
          <w:tcPr>
            <w:tcW w:w="6662" w:type="dxa"/>
            <w:shd w:val="clear" w:color="auto" w:fill="auto"/>
          </w:tcPr>
          <w:p w:rsidR="003E492E" w:rsidRPr="00DF7DF2" w:rsidRDefault="003E492E" w:rsidP="009D5DCE">
            <w:pPr>
              <w:pStyle w:val="NoSpacing"/>
              <w:rPr>
                <w:lang w:val="ro-RO"/>
              </w:rPr>
            </w:pPr>
            <w:r>
              <w:rPr>
                <w:lang w:val="ro-RO"/>
              </w:rPr>
              <w:t>128-37-0</w:t>
            </w:r>
          </w:p>
        </w:tc>
      </w:tr>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Numar CE</w:t>
            </w:r>
          </w:p>
        </w:tc>
        <w:tc>
          <w:tcPr>
            <w:tcW w:w="6662" w:type="dxa"/>
            <w:shd w:val="clear" w:color="auto" w:fill="auto"/>
          </w:tcPr>
          <w:p w:rsidR="003E492E" w:rsidRPr="00DF7DF2" w:rsidRDefault="003E492E" w:rsidP="009D5DCE">
            <w:pPr>
              <w:pStyle w:val="NoSpacing"/>
              <w:rPr>
                <w:lang w:val="ro-RO"/>
              </w:rPr>
            </w:pPr>
            <w:r>
              <w:rPr>
                <w:lang w:val="ro-RO"/>
              </w:rPr>
              <w:t>204-881-4</w:t>
            </w:r>
          </w:p>
        </w:tc>
      </w:tr>
      <w:tr w:rsidR="003E492E" w:rsidRPr="00DF7DF2" w:rsidTr="005C2E81">
        <w:tc>
          <w:tcPr>
            <w:tcW w:w="3261" w:type="dxa"/>
            <w:shd w:val="clear" w:color="auto" w:fill="auto"/>
          </w:tcPr>
          <w:p w:rsidR="003E492E" w:rsidRPr="00DF7DF2" w:rsidRDefault="003E492E" w:rsidP="009D5DCE">
            <w:pPr>
              <w:pStyle w:val="NoSpacing"/>
              <w:rPr>
                <w:lang w:val="ro-RO"/>
              </w:rPr>
            </w:pPr>
            <w:r w:rsidRPr="00DF7DF2">
              <w:rPr>
                <w:lang w:val="ro-RO"/>
              </w:rPr>
              <w:t>Continut de substantă activă</w:t>
            </w:r>
          </w:p>
        </w:tc>
        <w:tc>
          <w:tcPr>
            <w:tcW w:w="6662" w:type="dxa"/>
            <w:shd w:val="clear" w:color="auto" w:fill="auto"/>
          </w:tcPr>
          <w:p w:rsidR="003E492E" w:rsidRPr="00DF7DF2" w:rsidRDefault="00D9463A" w:rsidP="009D5DCE">
            <w:pPr>
              <w:pStyle w:val="NoSpacing"/>
              <w:rPr>
                <w:lang w:val="ro-RO"/>
              </w:rPr>
            </w:pPr>
            <w:r>
              <w:rPr>
                <w:lang w:val="ro-RO"/>
              </w:rPr>
              <w:t xml:space="preserve">≤ </w:t>
            </w:r>
            <w:r w:rsidR="003E492E">
              <w:rPr>
                <w:lang w:val="ro-RO"/>
              </w:rPr>
              <w:t>0,25%</w:t>
            </w:r>
          </w:p>
        </w:tc>
      </w:tr>
    </w:tbl>
    <w:p w:rsidR="003E492E" w:rsidRPr="00666FCD" w:rsidRDefault="003E492E" w:rsidP="009D5DCE">
      <w:pPr>
        <w:pStyle w:val="ListParagraph"/>
        <w:ind w:left="1080"/>
        <w:rPr>
          <w:b/>
          <w:lang w:val="ro-RO"/>
        </w:rPr>
      </w:pPr>
    </w:p>
    <w:p w:rsidR="00B66405" w:rsidRPr="0003534F" w:rsidRDefault="00203F73" w:rsidP="009D5DCE">
      <w:pPr>
        <w:pStyle w:val="NoSpacing"/>
        <w:rPr>
          <w:b/>
          <w:lang w:val="ro-RO"/>
        </w:rPr>
      </w:pPr>
      <w:r w:rsidRPr="0003534F">
        <w:rPr>
          <w:b/>
          <w:lang w:val="ro-RO"/>
        </w:rPr>
        <w:t xml:space="preserve">X. </w:t>
      </w:r>
      <w:r w:rsidR="00B66405" w:rsidRPr="0003534F">
        <w:rPr>
          <w:b/>
          <w:lang w:val="ro-RO"/>
        </w:rPr>
        <w:t>CLASIFICAREA SI ETICHETAREA PRODUSULUI</w:t>
      </w:r>
    </w:p>
    <w:p w:rsidR="00B66405" w:rsidRPr="0003534F" w:rsidRDefault="00B66405" w:rsidP="009D5DCE">
      <w:pPr>
        <w:pStyle w:val="NoSpacing"/>
        <w:ind w:firstLine="360"/>
        <w:rPr>
          <w:b/>
          <w:lang w:val="ro-RO"/>
        </w:rPr>
      </w:pPr>
      <w:r w:rsidRPr="0003534F">
        <w:rPr>
          <w:b/>
          <w:lang w:val="ro-RO"/>
        </w:rPr>
        <w:t xml:space="preserve">Produs biocid cu substanţe active - </w:t>
      </w:r>
      <w:r w:rsidRPr="0003534F">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B66405" w:rsidRPr="007707AC" w:rsidTr="007707AC">
        <w:tc>
          <w:tcPr>
            <w:tcW w:w="3402" w:type="dxa"/>
          </w:tcPr>
          <w:p w:rsidR="00B66405" w:rsidRPr="007707AC" w:rsidRDefault="0080257F" w:rsidP="009D5DCE">
            <w:pPr>
              <w:pStyle w:val="NoSpacing"/>
              <w:rPr>
                <w:lang w:val="ro-RO"/>
              </w:rPr>
            </w:pPr>
            <w:r>
              <w:rPr>
                <w:lang w:val="ro-RO"/>
              </w:rPr>
              <w:t>S</w:t>
            </w:r>
            <w:r w:rsidR="00B66405" w:rsidRPr="007707AC">
              <w:rPr>
                <w:lang w:val="ro-RO"/>
              </w:rPr>
              <w:t xml:space="preserve">imboluri </w:t>
            </w:r>
          </w:p>
        </w:tc>
        <w:tc>
          <w:tcPr>
            <w:tcW w:w="6521" w:type="dxa"/>
          </w:tcPr>
          <w:p w:rsidR="00400263" w:rsidRPr="00FE7F2D" w:rsidRDefault="00FE7F2D" w:rsidP="009D5DCE">
            <w:pPr>
              <w:pStyle w:val="NoSpacing"/>
              <w:rPr>
                <w:color w:val="FF0000"/>
                <w:lang w:val="ro-RO"/>
              </w:rPr>
            </w:pPr>
            <w:r w:rsidRPr="00FE7F2D">
              <w:rPr>
                <w:bCs/>
                <w:kern w:val="36"/>
              </w:rPr>
              <w:t>GHS08</w:t>
            </w:r>
            <w:r>
              <w:rPr>
                <w:bCs/>
                <w:kern w:val="36"/>
              </w:rPr>
              <w:t xml:space="preserve">          Atentie</w:t>
            </w:r>
          </w:p>
        </w:tc>
      </w:tr>
      <w:tr w:rsidR="00346AEE" w:rsidRPr="007707AC" w:rsidTr="007707AC">
        <w:tc>
          <w:tcPr>
            <w:tcW w:w="3402" w:type="dxa"/>
          </w:tcPr>
          <w:p w:rsidR="00346AEE" w:rsidRPr="007707AC" w:rsidRDefault="0080257F" w:rsidP="009D5DCE">
            <w:pPr>
              <w:pStyle w:val="NoSpacing"/>
              <w:rPr>
                <w:lang w:val="ro-RO"/>
              </w:rPr>
            </w:pPr>
            <w:r w:rsidRPr="0080257F">
              <w:rPr>
                <w:lang w:val="ro-RO"/>
              </w:rPr>
              <w:t>Fraze de pericol (H)</w:t>
            </w:r>
          </w:p>
        </w:tc>
        <w:tc>
          <w:tcPr>
            <w:tcW w:w="6521" w:type="dxa"/>
          </w:tcPr>
          <w:p w:rsidR="00346AEE" w:rsidRPr="001C5D0F" w:rsidRDefault="003E492E" w:rsidP="009D5DCE">
            <w:pPr>
              <w:pStyle w:val="NoSpacing"/>
              <w:rPr>
                <w:lang w:val="ro-RO"/>
              </w:rPr>
            </w:pPr>
            <w:r w:rsidRPr="003E492E">
              <w:rPr>
                <w:bCs/>
              </w:rPr>
              <w:t>H373</w:t>
            </w:r>
            <w:r w:rsidRPr="003E492E">
              <w:t xml:space="preserve"> – Poate provoca leziuni ale organelor(sangelui) în caz de expunere prelungită sau repetată</w:t>
            </w:r>
          </w:p>
        </w:tc>
      </w:tr>
      <w:tr w:rsidR="00346AEE" w:rsidRPr="007707AC" w:rsidTr="007707AC">
        <w:tc>
          <w:tcPr>
            <w:tcW w:w="3402" w:type="dxa"/>
          </w:tcPr>
          <w:p w:rsidR="0080257F" w:rsidRPr="007707AC" w:rsidRDefault="0080257F" w:rsidP="009D5DCE">
            <w:pPr>
              <w:pStyle w:val="NoSpacing"/>
              <w:rPr>
                <w:lang w:val="ro-RO"/>
              </w:rPr>
            </w:pPr>
            <w:r w:rsidRPr="0080257F">
              <w:rPr>
                <w:lang w:val="ro-RO"/>
              </w:rPr>
              <w:t>Fraze de prudenta (P)</w:t>
            </w:r>
          </w:p>
        </w:tc>
        <w:tc>
          <w:tcPr>
            <w:tcW w:w="6521" w:type="dxa"/>
          </w:tcPr>
          <w:p w:rsidR="003E492E" w:rsidRPr="003E492E" w:rsidRDefault="003E492E" w:rsidP="009D5DCE">
            <w:pPr>
              <w:pStyle w:val="NoSpacing"/>
            </w:pPr>
            <w:r w:rsidRPr="003E492E">
              <w:rPr>
                <w:bCs/>
              </w:rPr>
              <w:t>P102</w:t>
            </w:r>
            <w:r w:rsidRPr="003E492E">
              <w:t xml:space="preserve"> – A nu se lasa la indemana copiilor.</w:t>
            </w:r>
          </w:p>
          <w:p w:rsidR="003E492E" w:rsidRDefault="003E492E" w:rsidP="009D5DCE">
            <w:pPr>
              <w:pStyle w:val="NoSpacing"/>
            </w:pPr>
            <w:r w:rsidRPr="003E492E">
              <w:rPr>
                <w:bCs/>
              </w:rPr>
              <w:t>P103</w:t>
            </w:r>
            <w:r w:rsidRPr="003E492E">
              <w:t xml:space="preserve"> –  Citiţi eticheta înainte de utilizare.</w:t>
            </w:r>
          </w:p>
          <w:p w:rsidR="003E492E" w:rsidRPr="003E492E" w:rsidRDefault="003E492E" w:rsidP="009D5DCE">
            <w:pPr>
              <w:pStyle w:val="NoSpacing"/>
            </w:pPr>
            <w:r>
              <w:t>P260-Nu inhalati praful</w:t>
            </w:r>
          </w:p>
          <w:p w:rsidR="000E67C8" w:rsidRDefault="003E492E" w:rsidP="009D5DCE">
            <w:pPr>
              <w:pStyle w:val="NoSpacing"/>
            </w:pPr>
            <w:r w:rsidRPr="003E492E">
              <w:rPr>
                <w:bCs/>
              </w:rPr>
              <w:t>P280</w:t>
            </w:r>
            <w:r w:rsidRPr="003E492E">
              <w:t xml:space="preserve"> – Purtaţi mănuşi de protecţie</w:t>
            </w:r>
          </w:p>
          <w:p w:rsidR="003E492E" w:rsidRPr="003E492E" w:rsidRDefault="003E492E" w:rsidP="009D5DCE">
            <w:pPr>
              <w:pStyle w:val="NoSpacing"/>
            </w:pPr>
            <w:r w:rsidRPr="003E492E">
              <w:rPr>
                <w:bCs/>
              </w:rPr>
              <w:t>P314</w:t>
            </w:r>
            <w:r w:rsidRPr="003E492E">
              <w:t xml:space="preserve"> – Consultaţi medicul, dacă nu vă simţiţi bine.</w:t>
            </w:r>
          </w:p>
          <w:p w:rsidR="0080257F" w:rsidRPr="0039240C" w:rsidRDefault="003E492E" w:rsidP="009D5DCE">
            <w:pPr>
              <w:pStyle w:val="NoSpacing"/>
            </w:pPr>
            <w:r w:rsidRPr="003E492E">
              <w:t>P501- Eliminati continutul/recipientul la un centru autorizat pentru colectarea deseurilor</w:t>
            </w:r>
          </w:p>
        </w:tc>
      </w:tr>
      <w:tr w:rsidR="0080257F" w:rsidRPr="007707AC" w:rsidTr="007707AC">
        <w:tc>
          <w:tcPr>
            <w:tcW w:w="3402" w:type="dxa"/>
          </w:tcPr>
          <w:p w:rsidR="0080257F" w:rsidRPr="007707AC" w:rsidRDefault="0080257F" w:rsidP="009D5DCE">
            <w:pPr>
              <w:pStyle w:val="NoSpacing"/>
              <w:rPr>
                <w:lang w:val="ro-RO"/>
              </w:rPr>
            </w:pPr>
            <w:r w:rsidRPr="0080257F">
              <w:rPr>
                <w:lang w:val="ro-RO"/>
              </w:rPr>
              <w:t>Pictograma(e)</w:t>
            </w:r>
          </w:p>
        </w:tc>
        <w:tc>
          <w:tcPr>
            <w:tcW w:w="6521" w:type="dxa"/>
          </w:tcPr>
          <w:p w:rsidR="0080257F" w:rsidRPr="00DE4287" w:rsidRDefault="00FE7F2D" w:rsidP="009D5DCE">
            <w:pPr>
              <w:pStyle w:val="NoSpacing"/>
              <w:rPr>
                <w:lang w:val="ro-RO"/>
              </w:rPr>
            </w:pPr>
            <w:r>
              <w:rPr>
                <w:noProof/>
              </w:rPr>
              <w:drawing>
                <wp:inline distT="0" distB="0" distL="0" distR="0" wp14:anchorId="50C17F91" wp14:editId="2A47B019">
                  <wp:extent cx="323850" cy="238125"/>
                  <wp:effectExtent l="0" t="0" r="0" b="9525"/>
                  <wp:docPr id="1" name="Picture 1" descr="http://upload.wikimedia.org/wikipedia/commons/thumb/d/d5/GHS-pictogram-silhouete.svg/640px-GHS-pictogram-silhoue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5/GHS-pictogram-silhouete.svg/640px-GHS-pictogram-silhouete.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Pr>
                <w:bCs/>
                <w:kern w:val="36"/>
                <w:sz w:val="28"/>
                <w:szCs w:val="28"/>
              </w:rPr>
              <w:t xml:space="preserve"> </w:t>
            </w:r>
          </w:p>
        </w:tc>
      </w:tr>
    </w:tbl>
    <w:p w:rsidR="00857173" w:rsidRDefault="00857173" w:rsidP="009D5DCE">
      <w:pPr>
        <w:rPr>
          <w:b/>
          <w:lang w:val="ro-RO"/>
        </w:rPr>
      </w:pPr>
    </w:p>
    <w:p w:rsidR="00954B28" w:rsidRPr="00954B28" w:rsidRDefault="00203F73" w:rsidP="009D5DCE">
      <w:pPr>
        <w:rPr>
          <w:b/>
          <w:lang w:val="ro-RO"/>
        </w:rPr>
      </w:pPr>
      <w:r>
        <w:rPr>
          <w:b/>
          <w:lang w:val="ro-RO"/>
        </w:rPr>
        <w:t xml:space="preserve">XI. </w:t>
      </w:r>
      <w:r w:rsidR="00B66405" w:rsidRPr="007707AC">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EB4" w:rsidRPr="00EE459A" w:rsidTr="00F1361B">
        <w:tc>
          <w:tcPr>
            <w:tcW w:w="9923" w:type="dxa"/>
            <w:shd w:val="clear" w:color="auto" w:fill="FFFFFF" w:themeFill="background1"/>
          </w:tcPr>
          <w:p w:rsidR="00EE459A" w:rsidRPr="00EE459A" w:rsidRDefault="00FC65F4" w:rsidP="009D5DCE">
            <w:pPr>
              <w:pStyle w:val="NoSpacing"/>
              <w:rPr>
                <w:u w:val="single"/>
                <w:lang w:val="ro-RO"/>
              </w:rPr>
            </w:pPr>
            <w:r>
              <w:rPr>
                <w:u w:val="single"/>
                <w:lang w:val="ro-RO"/>
              </w:rPr>
              <w:t>Soareci de casa si sobol</w:t>
            </w:r>
            <w:r w:rsidR="00EE459A" w:rsidRPr="00EE459A">
              <w:rPr>
                <w:u w:val="single"/>
                <w:lang w:val="ro-RO"/>
              </w:rPr>
              <w:t>ani bruni. Publicul larg , in interior</w:t>
            </w:r>
          </w:p>
          <w:p w:rsidR="00EE459A" w:rsidRPr="00EE459A" w:rsidRDefault="00EE459A" w:rsidP="009D5DCE">
            <w:pPr>
              <w:pStyle w:val="NoSpacing"/>
              <w:rPr>
                <w:lang w:val="ro-RO"/>
              </w:rPr>
            </w:pPr>
            <w:r w:rsidRPr="00EE459A">
              <w:rPr>
                <w:lang w:val="ro-RO"/>
              </w:rPr>
              <w:t>Dimensiunea maxima a pachetului: 150 grame.</w:t>
            </w:r>
          </w:p>
          <w:p w:rsidR="00EE459A" w:rsidRPr="00EE459A" w:rsidRDefault="00EE459A" w:rsidP="009D5DCE">
            <w:pPr>
              <w:pStyle w:val="NoSpacing"/>
              <w:rPr>
                <w:lang w:val="ro-RO"/>
              </w:rPr>
            </w:pPr>
            <w:r w:rsidRPr="00EE459A">
              <w:rPr>
                <w:lang w:val="ro-RO"/>
              </w:rPr>
              <w:t>Numar de cutii pentru momeala si/sau rezerve pe pachet: pana la 150 grame.</w:t>
            </w:r>
          </w:p>
          <w:p w:rsidR="00EE459A" w:rsidRPr="00EE459A" w:rsidRDefault="00EE459A" w:rsidP="009D5DCE">
            <w:pPr>
              <w:pStyle w:val="NoSpacing"/>
              <w:rPr>
                <w:lang w:val="ro-RO"/>
              </w:rPr>
            </w:pPr>
            <w:r w:rsidRPr="00EE459A">
              <w:rPr>
                <w:lang w:val="ro-RO"/>
              </w:rPr>
              <w:t>Gramajul momelilor din cutii si/sau rezerve: pliculete individuale de 10 si 100 grame.</w:t>
            </w:r>
          </w:p>
          <w:p w:rsidR="00EE459A" w:rsidRPr="00EE459A" w:rsidRDefault="00EE459A" w:rsidP="009D5DCE">
            <w:pPr>
              <w:pStyle w:val="NoSpacing"/>
              <w:rPr>
                <w:lang w:val="ro-RO"/>
              </w:rPr>
            </w:pPr>
            <w:r w:rsidRPr="00EE459A">
              <w:rPr>
                <w:lang w:val="ro-RO"/>
              </w:rPr>
              <w:t>Material: carton + PET sau LDPE, PE sau PP sau PET sau LDPE sau PET/PET, MET/PE sau PET/ALU/PE sau PET/PE sau PA/PE, HDPE,PVC.</w:t>
            </w:r>
          </w:p>
          <w:p w:rsidR="00EE459A" w:rsidRPr="00EE459A" w:rsidRDefault="00EE459A" w:rsidP="009D5DCE">
            <w:pPr>
              <w:pStyle w:val="NoSpacing"/>
              <w:rPr>
                <w:lang w:val="ro-RO"/>
              </w:rPr>
            </w:pPr>
            <w:r w:rsidRPr="00EE459A">
              <w:rPr>
                <w:lang w:val="ro-RO"/>
              </w:rPr>
              <w:t>Utilizarea 2: Sobolani bruni - PubIicul larg - in aer liber, in apropierea cladirilor</w:t>
            </w:r>
          </w:p>
          <w:p w:rsidR="00EE459A" w:rsidRPr="00EE459A" w:rsidRDefault="00EE459A" w:rsidP="009D5DCE">
            <w:pPr>
              <w:pStyle w:val="NoSpacing"/>
              <w:rPr>
                <w:lang w:val="ro-RO"/>
              </w:rPr>
            </w:pPr>
            <w:r w:rsidRPr="00EE459A">
              <w:rPr>
                <w:lang w:val="ro-RO"/>
              </w:rPr>
              <w:t>Dimensiunea maxima a pachetului: 150 grame.</w:t>
            </w:r>
          </w:p>
          <w:p w:rsidR="00EE459A" w:rsidRPr="00EE459A" w:rsidRDefault="00EE459A" w:rsidP="009D5DCE">
            <w:pPr>
              <w:pStyle w:val="NoSpacing"/>
              <w:rPr>
                <w:lang w:val="ro-RO"/>
              </w:rPr>
            </w:pPr>
            <w:r w:rsidRPr="00EE459A">
              <w:rPr>
                <w:lang w:val="ro-RO"/>
              </w:rPr>
              <w:t>Numar de cutii pentru momeala si/sau rezerve pe pachet: pana la 150 grame.</w:t>
            </w:r>
          </w:p>
          <w:p w:rsidR="00EE459A" w:rsidRPr="00EE459A" w:rsidRDefault="00EE459A" w:rsidP="009D5DCE">
            <w:pPr>
              <w:pStyle w:val="NoSpacing"/>
              <w:rPr>
                <w:lang w:val="ro-RO"/>
              </w:rPr>
            </w:pPr>
            <w:r w:rsidRPr="00EE459A">
              <w:rPr>
                <w:lang w:val="ro-RO"/>
              </w:rPr>
              <w:t>Gramajul momelilor din cutii si/sau rezerve: pliculete individuale de 10 si 100 grame.</w:t>
            </w:r>
          </w:p>
          <w:p w:rsidR="00EE459A" w:rsidRPr="00EE459A" w:rsidRDefault="00EE459A" w:rsidP="009D5DCE">
            <w:pPr>
              <w:pStyle w:val="NoSpacing"/>
              <w:rPr>
                <w:lang w:val="ro-RO"/>
              </w:rPr>
            </w:pPr>
            <w:r w:rsidRPr="00EE459A">
              <w:rPr>
                <w:lang w:val="ro-RO"/>
              </w:rPr>
              <w:t>Material: carton + PET sau LDPE, PE sau PP sau PET sau LDPE sau PET/PET, MET/PE sau PET/ALU/PE sau PET/PE sau PA/PE, HDPE,PVC.</w:t>
            </w:r>
          </w:p>
          <w:p w:rsidR="00EE459A" w:rsidRPr="00EE459A" w:rsidRDefault="00EE459A" w:rsidP="009D5DCE">
            <w:pPr>
              <w:pStyle w:val="NoSpacing"/>
              <w:rPr>
                <w:u w:val="single"/>
                <w:lang w:val="ro-RO"/>
              </w:rPr>
            </w:pPr>
            <w:r w:rsidRPr="00EE459A">
              <w:rPr>
                <w:u w:val="single"/>
                <w:lang w:val="ro-RO"/>
              </w:rPr>
              <w:t>Soareci de casa - Profesionisti - interior</w:t>
            </w:r>
          </w:p>
          <w:p w:rsidR="00EE459A" w:rsidRPr="00EE459A" w:rsidRDefault="00EE459A" w:rsidP="009D5DCE">
            <w:pPr>
              <w:pStyle w:val="NoSpacing"/>
              <w:rPr>
                <w:lang w:val="ro-RO"/>
              </w:rPr>
            </w:pPr>
            <w:r w:rsidRPr="00EE459A">
              <w:rPr>
                <w:lang w:val="ro-RO"/>
              </w:rPr>
              <w:t>Dimensiunea minima a ambalajului: 3 kilograme.</w:t>
            </w:r>
          </w:p>
          <w:p w:rsidR="00EE459A" w:rsidRPr="00EE459A" w:rsidRDefault="00EE459A" w:rsidP="009D5DCE">
            <w:pPr>
              <w:pStyle w:val="NoSpacing"/>
              <w:rPr>
                <w:lang w:val="ro-RO"/>
              </w:rPr>
            </w:pPr>
            <w:r w:rsidRPr="00EE459A">
              <w:rPr>
                <w:lang w:val="ro-RO"/>
              </w:rPr>
              <w:t>Numar de pungi individuale per ambalaj: pana la 10 kg.</w:t>
            </w:r>
          </w:p>
          <w:p w:rsidR="00EE459A" w:rsidRPr="00EE459A" w:rsidRDefault="00EE459A" w:rsidP="009D5DCE">
            <w:pPr>
              <w:pStyle w:val="NoSpacing"/>
              <w:rPr>
                <w:lang w:val="ro-RO"/>
              </w:rPr>
            </w:pPr>
            <w:r w:rsidRPr="00EE459A">
              <w:rPr>
                <w:lang w:val="ro-RO"/>
              </w:rPr>
              <w:t>Grame pe momeală per punga: plicuri individuale de 10 până la 60 g.</w:t>
            </w:r>
          </w:p>
          <w:p w:rsidR="00EE459A" w:rsidRPr="00EE459A" w:rsidRDefault="00EE459A" w:rsidP="009D5DCE">
            <w:pPr>
              <w:pStyle w:val="NoSpacing"/>
              <w:rPr>
                <w:lang w:val="ro-RO"/>
              </w:rPr>
            </w:pPr>
            <w:r w:rsidRPr="00EE459A">
              <w:rPr>
                <w:lang w:val="ro-RO"/>
              </w:rPr>
              <w:t>Materiale de ambalaj: pungi, saci, galeti tuburi sticle si cutii de carton + PET sau LDPE, PE sau PP sau PET sau LDPE, sau PET / PET MET / PE sau PET / ALU / PE sau PET / PE sau PA / PE, HDPE, PVC</w:t>
            </w:r>
          </w:p>
          <w:p w:rsidR="00EE459A" w:rsidRPr="00EE459A" w:rsidRDefault="00EE459A" w:rsidP="009D5DCE">
            <w:pPr>
              <w:pStyle w:val="NoSpacing"/>
              <w:rPr>
                <w:lang w:val="ro-RO"/>
              </w:rPr>
            </w:pPr>
            <w:r w:rsidRPr="00EE459A">
              <w:rPr>
                <w:lang w:val="ro-RO"/>
              </w:rPr>
              <w:t>Produsul poate fi livrat, de asemenea, sub forma de graunte in vrac, direct in ambalajul secundar mentlonat mai sus.</w:t>
            </w:r>
          </w:p>
          <w:p w:rsidR="00EE459A" w:rsidRPr="00EE459A" w:rsidRDefault="00EE459A" w:rsidP="009D5DCE">
            <w:pPr>
              <w:pStyle w:val="NoSpacing"/>
              <w:rPr>
                <w:u w:val="single"/>
                <w:lang w:val="ro-RO"/>
              </w:rPr>
            </w:pPr>
            <w:r w:rsidRPr="00EE459A">
              <w:rPr>
                <w:u w:val="single"/>
                <w:lang w:val="ro-RO"/>
              </w:rPr>
              <w:t>Sobolani bruni  Profesionisti - interior</w:t>
            </w:r>
          </w:p>
          <w:p w:rsidR="00EE459A" w:rsidRPr="00EE459A" w:rsidRDefault="00EE459A" w:rsidP="009D5DCE">
            <w:pPr>
              <w:pStyle w:val="NoSpacing"/>
              <w:rPr>
                <w:lang w:val="ro-RO"/>
              </w:rPr>
            </w:pPr>
            <w:bookmarkStart w:id="1" w:name="_Hlk531696179"/>
            <w:r w:rsidRPr="00EE459A">
              <w:rPr>
                <w:lang w:val="ro-RO"/>
              </w:rPr>
              <w:t>Dimensiunea minima a ambalajului: 3 kilograme.</w:t>
            </w:r>
          </w:p>
          <w:p w:rsidR="00EE459A" w:rsidRPr="00EE459A" w:rsidRDefault="00EE459A" w:rsidP="009D5DCE">
            <w:pPr>
              <w:pStyle w:val="NoSpacing"/>
              <w:rPr>
                <w:lang w:val="ro-RO"/>
              </w:rPr>
            </w:pPr>
            <w:r w:rsidRPr="00EE459A">
              <w:rPr>
                <w:lang w:val="ro-RO"/>
              </w:rPr>
              <w:lastRenderedPageBreak/>
              <w:t>Numar de pungi individuale per ambalaj: pana la 10 kg.</w:t>
            </w:r>
          </w:p>
          <w:p w:rsidR="00EE459A" w:rsidRPr="00EE459A" w:rsidRDefault="00EE459A" w:rsidP="009D5DCE">
            <w:pPr>
              <w:pStyle w:val="NoSpacing"/>
              <w:rPr>
                <w:lang w:val="ro-RO"/>
              </w:rPr>
            </w:pPr>
            <w:r w:rsidRPr="00EE459A">
              <w:rPr>
                <w:lang w:val="ro-RO"/>
              </w:rPr>
              <w:t>Grame pe momeală per punga: plicuri individuale de 10 până la 100 g.</w:t>
            </w:r>
          </w:p>
          <w:p w:rsidR="00EE459A" w:rsidRPr="00EE459A" w:rsidRDefault="00EE459A" w:rsidP="009D5DCE">
            <w:pPr>
              <w:pStyle w:val="NoSpacing"/>
              <w:rPr>
                <w:lang w:val="ro-RO"/>
              </w:rPr>
            </w:pPr>
            <w:r w:rsidRPr="00EE459A">
              <w:rPr>
                <w:lang w:val="ro-RO"/>
              </w:rPr>
              <w:t>Materiale de ambalaj: pungi, saci, galeti tuburi sticle si cutii de carton + PET sau LDPE, PE sau PP sau PET sau LDPE, sau PET / PET MET / PE sau PET / ALU / PE sau PET / PE sau PA / PE, HDPE, PVC</w:t>
            </w:r>
          </w:p>
          <w:p w:rsidR="00EE459A" w:rsidRPr="00EE459A" w:rsidRDefault="00EE459A" w:rsidP="009D5DCE">
            <w:pPr>
              <w:pStyle w:val="NoSpacing"/>
              <w:rPr>
                <w:lang w:val="ro-RO"/>
              </w:rPr>
            </w:pPr>
            <w:r w:rsidRPr="00EE459A">
              <w:rPr>
                <w:lang w:val="ro-RO"/>
              </w:rPr>
              <w:t>Produsul poate fi livrat, de asemenea, sub forma de graunte in vrac, direct in ambalajul secundar mentlonat mai sus.</w:t>
            </w:r>
            <w:bookmarkEnd w:id="1"/>
          </w:p>
          <w:p w:rsidR="00EE459A" w:rsidRPr="00EE459A" w:rsidRDefault="00EE459A" w:rsidP="009D5DCE">
            <w:pPr>
              <w:pStyle w:val="NoSpacing"/>
              <w:rPr>
                <w:u w:val="single"/>
                <w:lang w:val="ro-RO"/>
              </w:rPr>
            </w:pPr>
            <w:r w:rsidRPr="00EE459A">
              <w:rPr>
                <w:u w:val="single"/>
                <w:lang w:val="ro-RO"/>
              </w:rPr>
              <w:t>Sobolani bruni - Profesionisti - in aer liber, in apropierea cladirilor</w:t>
            </w:r>
          </w:p>
          <w:p w:rsidR="00EE459A" w:rsidRPr="00EE459A" w:rsidRDefault="00EE459A" w:rsidP="009D5DCE">
            <w:pPr>
              <w:pStyle w:val="NoSpacing"/>
              <w:rPr>
                <w:lang w:val="ro-RO"/>
              </w:rPr>
            </w:pPr>
            <w:bookmarkStart w:id="2" w:name="_Hlk531696347"/>
            <w:r w:rsidRPr="00EE459A">
              <w:rPr>
                <w:lang w:val="ro-RO"/>
              </w:rPr>
              <w:t>Marimea minima a ambalajului: 3 kilograme.</w:t>
            </w:r>
          </w:p>
          <w:p w:rsidR="00EE459A" w:rsidRPr="00EE459A" w:rsidRDefault="00EE459A" w:rsidP="009D5DCE">
            <w:pPr>
              <w:pStyle w:val="NoSpacing"/>
              <w:rPr>
                <w:lang w:val="ro-RO"/>
              </w:rPr>
            </w:pPr>
            <w:r w:rsidRPr="00EE459A">
              <w:rPr>
                <w:lang w:val="ro-RO"/>
              </w:rPr>
              <w:t>Numar de pungi individuale per ambalaj: pana la 10 kg.</w:t>
            </w:r>
          </w:p>
          <w:p w:rsidR="00EE459A" w:rsidRPr="00EE459A" w:rsidRDefault="00EE459A" w:rsidP="009D5DCE">
            <w:pPr>
              <w:pStyle w:val="NoSpacing"/>
              <w:rPr>
                <w:lang w:val="ro-RO"/>
              </w:rPr>
            </w:pPr>
            <w:r w:rsidRPr="00EE459A">
              <w:rPr>
                <w:lang w:val="ro-RO"/>
              </w:rPr>
              <w:t>Grame pe momeală per punga: plicuri individuale de 10 până la 100 g.</w:t>
            </w:r>
          </w:p>
          <w:p w:rsidR="00EE459A" w:rsidRPr="00EE459A" w:rsidRDefault="00EE459A" w:rsidP="009D5DCE">
            <w:pPr>
              <w:pStyle w:val="NoSpacing"/>
              <w:rPr>
                <w:lang w:val="ro-RO"/>
              </w:rPr>
            </w:pPr>
            <w:r w:rsidRPr="00EE459A">
              <w:rPr>
                <w:lang w:val="ro-RO"/>
              </w:rPr>
              <w:t>Materiale de ambalaj: pungi, saci, galeti tuburi sticle si cutii de carton + PET sau LDPE, PE sau PP sau PET sau LDPE, sau PET / PET MET / PE sau PET / ALU / PE sau PET / PE sau PA / PE, HDPE, PVC</w:t>
            </w:r>
          </w:p>
          <w:p w:rsidR="00EE459A" w:rsidRPr="00EE459A" w:rsidRDefault="00EE459A" w:rsidP="009D5DCE">
            <w:pPr>
              <w:pStyle w:val="NoSpacing"/>
              <w:rPr>
                <w:lang w:val="ro-RO"/>
              </w:rPr>
            </w:pPr>
            <w:r w:rsidRPr="00EE459A">
              <w:rPr>
                <w:lang w:val="ro-RO"/>
              </w:rPr>
              <w:t>Produsul poate fi livrat, de asemenea, sub forma de graunte in vrac, direct in ambalajul secundar mentlonat mai sus.</w:t>
            </w:r>
            <w:bookmarkEnd w:id="2"/>
          </w:p>
          <w:p w:rsidR="00EE459A" w:rsidRPr="00EE459A" w:rsidRDefault="00EE459A" w:rsidP="009D5DCE">
            <w:pPr>
              <w:pStyle w:val="NoSpacing"/>
              <w:rPr>
                <w:u w:val="single"/>
                <w:lang w:val="ro-RO"/>
              </w:rPr>
            </w:pPr>
            <w:r w:rsidRPr="00EE459A">
              <w:rPr>
                <w:u w:val="single"/>
                <w:lang w:val="ro-RO"/>
              </w:rPr>
              <w:t>Soareci de casa si/sau Sobolani bruni – Profesionisti instruiti - interior</w:t>
            </w:r>
          </w:p>
          <w:p w:rsidR="00EE459A" w:rsidRPr="00EE459A" w:rsidRDefault="00EE459A" w:rsidP="009D5DCE">
            <w:pPr>
              <w:pStyle w:val="NoSpacing"/>
              <w:rPr>
                <w:lang w:val="ro-RO"/>
              </w:rPr>
            </w:pPr>
            <w:bookmarkStart w:id="3" w:name="_Hlk531696474"/>
            <w:r w:rsidRPr="00EE459A">
              <w:rPr>
                <w:lang w:val="ro-RO"/>
              </w:rPr>
              <w:t>Marimea minima a ambalajului: 3 kilograme.</w:t>
            </w:r>
          </w:p>
          <w:p w:rsidR="00EE459A" w:rsidRPr="00EE459A" w:rsidRDefault="00EE459A" w:rsidP="009D5DCE">
            <w:pPr>
              <w:pStyle w:val="NoSpacing"/>
              <w:rPr>
                <w:lang w:val="ro-RO"/>
              </w:rPr>
            </w:pPr>
            <w:r w:rsidRPr="00EE459A">
              <w:rPr>
                <w:lang w:val="ro-RO"/>
              </w:rPr>
              <w:t>Numar de pungi individuale per ambalaj: pana la 10 kg.</w:t>
            </w:r>
          </w:p>
          <w:p w:rsidR="00EE459A" w:rsidRPr="00EE459A" w:rsidRDefault="00EE459A" w:rsidP="009D5DCE">
            <w:pPr>
              <w:pStyle w:val="NoSpacing"/>
              <w:rPr>
                <w:lang w:val="ro-RO"/>
              </w:rPr>
            </w:pPr>
            <w:r w:rsidRPr="00EE459A">
              <w:rPr>
                <w:lang w:val="ro-RO"/>
              </w:rPr>
              <w:t>Grame pe momeală per punga: plicuri individuale de 10 până la 100 g.</w:t>
            </w:r>
          </w:p>
          <w:p w:rsidR="00EE459A" w:rsidRPr="00EE459A" w:rsidRDefault="00EE459A" w:rsidP="009D5DCE">
            <w:pPr>
              <w:pStyle w:val="NoSpacing"/>
              <w:rPr>
                <w:lang w:val="ro-RO"/>
              </w:rPr>
            </w:pPr>
            <w:r w:rsidRPr="00EE459A">
              <w:rPr>
                <w:lang w:val="ro-RO"/>
              </w:rPr>
              <w:t>Materiale de ambalaj: pungi, saci, galeti tuburi sticle si cutii de carton + PET sau LDPE, PE sau PP sau PET sau LDPE, sau PET / PET MET / PE sau PET / ALU / PE sau PET / PE sau PA / PE, HDPE, PVC</w:t>
            </w:r>
          </w:p>
          <w:p w:rsidR="00EE459A" w:rsidRPr="00EE459A" w:rsidRDefault="00EE459A" w:rsidP="009D5DCE">
            <w:pPr>
              <w:pStyle w:val="NoSpacing"/>
              <w:rPr>
                <w:lang w:val="ro-RO"/>
              </w:rPr>
            </w:pPr>
            <w:r w:rsidRPr="00EE459A">
              <w:rPr>
                <w:lang w:val="ro-RO"/>
              </w:rPr>
              <w:t>Produsul poate fi livrat, de asemenea, sub forma de graunte in vrac, direct in ambalajul secundar mentlonat mai sus.</w:t>
            </w:r>
            <w:bookmarkEnd w:id="3"/>
          </w:p>
          <w:p w:rsidR="00EE459A" w:rsidRPr="00EE459A" w:rsidRDefault="00EE459A" w:rsidP="009D5DCE">
            <w:pPr>
              <w:pStyle w:val="NoSpacing"/>
              <w:rPr>
                <w:u w:val="single"/>
                <w:lang w:val="ro-RO"/>
              </w:rPr>
            </w:pPr>
            <w:r w:rsidRPr="00EE459A">
              <w:rPr>
                <w:u w:val="single"/>
                <w:lang w:val="ro-RO"/>
              </w:rPr>
              <w:t>Sobolani bruni - Profesionisti instruiti - in aer liber, in apropierea cladirilor</w:t>
            </w:r>
          </w:p>
          <w:p w:rsidR="00EE459A" w:rsidRPr="00EE459A" w:rsidRDefault="00EE459A" w:rsidP="009D5DCE">
            <w:pPr>
              <w:pStyle w:val="NoSpacing"/>
              <w:rPr>
                <w:lang w:val="ro-RO"/>
              </w:rPr>
            </w:pPr>
            <w:r w:rsidRPr="00EE459A">
              <w:rPr>
                <w:lang w:val="ro-RO"/>
              </w:rPr>
              <w:t>Marimea minima a ambalajului: 3 kilograme.</w:t>
            </w:r>
          </w:p>
          <w:p w:rsidR="00EE459A" w:rsidRPr="00EE459A" w:rsidRDefault="00EE459A" w:rsidP="009D5DCE">
            <w:pPr>
              <w:pStyle w:val="NoSpacing"/>
              <w:rPr>
                <w:lang w:val="ro-RO"/>
              </w:rPr>
            </w:pPr>
            <w:r w:rsidRPr="00EE459A">
              <w:rPr>
                <w:lang w:val="ro-RO"/>
              </w:rPr>
              <w:t>Numar de pungi individuale per ambalaj: pana la 10 kg.</w:t>
            </w:r>
          </w:p>
          <w:p w:rsidR="00EE459A" w:rsidRPr="00EE459A" w:rsidRDefault="00EE459A" w:rsidP="009D5DCE">
            <w:pPr>
              <w:pStyle w:val="NoSpacing"/>
              <w:rPr>
                <w:lang w:val="ro-RO"/>
              </w:rPr>
            </w:pPr>
            <w:r w:rsidRPr="00EE459A">
              <w:rPr>
                <w:lang w:val="ro-RO"/>
              </w:rPr>
              <w:t>Grame pe momeală per punga: plicuri individuale de 10 până la 100 g.</w:t>
            </w:r>
          </w:p>
          <w:p w:rsidR="00EE459A" w:rsidRPr="00EE459A" w:rsidRDefault="00EE459A" w:rsidP="009D5DCE">
            <w:pPr>
              <w:pStyle w:val="NoSpacing"/>
              <w:rPr>
                <w:lang w:val="ro-RO"/>
              </w:rPr>
            </w:pPr>
            <w:r w:rsidRPr="00EE459A">
              <w:rPr>
                <w:lang w:val="ro-RO"/>
              </w:rPr>
              <w:t>Materiale de ambalaj: pungi, saci, galeti tuburi sticle si cutii de carton + PET sau LDPE, PE sau PP sau PET sau LDPE, sau PET / PET MET / PE sau PET / ALU / PE sau PET / PE sau PA / PE, HDPE, PVC</w:t>
            </w:r>
          </w:p>
          <w:p w:rsidR="003D6C4E" w:rsidRPr="00EE459A" w:rsidRDefault="00EE459A" w:rsidP="009D5DCE">
            <w:pPr>
              <w:pStyle w:val="NoSpacing"/>
              <w:rPr>
                <w:lang w:val="ro-RO"/>
              </w:rPr>
            </w:pPr>
            <w:r w:rsidRPr="00EE459A">
              <w:rPr>
                <w:lang w:val="ro-RO"/>
              </w:rPr>
              <w:t xml:space="preserve">Produsul poate fi livrat, de asemenea, sub forma de </w:t>
            </w:r>
            <w:bookmarkStart w:id="4" w:name="_Hlk531776216"/>
            <w:r w:rsidRPr="00EE459A">
              <w:rPr>
                <w:lang w:val="ro-RO"/>
              </w:rPr>
              <w:t>graunte</w:t>
            </w:r>
            <w:bookmarkEnd w:id="4"/>
            <w:r w:rsidRPr="00EE459A">
              <w:rPr>
                <w:lang w:val="ro-RO"/>
              </w:rPr>
              <w:t xml:space="preserve"> in vrac, di</w:t>
            </w:r>
            <w:r w:rsidR="00AD75E8">
              <w:rPr>
                <w:lang w:val="ro-RO"/>
              </w:rPr>
              <w:t>rect in ambalajul secundar menti</w:t>
            </w:r>
            <w:r w:rsidRPr="00EE459A">
              <w:rPr>
                <w:lang w:val="ro-RO"/>
              </w:rPr>
              <w:t>onat mai sus.</w:t>
            </w:r>
          </w:p>
        </w:tc>
      </w:tr>
    </w:tbl>
    <w:p w:rsidR="00FC6C07" w:rsidRDefault="00FC6C07" w:rsidP="009D5DCE">
      <w:pPr>
        <w:pStyle w:val="NoSpacing"/>
        <w:rPr>
          <w:b/>
          <w:color w:val="000000"/>
          <w:lang w:val="ro-RO"/>
        </w:rPr>
      </w:pPr>
    </w:p>
    <w:p w:rsidR="00B66405" w:rsidRPr="0003534F" w:rsidRDefault="00B66405" w:rsidP="009D5DCE">
      <w:pPr>
        <w:pStyle w:val="NoSpacing"/>
        <w:rPr>
          <w:b/>
          <w:lang w:val="ro-RO"/>
        </w:rPr>
      </w:pPr>
      <w:r w:rsidRPr="0003534F">
        <w:rPr>
          <w:b/>
          <w:lang w:val="ro-RO"/>
        </w:rPr>
        <w:t xml:space="preserve">XII. POSIBILE EFECTE ADVERSE </w:t>
      </w:r>
      <w:r w:rsidR="00B03652" w:rsidRPr="0003534F">
        <w:rPr>
          <w:b/>
          <w:lang w:val="ro-RO"/>
        </w:rPr>
        <w:t xml:space="preserve"> </w:t>
      </w:r>
      <w:r w:rsidRPr="0003534F">
        <w:rPr>
          <w:b/>
          <w:lang w:val="ro-RO"/>
        </w:rPr>
        <w:t xml:space="preserve">DIRECTE </w:t>
      </w:r>
      <w:r w:rsidR="00B03652" w:rsidRPr="0003534F">
        <w:rPr>
          <w:b/>
          <w:lang w:val="ro-RO"/>
        </w:rPr>
        <w:t xml:space="preserve"> </w:t>
      </w:r>
      <w:r w:rsidRPr="0003534F">
        <w:rPr>
          <w:b/>
          <w:lang w:val="ro-RO"/>
        </w:rPr>
        <w:t xml:space="preserve">SAU </w:t>
      </w:r>
      <w:r w:rsidR="00B03652" w:rsidRPr="0003534F">
        <w:rPr>
          <w:b/>
          <w:lang w:val="ro-RO"/>
        </w:rPr>
        <w:t xml:space="preserve"> </w:t>
      </w:r>
      <w:r w:rsidRPr="0003534F">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5C2E81">
        <w:tc>
          <w:tcPr>
            <w:tcW w:w="9923" w:type="dxa"/>
          </w:tcPr>
          <w:p w:rsidR="00BC4C88" w:rsidRPr="00F46279" w:rsidRDefault="00B66405" w:rsidP="009D5DCE">
            <w:pPr>
              <w:pStyle w:val="NoSpacing"/>
              <w:rPr>
                <w:lang w:val="it-IT"/>
              </w:rPr>
            </w:pPr>
            <w:r w:rsidRPr="00016938">
              <w:rPr>
                <w:u w:val="single"/>
                <w:lang w:val="ro-RO"/>
              </w:rPr>
              <w:t>Asupra sănăt</w:t>
            </w:r>
            <w:r w:rsidR="003711FA" w:rsidRPr="00016938">
              <w:rPr>
                <w:u w:val="single"/>
                <w:lang w:val="ro-RO"/>
              </w:rPr>
              <w:t>ăt</w:t>
            </w:r>
            <w:r w:rsidRPr="00016938">
              <w:rPr>
                <w:u w:val="single"/>
                <w:lang w:val="ro-RO"/>
              </w:rPr>
              <w:t>ii umane</w:t>
            </w:r>
            <w:r w:rsidR="00A616BE" w:rsidRPr="00016938">
              <w:rPr>
                <w:lang w:val="ro-RO"/>
              </w:rPr>
              <w:t xml:space="preserve">: </w:t>
            </w:r>
          </w:p>
          <w:p w:rsidR="00BC4C88" w:rsidRPr="00BC4C88" w:rsidRDefault="00BC4C88" w:rsidP="009D5DCE">
            <w:pPr>
              <w:pStyle w:val="NoSpacing"/>
              <w:rPr>
                <w:lang w:val="ro-RO"/>
              </w:rPr>
            </w:pPr>
            <w:r w:rsidRPr="00BC4C88">
              <w:rPr>
                <w:lang w:val="ro-RO"/>
              </w:rPr>
              <w:t>Produsul este considerat periculos pentru sanatatea umana in concordanta cu Directiva 67/578/CEE   si cu Regulamentul 1272/2008 (CLP), produsul poate provoca leziuni ale organelor (sânge) in cazul unei expuneri repetate sau prelungite, operatorii trebuie sa fie constienti ca substanta activa poate provoca probleme grave de sanatate in urma expunerii prelungite.</w:t>
            </w:r>
          </w:p>
          <w:p w:rsidR="00BC4C88" w:rsidRPr="00BC4C88" w:rsidRDefault="00BC4C88" w:rsidP="009D5DCE">
            <w:pPr>
              <w:pStyle w:val="NoSpacing"/>
              <w:rPr>
                <w:u w:val="single"/>
                <w:lang w:val="ro-RO"/>
              </w:rPr>
            </w:pPr>
            <w:r w:rsidRPr="00BC4C88">
              <w:rPr>
                <w:u w:val="single"/>
                <w:lang w:val="ro-RO"/>
              </w:rPr>
              <w:t>Efecte adverse directe:</w:t>
            </w:r>
          </w:p>
          <w:p w:rsidR="00BC4C88" w:rsidRPr="00BC4C88" w:rsidRDefault="00BC4C88" w:rsidP="009D5DCE">
            <w:pPr>
              <w:pStyle w:val="NoSpacing"/>
              <w:rPr>
                <w:lang w:val="ro-RO"/>
              </w:rPr>
            </w:pPr>
            <w:r w:rsidRPr="00BC4C88">
              <w:rPr>
                <w:lang w:val="ro-RO"/>
              </w:rPr>
              <w:lastRenderedPageBreak/>
              <w:t>Intoxicarea  cu  produs  poate cauza hemoragii, datorita efectului antiprotrombinic   (prelungirea timpului de coagulare) care poate  deveni  evident  in  intervalul  de timp de minim  24 ore  si  maxim 72 ore (un timp de coagulare normal  la internarea  pacientului  in spital nu exclude diagnosticul).</w:t>
            </w:r>
          </w:p>
          <w:p w:rsidR="00BC4C88" w:rsidRPr="00BC4C88" w:rsidRDefault="00BC4C88" w:rsidP="009D5DCE">
            <w:pPr>
              <w:pStyle w:val="NoSpacing"/>
              <w:rPr>
                <w:u w:val="single"/>
                <w:lang w:val="ro-RO"/>
              </w:rPr>
            </w:pPr>
            <w:r w:rsidRPr="00BC4C88">
              <w:rPr>
                <w:u w:val="single"/>
                <w:lang w:val="ro-RO"/>
              </w:rPr>
              <w:t>Efecte adverse indirecte</w:t>
            </w:r>
          </w:p>
          <w:p w:rsidR="00B66405" w:rsidRPr="00F46279" w:rsidRDefault="00BC4C88" w:rsidP="009D5DCE">
            <w:pPr>
              <w:pStyle w:val="NoSpacing"/>
              <w:rPr>
                <w:lang w:val="it-IT"/>
              </w:rPr>
            </w:pPr>
            <w:r w:rsidRPr="00BC4C88">
              <w:rPr>
                <w:lang w:val="ro-RO"/>
              </w:rPr>
              <w:t>Conform  rezultatelor testelor efectuate pe sobolani, produsul nu necesita clasificare privind  toxicitatea acuta (DL</w:t>
            </w:r>
            <w:r w:rsidRPr="00BC4C88">
              <w:rPr>
                <w:vertAlign w:val="subscript"/>
                <w:lang w:val="ro-RO"/>
              </w:rPr>
              <w:t>50</w:t>
            </w:r>
            <w:r w:rsidRPr="00BC4C88">
              <w:rPr>
                <w:lang w:val="ro-RO"/>
              </w:rPr>
              <w:t>&gt; 2000 mg/kg corp). Produsul nu  este iritant pentru  piele sau ochi, conform rezultatelor testelor efectuate pe iepuri. Produsul  nu  este sensibilizant (teste efectuate pe porcusori de Guineea, conform  metodei  OECD 406).</w:t>
            </w:r>
          </w:p>
        </w:tc>
      </w:tr>
      <w:tr w:rsidR="00B66405" w:rsidRPr="007707AC" w:rsidTr="005C2E81">
        <w:tc>
          <w:tcPr>
            <w:tcW w:w="9923" w:type="dxa"/>
          </w:tcPr>
          <w:p w:rsidR="0099493A" w:rsidRPr="0099493A" w:rsidRDefault="00B66405" w:rsidP="009D5DCE">
            <w:pPr>
              <w:pStyle w:val="NoSpacing"/>
              <w:rPr>
                <w:lang w:val="it-IT"/>
              </w:rPr>
            </w:pPr>
            <w:r w:rsidRPr="00016938">
              <w:rPr>
                <w:u w:val="single"/>
                <w:lang w:val="ro-RO"/>
              </w:rPr>
              <w:lastRenderedPageBreak/>
              <w:t>Asupra sănăt</w:t>
            </w:r>
            <w:r w:rsidR="00DE5738" w:rsidRPr="00016938">
              <w:rPr>
                <w:u w:val="single"/>
                <w:lang w:val="ro-RO"/>
              </w:rPr>
              <w:t>ăt</w:t>
            </w:r>
            <w:r w:rsidRPr="00016938">
              <w:rPr>
                <w:u w:val="single"/>
                <w:lang w:val="ro-RO"/>
              </w:rPr>
              <w:t xml:space="preserve">ii animalelor </w:t>
            </w:r>
            <w:r w:rsidRPr="00A3608C">
              <w:rPr>
                <w:u w:val="single"/>
                <w:lang w:val="ro-RO"/>
              </w:rPr>
              <w:t>nevizat</w:t>
            </w:r>
            <w:r w:rsidRPr="00A3608C">
              <w:rPr>
                <w:lang w:val="ro-RO"/>
              </w:rPr>
              <w:t xml:space="preserve">e </w:t>
            </w:r>
            <w:r w:rsidR="00DE5738" w:rsidRPr="00A3608C">
              <w:rPr>
                <w:lang w:val="ro-RO"/>
              </w:rPr>
              <w:t xml:space="preserve">: </w:t>
            </w:r>
            <w:r w:rsidR="0099493A" w:rsidRPr="0099493A">
              <w:rPr>
                <w:lang w:val="it-IT"/>
              </w:rPr>
              <w:t xml:space="preserve">Vertebratele care nu sunt specii </w:t>
            </w:r>
            <w:r w:rsidR="0099493A" w:rsidRPr="0099493A">
              <w:rPr>
                <w:rFonts w:ascii="Cambria Math" w:hAnsi="Cambria Math" w:cs="Cambria Math"/>
                <w:lang w:val="it-IT"/>
              </w:rPr>
              <w:t>ț</w:t>
            </w:r>
            <w:r w:rsidR="0099493A" w:rsidRPr="0099493A">
              <w:rPr>
                <w:lang w:val="it-IT"/>
              </w:rPr>
              <w:t>intă pot fi expuse la substan</w:t>
            </w:r>
            <w:r w:rsidR="0099493A" w:rsidRPr="0099493A">
              <w:rPr>
                <w:rFonts w:ascii="Cambria Math" w:hAnsi="Cambria Math" w:cs="Cambria Math"/>
                <w:lang w:val="it-IT"/>
              </w:rPr>
              <w:t>ț</w:t>
            </w:r>
            <w:r w:rsidR="0099493A" w:rsidRPr="0099493A">
              <w:rPr>
                <w:lang w:val="it-IT"/>
              </w:rPr>
              <w:t>a activă, fie direct prin ingestia de momeală rodenticidă sau a resturilor de momeală (intoxicare primară), fie indirect, prin înghi</w:t>
            </w:r>
            <w:r w:rsidR="0099493A" w:rsidRPr="0099493A">
              <w:rPr>
                <w:rFonts w:ascii="Cambria Math" w:hAnsi="Cambria Math" w:cs="Cambria Math"/>
                <w:lang w:val="it-IT"/>
              </w:rPr>
              <w:t>ț</w:t>
            </w:r>
            <w:r w:rsidR="0099493A" w:rsidRPr="0099493A">
              <w:rPr>
                <w:lang w:val="it-IT"/>
              </w:rPr>
              <w:t>irea carcaselor de rozătoare specia ţintă care con</w:t>
            </w:r>
            <w:r w:rsidR="0099493A" w:rsidRPr="0099493A">
              <w:rPr>
                <w:rFonts w:ascii="Cambria Math" w:hAnsi="Cambria Math" w:cs="Cambria Math"/>
                <w:lang w:val="it-IT"/>
              </w:rPr>
              <w:t>ț</w:t>
            </w:r>
            <w:r w:rsidR="0099493A" w:rsidRPr="0099493A">
              <w:rPr>
                <w:lang w:val="it-IT"/>
              </w:rPr>
              <w:t>in reziduuri ale substan</w:t>
            </w:r>
            <w:r w:rsidR="0099493A" w:rsidRPr="0099493A">
              <w:rPr>
                <w:rFonts w:ascii="Cambria Math" w:hAnsi="Cambria Math" w:cs="Cambria Math"/>
                <w:lang w:val="it-IT"/>
              </w:rPr>
              <w:t>ț</w:t>
            </w:r>
            <w:r w:rsidR="0099493A" w:rsidRPr="0099493A">
              <w:rPr>
                <w:lang w:val="it-IT"/>
              </w:rPr>
              <w:t xml:space="preserve">ei active (intoxicare secundară).  </w:t>
            </w:r>
          </w:p>
          <w:p w:rsidR="0099493A" w:rsidRPr="0099493A" w:rsidRDefault="0099493A" w:rsidP="009D5DCE">
            <w:pPr>
              <w:pStyle w:val="NoSpacing"/>
              <w:rPr>
                <w:lang w:val="it-IT"/>
              </w:rPr>
            </w:pPr>
            <w:r w:rsidRPr="0099493A">
              <w:rPr>
                <w:lang w:val="it-IT"/>
              </w:rPr>
              <w:t>Antidot: Vitamina K1 (Eficienţa tratamentului trebuie monitorizat prin măsurarea valorilor de laborator).</w:t>
            </w:r>
          </w:p>
          <w:p w:rsidR="0099493A" w:rsidRPr="0099493A" w:rsidRDefault="0099493A" w:rsidP="009D5DCE">
            <w:pPr>
              <w:pStyle w:val="NoSpacing"/>
              <w:rPr>
                <w:lang w:val="it-IT"/>
              </w:rPr>
            </w:pPr>
            <w:r w:rsidRPr="0099493A">
              <w:rPr>
                <w:lang w:val="it-IT"/>
              </w:rPr>
              <w:t xml:space="preserve"> Este necesară monitorizarea activită</w:t>
            </w:r>
            <w:r w:rsidRPr="0099493A">
              <w:rPr>
                <w:rFonts w:ascii="Cambria Math" w:hAnsi="Cambria Math" w:cs="Cambria Math"/>
                <w:lang w:val="it-IT"/>
              </w:rPr>
              <w:t>ț</w:t>
            </w:r>
            <w:r w:rsidRPr="0099493A">
              <w:rPr>
                <w:lang w:val="it-IT"/>
              </w:rPr>
              <w:t xml:space="preserve">ii protrombinice imediat după ingestie </w:t>
            </w:r>
            <w:r w:rsidRPr="0099493A">
              <w:rPr>
                <w:rFonts w:ascii="Cambria Math" w:hAnsi="Cambria Math" w:cs="Cambria Math"/>
                <w:lang w:val="it-IT"/>
              </w:rPr>
              <w:t>ș</w:t>
            </w:r>
            <w:r w:rsidRPr="0099493A">
              <w:rPr>
                <w:lang w:val="it-IT"/>
              </w:rPr>
              <w:t xml:space="preserve">i în zilele următoare. În caz de activitate protrombinică redusă,  se va administra vitamina K. </w:t>
            </w:r>
          </w:p>
          <w:p w:rsidR="0099493A" w:rsidRPr="0099493A" w:rsidRDefault="0099493A" w:rsidP="009D5DCE">
            <w:pPr>
              <w:pStyle w:val="NoSpacing"/>
              <w:rPr>
                <w:lang w:val="it-IT"/>
              </w:rPr>
            </w:pPr>
            <w:r w:rsidRPr="0099493A">
              <w:rPr>
                <w:lang w:val="it-IT"/>
              </w:rPr>
              <w:t>Contraindicaţii: nu se vor administra anticoagulante.</w:t>
            </w:r>
          </w:p>
          <w:p w:rsidR="0099493A" w:rsidRPr="0099493A" w:rsidRDefault="0099493A" w:rsidP="009D5DCE">
            <w:pPr>
              <w:pStyle w:val="NoSpacing"/>
              <w:rPr>
                <w:lang w:val="fr-FR"/>
              </w:rPr>
            </w:pPr>
            <w:r w:rsidRPr="0099493A">
              <w:rPr>
                <w:lang w:val="fr-FR"/>
              </w:rPr>
              <w:t>Efecte adverse directe sau indirecte asupra animalelor:</w:t>
            </w:r>
          </w:p>
          <w:p w:rsidR="00DE5738" w:rsidRPr="0099493A" w:rsidRDefault="0099493A" w:rsidP="009D5DCE">
            <w:pPr>
              <w:pStyle w:val="NoSpacing"/>
              <w:rPr>
                <w:lang w:val="ro-RO"/>
              </w:rPr>
            </w:pPr>
            <w:r w:rsidRPr="0099493A">
              <w:rPr>
                <w:lang w:val="ro-RO"/>
              </w:rPr>
              <w:t>Cele mai întâlnite semne de otrăvire sunt hemoragiile (hemoragii la nivelul mucoaselor, organelor şi parenchimului)</w:t>
            </w:r>
          </w:p>
        </w:tc>
      </w:tr>
      <w:tr w:rsidR="00B66405" w:rsidRPr="007707AC" w:rsidTr="005C2E81">
        <w:tc>
          <w:tcPr>
            <w:tcW w:w="9923" w:type="dxa"/>
          </w:tcPr>
          <w:p w:rsidR="003E492E" w:rsidRPr="003E492E" w:rsidRDefault="00B66405" w:rsidP="009D5DCE">
            <w:pPr>
              <w:pStyle w:val="NoSpacing"/>
              <w:rPr>
                <w:lang w:val="ro-RO"/>
              </w:rPr>
            </w:pPr>
            <w:r w:rsidRPr="00016938">
              <w:rPr>
                <w:u w:val="single"/>
                <w:lang w:val="ro-RO"/>
              </w:rPr>
              <w:t>Asupra mediului</w:t>
            </w:r>
            <w:r w:rsidR="00400263" w:rsidRPr="00016938">
              <w:rPr>
                <w:lang w:val="ro-RO"/>
              </w:rPr>
              <w:t xml:space="preserve">: </w:t>
            </w:r>
            <w:r w:rsidR="003E492E" w:rsidRPr="003E492E">
              <w:rPr>
                <w:u w:val="single"/>
                <w:lang w:val="ro-RO"/>
              </w:rPr>
              <w:t>Sol</w:t>
            </w:r>
            <w:r w:rsidR="003E492E" w:rsidRPr="003E492E">
              <w:rPr>
                <w:lang w:val="ro-RO"/>
              </w:rPr>
              <w:t>: Trebuie  evitata cat mai mult expunerea solului la produsul formulat precum si patrunderea acestuia in sol, tinand cont de proprietatile PBT ale bromadiolone</w:t>
            </w:r>
            <w:r w:rsidR="00B9299B">
              <w:rPr>
                <w:lang w:val="ro-RO"/>
              </w:rPr>
              <w:t>i.</w:t>
            </w:r>
          </w:p>
          <w:p w:rsidR="003E492E" w:rsidRPr="003E492E" w:rsidRDefault="003E492E" w:rsidP="009D5DCE">
            <w:pPr>
              <w:pStyle w:val="NoSpacing"/>
              <w:rPr>
                <w:lang w:val="ro-RO"/>
              </w:rPr>
            </w:pPr>
            <w:r w:rsidRPr="003E492E">
              <w:rPr>
                <w:u w:val="single"/>
                <w:lang w:val="ro-RO"/>
              </w:rPr>
              <w:t>Apa</w:t>
            </w:r>
            <w:r w:rsidRPr="003E492E">
              <w:rPr>
                <w:lang w:val="ro-RO"/>
              </w:rPr>
              <w:t>: Bromadiol</w:t>
            </w:r>
            <w:r w:rsidR="00CC70D3">
              <w:rPr>
                <w:lang w:val="ro-RO"/>
              </w:rPr>
              <w:t xml:space="preserve">ona </w:t>
            </w:r>
            <w:r w:rsidRPr="003E492E">
              <w:rPr>
                <w:lang w:val="ro-RO"/>
              </w:rPr>
              <w:t xml:space="preserve"> indeplineste criteriile de PBT-este persistenta in apa, cu tendinte de bioacumulare in organisme si foarte toxica.</w:t>
            </w:r>
          </w:p>
          <w:p w:rsidR="003E492E" w:rsidRPr="003E492E" w:rsidRDefault="003E492E" w:rsidP="009D5DCE">
            <w:pPr>
              <w:pStyle w:val="NoSpacing"/>
              <w:rPr>
                <w:lang w:val="ro-RO"/>
              </w:rPr>
            </w:pPr>
            <w:r w:rsidRPr="003E492E">
              <w:rPr>
                <w:lang w:val="ro-RO"/>
              </w:rPr>
              <w:t>2,2’, 2’’-nitrilotrietanol: Log Pow= 1</w:t>
            </w:r>
          </w:p>
          <w:p w:rsidR="003E492E" w:rsidRPr="003E492E" w:rsidRDefault="003E492E" w:rsidP="009D5DCE">
            <w:pPr>
              <w:pStyle w:val="NoSpacing"/>
              <w:rPr>
                <w:lang w:val="ro-RO"/>
              </w:rPr>
            </w:pPr>
            <w:r w:rsidRPr="003E492E">
              <w:rPr>
                <w:u w:val="single"/>
                <w:lang w:val="ro-RO"/>
              </w:rPr>
              <w:t>Aer</w:t>
            </w:r>
            <w:r w:rsidRPr="003E492E">
              <w:rPr>
                <w:lang w:val="ro-RO"/>
              </w:rPr>
              <w:t>: Emisiile in atmosfera sunt considerate neglijabile in timpul utilizarii tinand cont de forma de conditionare .</w:t>
            </w:r>
          </w:p>
          <w:p w:rsidR="003E492E" w:rsidRPr="003E492E" w:rsidRDefault="003E492E" w:rsidP="009D5DCE">
            <w:pPr>
              <w:pStyle w:val="NoSpacing"/>
              <w:rPr>
                <w:lang w:val="ro-RO"/>
              </w:rPr>
            </w:pPr>
            <w:r w:rsidRPr="003E492E">
              <w:rPr>
                <w:u w:val="single"/>
                <w:lang w:val="ro-RO"/>
              </w:rPr>
              <w:t>Organisme acvatice</w:t>
            </w:r>
            <w:r w:rsidRPr="003E492E">
              <w:rPr>
                <w:lang w:val="ro-RO"/>
              </w:rPr>
              <w:t xml:space="preserve">: Produsul prezinta un risc acceptabil considerand efectul acut si cronic de categoria I </w:t>
            </w:r>
          </w:p>
          <w:p w:rsidR="00B66405" w:rsidRPr="00F46279" w:rsidRDefault="003E492E" w:rsidP="009D5DCE">
            <w:pPr>
              <w:pStyle w:val="NoSpacing"/>
              <w:rPr>
                <w:lang w:val="ro-RO"/>
              </w:rPr>
            </w:pPr>
            <w:r w:rsidRPr="003E492E">
              <w:rPr>
                <w:u w:val="single"/>
                <w:lang w:val="ro-RO"/>
              </w:rPr>
              <w:t>Alte organisme netinta</w:t>
            </w:r>
            <w:r w:rsidRPr="003E492E">
              <w:rPr>
                <w:lang w:val="ro-RO"/>
              </w:rPr>
              <w:t>: Produsul nu prezinta risc neacceptabil pentru organismele din mediul terestru cand este utilizat conform instructiunilor: utilizare in campanii cu durata maxima de 35 zile, limitarea accesului organismelor netinta la cutiile pentru momeala precum si indepartarea rozatoarelor moarte si muribunde in timpul</w:t>
            </w:r>
            <w:r w:rsidR="00B9299B">
              <w:rPr>
                <w:lang w:val="ro-RO"/>
              </w:rPr>
              <w:t xml:space="preserve"> </w:t>
            </w:r>
            <w:r w:rsidRPr="003E492E">
              <w:rPr>
                <w:lang w:val="ro-RO"/>
              </w:rPr>
              <w:t>campaniei.</w:t>
            </w:r>
          </w:p>
        </w:tc>
      </w:tr>
    </w:tbl>
    <w:p w:rsidR="000F736B" w:rsidRDefault="000F736B" w:rsidP="009D5DCE">
      <w:pPr>
        <w:pStyle w:val="NoSpacing"/>
        <w:rPr>
          <w:b/>
          <w:color w:val="000000"/>
          <w:lang w:val="ro-RO"/>
        </w:rPr>
      </w:pPr>
    </w:p>
    <w:p w:rsidR="00B66405" w:rsidRPr="0003534F" w:rsidRDefault="00B66405" w:rsidP="009D5DCE">
      <w:pPr>
        <w:pStyle w:val="NoSpacing"/>
        <w:rPr>
          <w:b/>
          <w:lang w:val="ro-RO"/>
        </w:rPr>
      </w:pPr>
      <w:r w:rsidRPr="0003534F">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693"/>
        <w:gridCol w:w="2126"/>
        <w:gridCol w:w="1843"/>
        <w:gridCol w:w="1701"/>
      </w:tblGrid>
      <w:tr w:rsidR="00CE47C0" w:rsidRPr="00CE47C0" w:rsidTr="00AD7B12">
        <w:tc>
          <w:tcPr>
            <w:tcW w:w="1560" w:type="dxa"/>
            <w:shd w:val="clear" w:color="auto" w:fill="auto"/>
          </w:tcPr>
          <w:p w:rsidR="00B66405" w:rsidRPr="00016938" w:rsidRDefault="00B66405" w:rsidP="009D5DCE">
            <w:pPr>
              <w:pStyle w:val="NoSpacing"/>
              <w:rPr>
                <w:lang w:val="ro-RO"/>
              </w:rPr>
            </w:pPr>
            <w:r w:rsidRPr="00016938">
              <w:rPr>
                <w:lang w:val="ro-RO"/>
              </w:rPr>
              <w:t>Activitatea</w:t>
            </w:r>
          </w:p>
        </w:tc>
        <w:tc>
          <w:tcPr>
            <w:tcW w:w="2693" w:type="dxa"/>
            <w:shd w:val="clear" w:color="auto" w:fill="auto"/>
          </w:tcPr>
          <w:p w:rsidR="00B66405" w:rsidRPr="00016938" w:rsidRDefault="00B66405" w:rsidP="009D5DCE">
            <w:pPr>
              <w:pStyle w:val="NoSpacing"/>
              <w:rPr>
                <w:lang w:val="ro-RO"/>
              </w:rPr>
            </w:pPr>
            <w:r w:rsidRPr="00016938">
              <w:rPr>
                <w:lang w:val="ro-RO"/>
              </w:rPr>
              <w:t>Metoda de testare / Protocolul de testare</w:t>
            </w:r>
          </w:p>
        </w:tc>
        <w:tc>
          <w:tcPr>
            <w:tcW w:w="2126" w:type="dxa"/>
            <w:shd w:val="clear" w:color="auto" w:fill="auto"/>
          </w:tcPr>
          <w:p w:rsidR="00B66405" w:rsidRPr="00016938" w:rsidRDefault="00B66405" w:rsidP="009D5DCE">
            <w:pPr>
              <w:pStyle w:val="NoSpacing"/>
              <w:rPr>
                <w:lang w:val="ro-RO"/>
              </w:rPr>
            </w:pPr>
            <w:r w:rsidRPr="00016938">
              <w:rPr>
                <w:lang w:val="ro-RO"/>
              </w:rPr>
              <w:t>Specia</w:t>
            </w:r>
          </w:p>
        </w:tc>
        <w:tc>
          <w:tcPr>
            <w:tcW w:w="1843" w:type="dxa"/>
            <w:shd w:val="clear" w:color="auto" w:fill="auto"/>
          </w:tcPr>
          <w:p w:rsidR="00B66405" w:rsidRPr="00016938" w:rsidRDefault="00B66405" w:rsidP="009D5DCE">
            <w:pPr>
              <w:pStyle w:val="NoSpacing"/>
              <w:rPr>
                <w:lang w:val="ro-RO"/>
              </w:rPr>
            </w:pPr>
            <w:r w:rsidRPr="00016938">
              <w:rPr>
                <w:lang w:val="ro-RO"/>
              </w:rPr>
              <w:t>Concentraţii</w:t>
            </w:r>
          </w:p>
        </w:tc>
        <w:tc>
          <w:tcPr>
            <w:tcW w:w="1701" w:type="dxa"/>
            <w:shd w:val="clear" w:color="auto" w:fill="auto"/>
          </w:tcPr>
          <w:p w:rsidR="00B66405" w:rsidRPr="00016938" w:rsidRDefault="00B66405" w:rsidP="009D5DCE">
            <w:pPr>
              <w:pStyle w:val="NoSpacing"/>
              <w:rPr>
                <w:lang w:val="ro-RO"/>
              </w:rPr>
            </w:pPr>
            <w:r w:rsidRPr="00016938">
              <w:rPr>
                <w:lang w:val="ro-RO"/>
              </w:rPr>
              <w:t>Timpi de acţiune</w:t>
            </w:r>
          </w:p>
        </w:tc>
      </w:tr>
      <w:tr w:rsidR="00912E53" w:rsidRPr="00CE47C0" w:rsidTr="00AD7B12">
        <w:tc>
          <w:tcPr>
            <w:tcW w:w="1560" w:type="dxa"/>
            <w:shd w:val="clear" w:color="auto" w:fill="auto"/>
          </w:tcPr>
          <w:p w:rsidR="00912E53" w:rsidRPr="003A6F9F" w:rsidRDefault="00912E53" w:rsidP="009D5DCE">
            <w:pPr>
              <w:pStyle w:val="NoSpacing"/>
              <w:rPr>
                <w:lang w:val="ro-RO"/>
              </w:rPr>
            </w:pPr>
            <w:r w:rsidRPr="003A6F9F">
              <w:rPr>
                <w:lang w:val="ro-RO"/>
              </w:rPr>
              <w:t>Rodenticida</w:t>
            </w:r>
          </w:p>
        </w:tc>
        <w:tc>
          <w:tcPr>
            <w:tcW w:w="2693" w:type="dxa"/>
            <w:shd w:val="clear" w:color="auto" w:fill="auto"/>
          </w:tcPr>
          <w:p w:rsidR="00912E53" w:rsidRPr="003A6F9F" w:rsidRDefault="00912E53" w:rsidP="009D5DCE">
            <w:pPr>
              <w:pStyle w:val="NoSpacing"/>
              <w:rPr>
                <w:lang w:val="ro-RO"/>
              </w:rPr>
            </w:pPr>
            <w:r w:rsidRPr="003A6F9F">
              <w:rPr>
                <w:u w:val="single"/>
                <w:lang w:val="ro-RO"/>
              </w:rPr>
              <w:t>Test  în semi-teren</w:t>
            </w:r>
            <w:r w:rsidR="00DE41C0">
              <w:rPr>
                <w:lang w:val="ro-RO"/>
              </w:rPr>
              <w:t xml:space="preserve"> </w:t>
            </w:r>
          </w:p>
          <w:p w:rsidR="00912E53" w:rsidRPr="003A6F9F" w:rsidRDefault="00912E53" w:rsidP="009D5DCE">
            <w:pPr>
              <w:pStyle w:val="NoSpacing"/>
              <w:rPr>
                <w:lang w:val="ro-RO"/>
              </w:rPr>
            </w:pPr>
            <w:r w:rsidRPr="003A6F9F">
              <w:rPr>
                <w:lang w:val="ro-RO"/>
              </w:rPr>
              <w:t>conf.</w:t>
            </w:r>
            <w:r>
              <w:rPr>
                <w:lang w:val="ro-RO"/>
              </w:rPr>
              <w:t xml:space="preserve"> cu TNG - TP14 ş</w:t>
            </w:r>
            <w:r w:rsidRPr="003A6F9F">
              <w:rPr>
                <w:lang w:val="ro-RO"/>
              </w:rPr>
              <w:t xml:space="preserve">i Transitional Guidance pentru TP14 . </w:t>
            </w:r>
          </w:p>
          <w:p w:rsidR="00912E53" w:rsidRPr="00AD7B12" w:rsidRDefault="00912E53" w:rsidP="009D5DCE">
            <w:pPr>
              <w:pStyle w:val="NoSpacing"/>
              <w:rPr>
                <w:u w:val="single"/>
                <w:lang w:val="ro-RO"/>
              </w:rPr>
            </w:pPr>
            <w:r>
              <w:rPr>
                <w:lang w:val="ro-RO"/>
              </w:rPr>
              <w:lastRenderedPageBreak/>
              <w:t>Referinţ</w:t>
            </w:r>
            <w:r w:rsidRPr="003A6F9F">
              <w:rPr>
                <w:lang w:val="ro-RO"/>
              </w:rPr>
              <w:t>a: IUCLID 6.7</w:t>
            </w:r>
            <w:r w:rsidR="00AD7B12">
              <w:rPr>
                <w:u w:val="single"/>
                <w:lang w:val="ro-RO"/>
              </w:rPr>
              <w:t xml:space="preserve"> </w:t>
            </w:r>
          </w:p>
        </w:tc>
        <w:tc>
          <w:tcPr>
            <w:tcW w:w="2126" w:type="dxa"/>
            <w:shd w:val="clear" w:color="auto" w:fill="auto"/>
          </w:tcPr>
          <w:p w:rsidR="00912E53" w:rsidRPr="003A6F9F" w:rsidRDefault="00912E53" w:rsidP="009D5DCE">
            <w:pPr>
              <w:pStyle w:val="NoSpacing"/>
              <w:rPr>
                <w:lang w:val="ro-RO"/>
              </w:rPr>
            </w:pPr>
            <w:r w:rsidRPr="003A6F9F">
              <w:rPr>
                <w:lang w:val="ro-RO"/>
              </w:rPr>
              <w:lastRenderedPageBreak/>
              <w:t>Şobolan cenuşiu</w:t>
            </w:r>
          </w:p>
          <w:p w:rsidR="00912E53" w:rsidRPr="003A6F9F" w:rsidRDefault="00912E53" w:rsidP="009D5DCE">
            <w:pPr>
              <w:pStyle w:val="NoSpacing"/>
              <w:rPr>
                <w:i/>
                <w:lang w:val="ro-RO"/>
              </w:rPr>
            </w:pPr>
            <w:r w:rsidRPr="003A6F9F">
              <w:rPr>
                <w:i/>
                <w:lang w:val="ro-RO"/>
              </w:rPr>
              <w:t>(Rattus norvegicus)</w:t>
            </w:r>
          </w:p>
          <w:p w:rsidR="00912E53" w:rsidRPr="003A6F9F" w:rsidRDefault="00912E53" w:rsidP="009D5DCE">
            <w:pPr>
              <w:pStyle w:val="NoSpacing"/>
              <w:rPr>
                <w:i/>
                <w:lang w:val="ro-RO"/>
              </w:rPr>
            </w:pPr>
          </w:p>
          <w:p w:rsidR="00912E53" w:rsidRPr="00E0582B" w:rsidRDefault="00912E53" w:rsidP="009D5DCE">
            <w:pPr>
              <w:pStyle w:val="NoSpacing"/>
              <w:rPr>
                <w:lang w:val="ro-RO"/>
              </w:rPr>
            </w:pPr>
          </w:p>
        </w:tc>
        <w:tc>
          <w:tcPr>
            <w:tcW w:w="1843" w:type="dxa"/>
            <w:shd w:val="clear" w:color="auto" w:fill="auto"/>
          </w:tcPr>
          <w:p w:rsidR="00912E53" w:rsidRPr="003A6F9F" w:rsidRDefault="00912E53" w:rsidP="009D5DCE">
            <w:pPr>
              <w:pStyle w:val="NoSpacing"/>
              <w:rPr>
                <w:color w:val="000000" w:themeColor="text1"/>
                <w:lang w:val="ro-RO"/>
              </w:rPr>
            </w:pPr>
            <w:r w:rsidRPr="003A6F9F">
              <w:rPr>
                <w:color w:val="000000" w:themeColor="text1"/>
                <w:lang w:val="ro-RO"/>
              </w:rPr>
              <w:t xml:space="preserve">Bromadiolone, 0,0027% w/w, </w:t>
            </w:r>
            <w:r w:rsidRPr="00AD7B12">
              <w:rPr>
                <w:color w:val="000000" w:themeColor="text1"/>
                <w:lang w:val="ro-RO"/>
              </w:rPr>
              <w:t xml:space="preserve">momeala „cereale” gata </w:t>
            </w:r>
            <w:r w:rsidRPr="00AD7B12">
              <w:rPr>
                <w:color w:val="000000" w:themeColor="text1"/>
                <w:lang w:val="ro-RO"/>
              </w:rPr>
              <w:lastRenderedPageBreak/>
              <w:t>de utilizare</w:t>
            </w:r>
            <w:r w:rsidRPr="003A6F9F">
              <w:rPr>
                <w:color w:val="000000" w:themeColor="text1"/>
                <w:lang w:val="ro-RO"/>
              </w:rPr>
              <w:t xml:space="preserve"> </w:t>
            </w:r>
          </w:p>
        </w:tc>
        <w:tc>
          <w:tcPr>
            <w:tcW w:w="1701" w:type="dxa"/>
            <w:shd w:val="clear" w:color="auto" w:fill="auto"/>
          </w:tcPr>
          <w:p w:rsidR="00912E53" w:rsidRPr="003A6F9F" w:rsidRDefault="00DE41C0" w:rsidP="009D5DCE">
            <w:pPr>
              <w:pStyle w:val="NoSpacing"/>
              <w:rPr>
                <w:lang w:val="ro-RO"/>
              </w:rPr>
            </w:pPr>
            <w:r>
              <w:rPr>
                <w:lang w:val="ro-RO"/>
              </w:rPr>
              <w:lastRenderedPageBreak/>
              <w:t>Mortalitate 100% dupa 5,2 zile de la intoxicare</w:t>
            </w:r>
          </w:p>
        </w:tc>
      </w:tr>
      <w:tr w:rsidR="00912E53" w:rsidRPr="00CE47C0" w:rsidTr="00AD7B12">
        <w:trPr>
          <w:trHeight w:val="1240"/>
        </w:trPr>
        <w:tc>
          <w:tcPr>
            <w:tcW w:w="1560" w:type="dxa"/>
            <w:shd w:val="clear" w:color="auto" w:fill="auto"/>
          </w:tcPr>
          <w:p w:rsidR="00912E53" w:rsidRPr="003A6F9F" w:rsidRDefault="00912E53" w:rsidP="009D5DCE">
            <w:pPr>
              <w:pStyle w:val="NoSpacing"/>
              <w:rPr>
                <w:lang w:val="ro-RO"/>
              </w:rPr>
            </w:pPr>
            <w:r w:rsidRPr="003A6F9F">
              <w:rPr>
                <w:lang w:val="ro-RO"/>
              </w:rPr>
              <w:t>Rodenticida</w:t>
            </w:r>
          </w:p>
        </w:tc>
        <w:tc>
          <w:tcPr>
            <w:tcW w:w="2693" w:type="dxa"/>
            <w:shd w:val="clear" w:color="auto" w:fill="auto"/>
          </w:tcPr>
          <w:p w:rsidR="00912E53" w:rsidRDefault="00912E53" w:rsidP="009D5DCE">
            <w:pPr>
              <w:pStyle w:val="NoSpacing"/>
              <w:rPr>
                <w:lang w:val="ro-RO"/>
              </w:rPr>
            </w:pPr>
            <w:r w:rsidRPr="003A6F9F">
              <w:rPr>
                <w:u w:val="single"/>
                <w:lang w:val="ro-RO"/>
              </w:rPr>
              <w:t xml:space="preserve">Test în teren </w:t>
            </w:r>
            <w:r w:rsidRPr="003A6F9F">
              <w:rPr>
                <w:lang w:val="ro-RO"/>
              </w:rPr>
              <w:t xml:space="preserve">(în interior şi în exterior) </w:t>
            </w:r>
          </w:p>
          <w:p w:rsidR="00912E53" w:rsidRPr="00AD7B12" w:rsidRDefault="00912E53" w:rsidP="009D5DCE">
            <w:pPr>
              <w:pStyle w:val="Default"/>
              <w:rPr>
                <w:rFonts w:ascii="Times New Roman" w:hAnsi="Times New Roman" w:cs="Times New Roman"/>
                <w:sz w:val="22"/>
                <w:szCs w:val="22"/>
                <w:lang w:val="fr-FR"/>
              </w:rPr>
            </w:pPr>
            <w:r>
              <w:rPr>
                <w:rFonts w:ascii="Times New Roman" w:hAnsi="Times New Roman" w:cs="Times New Roman"/>
                <w:sz w:val="22"/>
                <w:szCs w:val="22"/>
                <w:lang w:val="fr-FR"/>
              </w:rPr>
              <w:t xml:space="preserve">- </w:t>
            </w:r>
            <w:r w:rsidRPr="003A6F9F">
              <w:rPr>
                <w:rFonts w:ascii="Times New Roman" w:hAnsi="Times New Roman" w:cs="Times New Roman"/>
                <w:sz w:val="22"/>
                <w:szCs w:val="22"/>
                <w:lang w:val="fr-FR"/>
              </w:rPr>
              <w:t>ef</w:t>
            </w:r>
            <w:r w:rsidR="00DE41C0">
              <w:rPr>
                <w:rFonts w:ascii="Times New Roman" w:hAnsi="Times New Roman" w:cs="Times New Roman"/>
                <w:sz w:val="22"/>
                <w:szCs w:val="22"/>
                <w:lang w:val="fr-FR"/>
              </w:rPr>
              <w:t>ectuat într-un habitat agricol.</w:t>
            </w:r>
            <w:r w:rsidR="00AD7B12">
              <w:rPr>
                <w:rFonts w:ascii="Times New Roman" w:hAnsi="Times New Roman" w:cs="Times New Roman"/>
                <w:sz w:val="22"/>
                <w:szCs w:val="22"/>
                <w:lang w:val="fr-FR"/>
              </w:rPr>
              <w:t xml:space="preserve"> </w:t>
            </w:r>
            <w:r w:rsidRPr="003A6F9F">
              <w:rPr>
                <w:lang w:val="fr-FR"/>
              </w:rPr>
              <w:t xml:space="preserve">(conf. </w:t>
            </w:r>
            <w:r>
              <w:rPr>
                <w:lang w:val="fr-FR"/>
              </w:rPr>
              <w:t xml:space="preserve">cu </w:t>
            </w:r>
            <w:r w:rsidRPr="003A6F9F">
              <w:rPr>
                <w:lang w:val="fr-FR"/>
              </w:rPr>
              <w:t>TNG - PT 14</w:t>
            </w:r>
            <w:r>
              <w:rPr>
                <w:lang w:val="fr-FR"/>
              </w:rPr>
              <w:t xml:space="preserve">, </w:t>
            </w:r>
          </w:p>
        </w:tc>
        <w:tc>
          <w:tcPr>
            <w:tcW w:w="2126" w:type="dxa"/>
            <w:shd w:val="clear" w:color="auto" w:fill="auto"/>
          </w:tcPr>
          <w:p w:rsidR="00912E53" w:rsidRPr="003A6F9F" w:rsidRDefault="00912E53" w:rsidP="009D5DCE">
            <w:pPr>
              <w:pStyle w:val="NoSpacing"/>
              <w:rPr>
                <w:lang w:val="ro-RO"/>
              </w:rPr>
            </w:pPr>
            <w:r w:rsidRPr="003A6F9F">
              <w:rPr>
                <w:lang w:val="ro-RO"/>
              </w:rPr>
              <w:t>Şobolan cenuşiu</w:t>
            </w:r>
          </w:p>
          <w:p w:rsidR="00912E53" w:rsidRPr="003A6F9F" w:rsidRDefault="00912E53" w:rsidP="009D5DCE">
            <w:pPr>
              <w:pStyle w:val="NoSpacing"/>
              <w:rPr>
                <w:i/>
                <w:lang w:val="ro-RO"/>
              </w:rPr>
            </w:pPr>
            <w:r w:rsidRPr="003A6F9F">
              <w:rPr>
                <w:i/>
                <w:lang w:val="ro-RO"/>
              </w:rPr>
              <w:t xml:space="preserve">(Rattus norvegicus </w:t>
            </w:r>
            <w:r w:rsidRPr="003A6F9F">
              <w:rPr>
                <w:lang w:val="ro-RO"/>
              </w:rPr>
              <w:t>Berk</w:t>
            </w:r>
            <w:r w:rsidRPr="003A6F9F">
              <w:rPr>
                <w:i/>
                <w:lang w:val="ro-RO"/>
              </w:rPr>
              <w:t>)</w:t>
            </w:r>
          </w:p>
          <w:p w:rsidR="00912E53" w:rsidRPr="003A6F9F" w:rsidRDefault="00912E53" w:rsidP="009D5DCE">
            <w:pPr>
              <w:pStyle w:val="NoSpacing"/>
              <w:rPr>
                <w:lang w:val="ro-RO"/>
              </w:rPr>
            </w:pPr>
          </w:p>
        </w:tc>
        <w:tc>
          <w:tcPr>
            <w:tcW w:w="1843" w:type="dxa"/>
            <w:shd w:val="clear" w:color="auto" w:fill="auto"/>
          </w:tcPr>
          <w:p w:rsidR="00912E53" w:rsidRPr="00AD7B12" w:rsidRDefault="00912E53" w:rsidP="009D5DCE">
            <w:pPr>
              <w:pStyle w:val="NoSpacing"/>
              <w:rPr>
                <w:lang w:val="ro-RO"/>
              </w:rPr>
            </w:pPr>
            <w:r w:rsidRPr="003A6F9F">
              <w:rPr>
                <w:color w:val="000000" w:themeColor="text1"/>
                <w:lang w:val="ro-RO"/>
              </w:rPr>
              <w:t xml:space="preserve">Bromadiolone 0,0027% w/w, </w:t>
            </w:r>
            <w:r w:rsidRPr="00AD7B12">
              <w:rPr>
                <w:color w:val="000000" w:themeColor="text1"/>
                <w:lang w:val="ro-RO"/>
              </w:rPr>
              <w:t>momeala „cereale”</w:t>
            </w:r>
            <w:r w:rsidRPr="00AD7B12">
              <w:rPr>
                <w:lang w:val="ro-RO"/>
              </w:rPr>
              <w:t xml:space="preserve"> </w:t>
            </w:r>
          </w:p>
          <w:p w:rsidR="00912E53" w:rsidRPr="00DE41C0" w:rsidRDefault="00912E53" w:rsidP="009D5DCE">
            <w:pPr>
              <w:pStyle w:val="NoSpacing"/>
              <w:rPr>
                <w:color w:val="000000" w:themeColor="text1"/>
                <w:lang w:val="ro-RO"/>
              </w:rPr>
            </w:pPr>
            <w:r w:rsidRPr="00AD7B12">
              <w:rPr>
                <w:color w:val="000000" w:themeColor="text1"/>
                <w:lang w:val="ro-RO"/>
              </w:rPr>
              <w:t>gata de utilizare</w:t>
            </w:r>
            <w:r w:rsidRPr="003A6F9F">
              <w:rPr>
                <w:color w:val="000000" w:themeColor="text1"/>
                <w:lang w:val="ro-RO"/>
              </w:rPr>
              <w:t xml:space="preserve"> </w:t>
            </w:r>
          </w:p>
        </w:tc>
        <w:tc>
          <w:tcPr>
            <w:tcW w:w="1701" w:type="dxa"/>
            <w:shd w:val="clear" w:color="auto" w:fill="auto"/>
          </w:tcPr>
          <w:p w:rsidR="00912E53" w:rsidRPr="00DE41C0" w:rsidRDefault="00912E53" w:rsidP="009D5DCE">
            <w:pPr>
              <w:pStyle w:val="Default"/>
              <w:rPr>
                <w:rFonts w:ascii="Times New Roman" w:hAnsi="Times New Roman" w:cs="Times New Roman"/>
                <w:sz w:val="22"/>
                <w:szCs w:val="22"/>
                <w:lang w:val="fr-FR"/>
              </w:rPr>
            </w:pPr>
            <w:r w:rsidRPr="00DE41C0">
              <w:rPr>
                <w:rFonts w:ascii="Times New Roman" w:hAnsi="Times New Roman" w:cs="Times New Roman"/>
                <w:sz w:val="22"/>
                <w:szCs w:val="22"/>
                <w:lang w:val="fr-FR"/>
              </w:rPr>
              <w:t xml:space="preserve">Eficacitate = 100 % </w:t>
            </w:r>
          </w:p>
          <w:p w:rsidR="00912E53" w:rsidRPr="003A6F9F" w:rsidRDefault="00912E53" w:rsidP="009D5DCE">
            <w:pPr>
              <w:pStyle w:val="Default"/>
              <w:rPr>
                <w:rFonts w:ascii="Times New Roman" w:hAnsi="Times New Roman" w:cs="Times New Roman"/>
                <w:sz w:val="22"/>
                <w:szCs w:val="22"/>
                <w:u w:val="single"/>
                <w:lang w:val="fr-FR"/>
              </w:rPr>
            </w:pPr>
          </w:p>
          <w:p w:rsidR="00912E53" w:rsidRPr="003A6F9F" w:rsidRDefault="00912E53" w:rsidP="009D5DCE">
            <w:pPr>
              <w:pStyle w:val="NoSpacing"/>
              <w:rPr>
                <w:lang w:val="ro-RO"/>
              </w:rPr>
            </w:pPr>
          </w:p>
        </w:tc>
      </w:tr>
      <w:tr w:rsidR="00912E53" w:rsidRPr="00CE47C0" w:rsidTr="00AD7B12">
        <w:trPr>
          <w:trHeight w:val="1274"/>
        </w:trPr>
        <w:tc>
          <w:tcPr>
            <w:tcW w:w="1560" w:type="dxa"/>
            <w:shd w:val="clear" w:color="auto" w:fill="auto"/>
          </w:tcPr>
          <w:p w:rsidR="00912E53" w:rsidRPr="003A6F9F" w:rsidRDefault="00912E53" w:rsidP="009D5DCE">
            <w:pPr>
              <w:pStyle w:val="NoSpacing"/>
              <w:rPr>
                <w:lang w:val="ro-RO"/>
              </w:rPr>
            </w:pPr>
            <w:r w:rsidRPr="003A6F9F">
              <w:rPr>
                <w:lang w:val="ro-RO"/>
              </w:rPr>
              <w:t>Rodenticida</w:t>
            </w:r>
          </w:p>
          <w:p w:rsidR="00912E53" w:rsidRPr="003A6F9F" w:rsidRDefault="00912E53" w:rsidP="009D5DCE">
            <w:pPr>
              <w:pStyle w:val="NoSpacing"/>
              <w:rPr>
                <w:lang w:val="ro-RO"/>
              </w:rPr>
            </w:pPr>
          </w:p>
          <w:p w:rsidR="00912E53" w:rsidRPr="003A6F9F" w:rsidRDefault="00912E53" w:rsidP="009D5DCE">
            <w:pPr>
              <w:pStyle w:val="NoSpacing"/>
              <w:rPr>
                <w:lang w:val="ro-RO"/>
              </w:rPr>
            </w:pPr>
          </w:p>
        </w:tc>
        <w:tc>
          <w:tcPr>
            <w:tcW w:w="2693" w:type="dxa"/>
            <w:shd w:val="clear" w:color="auto" w:fill="auto"/>
          </w:tcPr>
          <w:p w:rsidR="00912E53" w:rsidRPr="00AD7B12" w:rsidRDefault="00912E53" w:rsidP="009D5DCE">
            <w:pPr>
              <w:pStyle w:val="NoSpacing"/>
              <w:rPr>
                <w:u w:val="single"/>
                <w:lang w:val="ro-RO"/>
              </w:rPr>
            </w:pPr>
            <w:r w:rsidRPr="003A6F9F">
              <w:rPr>
                <w:u w:val="single"/>
                <w:lang w:val="ro-RO"/>
              </w:rPr>
              <w:t>Test  în semi-teren</w:t>
            </w:r>
            <w:r w:rsidRPr="003A6F9F">
              <w:rPr>
                <w:lang w:val="ro-RO"/>
              </w:rPr>
              <w:t xml:space="preserve">. </w:t>
            </w:r>
          </w:p>
          <w:p w:rsidR="00912E53" w:rsidRPr="003A6F9F" w:rsidRDefault="00912E53" w:rsidP="009D5DCE">
            <w:pPr>
              <w:pStyle w:val="Default"/>
              <w:rPr>
                <w:rFonts w:ascii="Times New Roman" w:hAnsi="Times New Roman" w:cs="Times New Roman"/>
                <w:sz w:val="22"/>
                <w:szCs w:val="22"/>
                <w:lang w:val="ro-RO"/>
              </w:rPr>
            </w:pPr>
            <w:r>
              <w:rPr>
                <w:rFonts w:ascii="Times New Roman" w:hAnsi="Times New Roman" w:cs="Times New Roman"/>
                <w:sz w:val="22"/>
                <w:szCs w:val="22"/>
                <w:lang w:val="ro-RO"/>
              </w:rPr>
              <w:t>conf. cu TNG - TP14 ş</w:t>
            </w:r>
            <w:r w:rsidRPr="003A6F9F">
              <w:rPr>
                <w:rFonts w:ascii="Times New Roman" w:hAnsi="Times New Roman" w:cs="Times New Roman"/>
                <w:sz w:val="22"/>
                <w:szCs w:val="22"/>
                <w:lang w:val="ro-RO"/>
              </w:rPr>
              <w:t>i Transitional Guidance pentru TP14 .</w:t>
            </w:r>
          </w:p>
          <w:p w:rsidR="00912E53" w:rsidRPr="003A6F9F" w:rsidRDefault="00912E53" w:rsidP="009D5DCE">
            <w:pPr>
              <w:pStyle w:val="NoSpacing"/>
              <w:rPr>
                <w:lang w:val="ro-RO"/>
              </w:rPr>
            </w:pPr>
          </w:p>
        </w:tc>
        <w:tc>
          <w:tcPr>
            <w:tcW w:w="2126" w:type="dxa"/>
            <w:shd w:val="clear" w:color="auto" w:fill="auto"/>
          </w:tcPr>
          <w:p w:rsidR="00912E53" w:rsidRPr="003A6F9F" w:rsidRDefault="00912E53" w:rsidP="009D5DCE">
            <w:pPr>
              <w:pStyle w:val="NoSpacing"/>
              <w:rPr>
                <w:lang w:val="ro-RO"/>
              </w:rPr>
            </w:pPr>
            <w:r w:rsidRPr="003A6F9F">
              <w:rPr>
                <w:lang w:val="ro-RO"/>
              </w:rPr>
              <w:t>Şoareci de casă</w:t>
            </w:r>
          </w:p>
          <w:p w:rsidR="00912E53" w:rsidRPr="003A6F9F" w:rsidRDefault="00912E53" w:rsidP="009D5DCE">
            <w:pPr>
              <w:pStyle w:val="NoSpacing"/>
              <w:rPr>
                <w:i/>
                <w:lang w:val="ro-RO"/>
              </w:rPr>
            </w:pPr>
            <w:r w:rsidRPr="003A6F9F">
              <w:rPr>
                <w:lang w:val="ro-RO"/>
              </w:rPr>
              <w:t>(</w:t>
            </w:r>
            <w:r w:rsidRPr="003A6F9F">
              <w:rPr>
                <w:i/>
                <w:lang w:val="ro-RO"/>
              </w:rPr>
              <w:t>Mus musculus</w:t>
            </w:r>
            <w:r w:rsidRPr="003A6F9F">
              <w:rPr>
                <w:lang w:val="ro-RO"/>
              </w:rPr>
              <w:t>)</w:t>
            </w:r>
          </w:p>
          <w:p w:rsidR="00912E53" w:rsidRPr="003A6F9F" w:rsidRDefault="00912E53" w:rsidP="009D5DCE">
            <w:pPr>
              <w:pStyle w:val="NoSpacing"/>
              <w:rPr>
                <w:i/>
                <w:lang w:val="ro-RO"/>
              </w:rPr>
            </w:pPr>
          </w:p>
          <w:p w:rsidR="00912E53" w:rsidRPr="003A6F9F" w:rsidRDefault="00912E53" w:rsidP="009D5DCE">
            <w:pPr>
              <w:pStyle w:val="NoSpacing"/>
              <w:rPr>
                <w:lang w:val="ro-RO"/>
              </w:rPr>
            </w:pPr>
          </w:p>
        </w:tc>
        <w:tc>
          <w:tcPr>
            <w:tcW w:w="1843" w:type="dxa"/>
            <w:shd w:val="clear" w:color="auto" w:fill="auto"/>
          </w:tcPr>
          <w:p w:rsidR="00912E53" w:rsidRPr="00AD7B12" w:rsidRDefault="00912E53" w:rsidP="009D5DCE">
            <w:pPr>
              <w:pStyle w:val="NoSpacing"/>
            </w:pPr>
            <w:r w:rsidRPr="00AD7B12">
              <w:t xml:space="preserve">Bromadiolone 0,0027% w/w, momeala „cereale” </w:t>
            </w:r>
          </w:p>
          <w:p w:rsidR="00912E53" w:rsidRPr="00AD7B12" w:rsidRDefault="00912E53" w:rsidP="009D5DCE">
            <w:pPr>
              <w:pStyle w:val="NoSpacing"/>
              <w:rPr>
                <w:lang w:val="ro-RO"/>
              </w:rPr>
            </w:pPr>
            <w:r w:rsidRPr="00AD7B12">
              <w:t>gata de utilizare</w:t>
            </w:r>
            <w:r w:rsidRPr="003A6F9F">
              <w:rPr>
                <w:lang w:val="ro-RO"/>
              </w:rPr>
              <w:t xml:space="preserve"> </w:t>
            </w:r>
          </w:p>
        </w:tc>
        <w:tc>
          <w:tcPr>
            <w:tcW w:w="1701" w:type="dxa"/>
            <w:shd w:val="clear" w:color="auto" w:fill="auto"/>
          </w:tcPr>
          <w:p w:rsidR="00912E53" w:rsidRPr="003A6F9F" w:rsidRDefault="00912E53" w:rsidP="009D5DCE">
            <w:pPr>
              <w:pStyle w:val="Default"/>
              <w:rPr>
                <w:rFonts w:ascii="Times New Roman" w:hAnsi="Times New Roman" w:cs="Times New Roman"/>
                <w:sz w:val="22"/>
                <w:szCs w:val="22"/>
                <w:lang w:val="ro-RO"/>
              </w:rPr>
            </w:pPr>
            <w:r w:rsidRPr="00AD7B12">
              <w:rPr>
                <w:rFonts w:ascii="Times New Roman" w:hAnsi="Times New Roman" w:cs="Times New Roman"/>
                <w:sz w:val="22"/>
                <w:szCs w:val="22"/>
                <w:lang w:val="ro-RO"/>
              </w:rPr>
              <w:t xml:space="preserve">Mortalitate </w:t>
            </w:r>
            <w:r w:rsidR="00AD7B12">
              <w:rPr>
                <w:rFonts w:ascii="Times New Roman" w:hAnsi="Times New Roman" w:cs="Times New Roman"/>
                <w:sz w:val="22"/>
                <w:szCs w:val="22"/>
                <w:lang w:val="ro-RO"/>
              </w:rPr>
              <w:t>100% dupa 5,2 zile</w:t>
            </w:r>
            <w:r w:rsidRPr="003A6F9F">
              <w:rPr>
                <w:rFonts w:ascii="Times New Roman" w:hAnsi="Times New Roman" w:cs="Times New Roman"/>
                <w:sz w:val="22"/>
                <w:szCs w:val="22"/>
                <w:lang w:val="ro-RO"/>
              </w:rPr>
              <w:t xml:space="preserve">. </w:t>
            </w:r>
          </w:p>
        </w:tc>
      </w:tr>
      <w:tr w:rsidR="00912E53" w:rsidRPr="00CE47C0" w:rsidTr="00AD7B12">
        <w:trPr>
          <w:trHeight w:val="1307"/>
        </w:trPr>
        <w:tc>
          <w:tcPr>
            <w:tcW w:w="1560" w:type="dxa"/>
            <w:shd w:val="clear" w:color="auto" w:fill="auto"/>
          </w:tcPr>
          <w:p w:rsidR="00912E53" w:rsidRPr="003A6F9F" w:rsidRDefault="00912E53" w:rsidP="009D5DCE">
            <w:pPr>
              <w:pStyle w:val="NoSpacing"/>
              <w:rPr>
                <w:lang w:val="ro-RO"/>
              </w:rPr>
            </w:pPr>
            <w:r w:rsidRPr="003A6F9F">
              <w:rPr>
                <w:lang w:val="ro-RO"/>
              </w:rPr>
              <w:t>Rodenticida</w:t>
            </w:r>
          </w:p>
          <w:p w:rsidR="00912E53" w:rsidRPr="003A6F9F" w:rsidRDefault="00912E53" w:rsidP="009D5DCE">
            <w:pPr>
              <w:pStyle w:val="NoSpacing"/>
              <w:rPr>
                <w:lang w:val="ro-RO"/>
              </w:rPr>
            </w:pPr>
          </w:p>
          <w:p w:rsidR="00912E53" w:rsidRPr="003A6F9F" w:rsidRDefault="00912E53" w:rsidP="009D5DCE">
            <w:pPr>
              <w:pStyle w:val="NoSpacing"/>
              <w:rPr>
                <w:lang w:val="ro-RO"/>
              </w:rPr>
            </w:pPr>
          </w:p>
          <w:p w:rsidR="00912E53" w:rsidRPr="003A6F9F" w:rsidRDefault="00912E53" w:rsidP="009D5DCE">
            <w:pPr>
              <w:pStyle w:val="NoSpacing"/>
              <w:rPr>
                <w:lang w:val="ro-RO"/>
              </w:rPr>
            </w:pPr>
          </w:p>
        </w:tc>
        <w:tc>
          <w:tcPr>
            <w:tcW w:w="2693" w:type="dxa"/>
            <w:shd w:val="clear" w:color="auto" w:fill="auto"/>
          </w:tcPr>
          <w:p w:rsidR="00912E53" w:rsidRPr="003A6F9F" w:rsidRDefault="00912E53" w:rsidP="009D5DCE">
            <w:pPr>
              <w:pStyle w:val="NoSpacing"/>
              <w:rPr>
                <w:lang w:val="ro-RO"/>
              </w:rPr>
            </w:pPr>
            <w:r w:rsidRPr="003A6F9F">
              <w:rPr>
                <w:u w:val="single"/>
                <w:lang w:val="ro-RO"/>
              </w:rPr>
              <w:t xml:space="preserve">Test în teren </w:t>
            </w:r>
            <w:r w:rsidR="00AD7B12">
              <w:rPr>
                <w:lang w:val="ro-RO"/>
              </w:rPr>
              <w:t>(în interior).</w:t>
            </w:r>
          </w:p>
          <w:p w:rsidR="00912E53" w:rsidRPr="00AD7B12" w:rsidRDefault="00912E53" w:rsidP="009D5DCE">
            <w:pPr>
              <w:pStyle w:val="Default"/>
              <w:rPr>
                <w:rFonts w:ascii="Times New Roman" w:hAnsi="Times New Roman" w:cs="Times New Roman"/>
                <w:sz w:val="22"/>
                <w:szCs w:val="22"/>
                <w:lang w:val="fr-FR"/>
              </w:rPr>
            </w:pPr>
            <w:r>
              <w:rPr>
                <w:rFonts w:ascii="Times New Roman" w:hAnsi="Times New Roman" w:cs="Times New Roman"/>
                <w:sz w:val="22"/>
                <w:szCs w:val="22"/>
                <w:lang w:val="fr-FR"/>
              </w:rPr>
              <w:t>- efectuat î</w:t>
            </w:r>
            <w:r w:rsidRPr="003A6F9F">
              <w:rPr>
                <w:rFonts w:ascii="Times New Roman" w:hAnsi="Times New Roman" w:cs="Times New Roman"/>
                <w:sz w:val="22"/>
                <w:szCs w:val="22"/>
                <w:lang w:val="fr-FR"/>
              </w:rPr>
              <w:t xml:space="preserve">ntr-un habitat agricol </w:t>
            </w:r>
            <w:r w:rsidR="00AD7B12">
              <w:rPr>
                <w:rFonts w:ascii="Times New Roman" w:hAnsi="Times New Roman" w:cs="Times New Roman"/>
                <w:sz w:val="22"/>
                <w:szCs w:val="22"/>
                <w:lang w:val="fr-FR"/>
              </w:rPr>
              <w:t xml:space="preserve"> </w:t>
            </w:r>
            <w:r w:rsidRPr="003A6F9F">
              <w:rPr>
                <w:lang w:val="ro-RO"/>
              </w:rPr>
              <w:t>conf.</w:t>
            </w:r>
            <w:r w:rsidRPr="003A6F9F">
              <w:t xml:space="preserve"> </w:t>
            </w:r>
            <w:r>
              <w:t xml:space="preserve">cu </w:t>
            </w:r>
            <w:r w:rsidRPr="003A6F9F">
              <w:t xml:space="preserve">Transitional Guidance - PT14, ECHA Guidance on the BPR. </w:t>
            </w:r>
          </w:p>
        </w:tc>
        <w:tc>
          <w:tcPr>
            <w:tcW w:w="2126" w:type="dxa"/>
            <w:shd w:val="clear" w:color="auto" w:fill="auto"/>
          </w:tcPr>
          <w:p w:rsidR="00912E53" w:rsidRPr="003A6F9F" w:rsidRDefault="00912E53" w:rsidP="009D5DCE">
            <w:pPr>
              <w:pStyle w:val="NoSpacing"/>
              <w:rPr>
                <w:lang w:val="ro-RO"/>
              </w:rPr>
            </w:pPr>
            <w:r w:rsidRPr="003A6F9F">
              <w:rPr>
                <w:lang w:val="ro-RO"/>
              </w:rPr>
              <w:t>Şoareci de casă</w:t>
            </w:r>
          </w:p>
          <w:p w:rsidR="00912E53" w:rsidRPr="003A6F9F" w:rsidRDefault="00912E53" w:rsidP="009D5DCE">
            <w:pPr>
              <w:pStyle w:val="NoSpacing"/>
              <w:rPr>
                <w:i/>
                <w:lang w:val="ro-RO"/>
              </w:rPr>
            </w:pPr>
            <w:r w:rsidRPr="003A6F9F">
              <w:rPr>
                <w:lang w:val="ro-RO"/>
              </w:rPr>
              <w:t>(</w:t>
            </w:r>
            <w:r w:rsidRPr="003A6F9F">
              <w:rPr>
                <w:i/>
                <w:lang w:val="ro-RO"/>
              </w:rPr>
              <w:t>Mus musculus L.</w:t>
            </w:r>
            <w:r w:rsidRPr="003A6F9F">
              <w:rPr>
                <w:lang w:val="ro-RO"/>
              </w:rPr>
              <w:t>)</w:t>
            </w:r>
          </w:p>
          <w:p w:rsidR="00912E53" w:rsidRPr="003A6F9F" w:rsidRDefault="00912E53" w:rsidP="009D5DCE">
            <w:pPr>
              <w:pStyle w:val="NoSpacing"/>
              <w:rPr>
                <w:lang w:val="ro-RO"/>
              </w:rPr>
            </w:pPr>
          </w:p>
        </w:tc>
        <w:tc>
          <w:tcPr>
            <w:tcW w:w="1843" w:type="dxa"/>
            <w:shd w:val="clear" w:color="auto" w:fill="auto"/>
          </w:tcPr>
          <w:p w:rsidR="00912E53" w:rsidRPr="00AD7B12" w:rsidRDefault="00912E53" w:rsidP="009D5DCE">
            <w:pPr>
              <w:pStyle w:val="NoSpacing"/>
            </w:pPr>
            <w:r w:rsidRPr="00AD7B12">
              <w:t xml:space="preserve">Bromadiolone 0,0027% w/w, momeala „cereale” </w:t>
            </w:r>
          </w:p>
          <w:p w:rsidR="00912E53" w:rsidRPr="00AD7B12" w:rsidRDefault="00912E53" w:rsidP="009D5DCE">
            <w:pPr>
              <w:pStyle w:val="NoSpacing"/>
            </w:pPr>
            <w:r w:rsidRPr="00AD7B12">
              <w:t>gata de utilizare</w:t>
            </w:r>
          </w:p>
          <w:p w:rsidR="00912E53" w:rsidRPr="003A6F9F" w:rsidRDefault="00912E53" w:rsidP="009D5DCE">
            <w:pPr>
              <w:pStyle w:val="NoSpacing"/>
              <w:rPr>
                <w:lang w:val="ro-RO"/>
              </w:rPr>
            </w:pPr>
          </w:p>
        </w:tc>
        <w:tc>
          <w:tcPr>
            <w:tcW w:w="1701" w:type="dxa"/>
            <w:shd w:val="clear" w:color="auto" w:fill="auto"/>
          </w:tcPr>
          <w:p w:rsidR="00912E53" w:rsidRPr="00AD7B12" w:rsidRDefault="00912E53" w:rsidP="009D5DCE">
            <w:pPr>
              <w:pStyle w:val="Default"/>
              <w:rPr>
                <w:rFonts w:ascii="Times New Roman" w:hAnsi="Times New Roman" w:cs="Times New Roman"/>
                <w:sz w:val="22"/>
                <w:szCs w:val="22"/>
                <w:lang w:val="fr-FR"/>
              </w:rPr>
            </w:pPr>
            <w:r w:rsidRPr="00AD7B12">
              <w:rPr>
                <w:rFonts w:ascii="Times New Roman" w:hAnsi="Times New Roman" w:cs="Times New Roman"/>
                <w:sz w:val="22"/>
                <w:szCs w:val="22"/>
                <w:lang w:val="fr-FR"/>
              </w:rPr>
              <w:t>Eficacitate = 100 %</w:t>
            </w:r>
          </w:p>
          <w:p w:rsidR="00AD7B12" w:rsidRPr="003A6F9F" w:rsidRDefault="00912E53" w:rsidP="009D5DCE">
            <w:pPr>
              <w:pStyle w:val="Default"/>
              <w:rPr>
                <w:lang w:val="fr-FR"/>
              </w:rPr>
            </w:pPr>
            <w:r w:rsidRPr="003A6F9F">
              <w:rPr>
                <w:rFonts w:ascii="Times New Roman" w:hAnsi="Times New Roman" w:cs="Times New Roman"/>
                <w:sz w:val="22"/>
                <w:szCs w:val="22"/>
                <w:lang w:val="fr-FR"/>
              </w:rPr>
              <w:t xml:space="preserve"> </w:t>
            </w:r>
          </w:p>
          <w:p w:rsidR="00912E53" w:rsidRPr="003A6F9F" w:rsidRDefault="00912E53" w:rsidP="009D5DCE">
            <w:pPr>
              <w:pStyle w:val="Default"/>
              <w:rPr>
                <w:rFonts w:ascii="Times New Roman" w:hAnsi="Times New Roman" w:cs="Times New Roman"/>
                <w:sz w:val="22"/>
                <w:szCs w:val="22"/>
                <w:lang w:val="ro-RO"/>
              </w:rPr>
            </w:pPr>
          </w:p>
        </w:tc>
      </w:tr>
    </w:tbl>
    <w:p w:rsidR="0003534F" w:rsidRDefault="0003534F" w:rsidP="009D5DCE">
      <w:pPr>
        <w:pStyle w:val="NoSpacing"/>
        <w:rPr>
          <w:b/>
          <w:color w:val="000000"/>
          <w:lang w:val="ro-RO"/>
        </w:rPr>
      </w:pPr>
    </w:p>
    <w:p w:rsidR="00B66405" w:rsidRPr="007707AC" w:rsidRDefault="00B66405" w:rsidP="009D5DCE">
      <w:pPr>
        <w:pStyle w:val="NoSpacing"/>
        <w:rPr>
          <w:b/>
          <w:color w:val="000000"/>
          <w:lang w:val="ro-RO"/>
        </w:rPr>
      </w:pPr>
      <w:r w:rsidRPr="007707AC">
        <w:rPr>
          <w:b/>
          <w:color w:val="000000"/>
          <w:lang w:val="ro-RO"/>
        </w:rPr>
        <w:t xml:space="preserve">XIV. </w:t>
      </w:r>
      <w:r w:rsidR="004473D1" w:rsidRPr="00016938">
        <w:rPr>
          <w:b/>
          <w:lang w:val="ro-RO"/>
        </w:rPr>
        <w:t>INSTRUCTIUNILE  SI DOZELE DE APLICARE</w:t>
      </w:r>
      <w:r w:rsidR="004473D1" w:rsidRPr="00016938">
        <w:rPr>
          <w:lang w:val="ro-RO"/>
        </w:rPr>
        <w:t xml:space="preserve"> </w:t>
      </w:r>
      <w:r w:rsidR="00D60970">
        <w:rPr>
          <w:lang w:val="ro-RO"/>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A36A2" w:rsidRPr="00EF7B26" w:rsidTr="00DE41C0">
        <w:trPr>
          <w:trHeight w:val="70"/>
        </w:trPr>
        <w:tc>
          <w:tcPr>
            <w:tcW w:w="9923" w:type="dxa"/>
          </w:tcPr>
          <w:p w:rsidR="008041B2" w:rsidRPr="008041B2" w:rsidRDefault="008041B2" w:rsidP="009D5DCE">
            <w:pPr>
              <w:pStyle w:val="NoSpacing"/>
              <w:rPr>
                <w:u w:val="single"/>
                <w:lang w:val="ro-RO"/>
              </w:rPr>
            </w:pPr>
            <w:r w:rsidRPr="008041B2">
              <w:rPr>
                <w:u w:val="single"/>
                <w:lang w:val="ro-RO"/>
              </w:rPr>
              <w:t xml:space="preserve">Manipulare: </w:t>
            </w:r>
          </w:p>
          <w:p w:rsidR="008041B2" w:rsidRPr="008041B2" w:rsidRDefault="008041B2" w:rsidP="009D5DCE">
            <w:pPr>
              <w:pStyle w:val="NoSpacing"/>
              <w:rPr>
                <w:lang w:val="ro-RO"/>
              </w:rPr>
            </w:pPr>
            <w:r w:rsidRPr="008041B2">
              <w:rPr>
                <w:lang w:val="ro-RO"/>
              </w:rPr>
              <w:t xml:space="preserve">Inainte de utilizare se vor citi si urma informatiile despre produs si orice alte informatii care insotesc produsul sau care sunt furnizate la punctul de vanzare. </w:t>
            </w:r>
          </w:p>
          <w:p w:rsidR="008041B2" w:rsidRPr="008041B2" w:rsidRDefault="008041B2" w:rsidP="009D5DCE">
            <w:pPr>
              <w:pStyle w:val="NoSpacing"/>
              <w:rPr>
                <w:lang w:val="ro-RO"/>
              </w:rPr>
            </w:pPr>
            <w:r w:rsidRPr="008041B2">
              <w:rPr>
                <w:lang w:val="ro-RO"/>
              </w:rPr>
              <w:t>Nu  se spălă suporturile de momeală cu apă între aplica</w:t>
            </w:r>
            <w:r w:rsidRPr="008041B2">
              <w:rPr>
                <w:rFonts w:ascii="Cambria Math" w:hAnsi="Cambria Math" w:cs="Cambria Math"/>
                <w:lang w:val="ro-RO"/>
              </w:rPr>
              <w:t>ț</w:t>
            </w:r>
            <w:r w:rsidRPr="008041B2">
              <w:rPr>
                <w:lang w:val="ro-RO"/>
              </w:rPr>
              <w:t>ii.</w:t>
            </w:r>
          </w:p>
          <w:p w:rsidR="008041B2" w:rsidRPr="008041B2" w:rsidRDefault="008041B2" w:rsidP="009D5DCE">
            <w:pPr>
              <w:pStyle w:val="NoSpacing"/>
              <w:rPr>
                <w:lang w:val="ro-RO"/>
              </w:rPr>
            </w:pPr>
            <w:r w:rsidRPr="008041B2">
              <w:rPr>
                <w:lang w:val="ro-RO"/>
              </w:rPr>
              <w:t>Se va purta mănu</w:t>
            </w:r>
            <w:r w:rsidRPr="008041B2">
              <w:rPr>
                <w:rFonts w:ascii="Cambria Math" w:hAnsi="Cambria Math" w:cs="Cambria Math"/>
                <w:lang w:val="ro-RO"/>
              </w:rPr>
              <w:t>ș</w:t>
            </w:r>
            <w:r w:rsidRPr="008041B2">
              <w:rPr>
                <w:lang w:val="ro-RO"/>
              </w:rPr>
              <w:t>i de protec</w:t>
            </w:r>
            <w:r w:rsidRPr="008041B2">
              <w:rPr>
                <w:rFonts w:ascii="Cambria Math" w:hAnsi="Cambria Math" w:cs="Cambria Math"/>
                <w:lang w:val="ro-RO"/>
              </w:rPr>
              <w:t>ț</w:t>
            </w:r>
            <w:r w:rsidRPr="008041B2">
              <w:rPr>
                <w:lang w:val="ro-RO"/>
              </w:rPr>
              <w:t>ie rezistente la produse chimice în timpul fazei de manipulare (materialul pentru mănu</w:t>
            </w:r>
            <w:r w:rsidRPr="008041B2">
              <w:rPr>
                <w:rFonts w:ascii="Cambria Math" w:hAnsi="Cambria Math" w:cs="Cambria Math"/>
                <w:lang w:val="ro-RO"/>
              </w:rPr>
              <w:t>ș</w:t>
            </w:r>
            <w:r w:rsidRPr="008041B2">
              <w:rPr>
                <w:lang w:val="ro-RO"/>
              </w:rPr>
              <w:t>i trebuie să fie furnizat de către titularul autoriza</w:t>
            </w:r>
            <w:r w:rsidRPr="008041B2">
              <w:rPr>
                <w:rFonts w:ascii="Cambria Math" w:hAnsi="Cambria Math" w:cs="Cambria Math"/>
                <w:lang w:val="ro-RO"/>
              </w:rPr>
              <w:t>ț</w:t>
            </w:r>
            <w:r w:rsidRPr="008041B2">
              <w:rPr>
                <w:lang w:val="ro-RO"/>
              </w:rPr>
              <w:t>iei în cadrul informa</w:t>
            </w:r>
            <w:r w:rsidRPr="008041B2">
              <w:rPr>
                <w:rFonts w:ascii="Cambria Math" w:hAnsi="Cambria Math" w:cs="Cambria Math"/>
                <w:lang w:val="ro-RO"/>
              </w:rPr>
              <w:t>ț</w:t>
            </w:r>
            <w:r w:rsidRPr="008041B2">
              <w:rPr>
                <w:lang w:val="ro-RO"/>
              </w:rPr>
              <w:t>iilor despre produs).</w:t>
            </w:r>
          </w:p>
          <w:p w:rsidR="008041B2" w:rsidRPr="008041B2" w:rsidRDefault="008041B2" w:rsidP="009D5DCE">
            <w:pPr>
              <w:pStyle w:val="NoSpacing"/>
              <w:rPr>
                <w:lang w:val="ro-RO"/>
              </w:rPr>
            </w:pPr>
            <w:r w:rsidRPr="008041B2">
              <w:rPr>
                <w:lang w:val="ro-RO"/>
              </w:rPr>
              <w:t xml:space="preserve">În timpul utilizării produsului nu se  mâncă, nu se bea </w:t>
            </w:r>
            <w:r w:rsidRPr="008041B2">
              <w:rPr>
                <w:rFonts w:ascii="Cambria Math" w:hAnsi="Cambria Math" w:cs="Cambria Math"/>
                <w:lang w:val="ro-RO"/>
              </w:rPr>
              <w:t>ș</w:t>
            </w:r>
            <w:r w:rsidRPr="008041B2">
              <w:rPr>
                <w:lang w:val="ro-RO"/>
              </w:rPr>
              <w:t xml:space="preserve">i nu se fumează. </w:t>
            </w:r>
          </w:p>
          <w:p w:rsidR="008041B2" w:rsidRPr="008041B2" w:rsidRDefault="008041B2" w:rsidP="009D5DCE">
            <w:pPr>
              <w:pStyle w:val="NoSpacing"/>
              <w:rPr>
                <w:lang w:val="ro-RO"/>
              </w:rPr>
            </w:pPr>
            <w:r w:rsidRPr="008041B2">
              <w:rPr>
                <w:lang w:val="ro-RO"/>
              </w:rPr>
              <w:t xml:space="preserve">Mâinile </w:t>
            </w:r>
            <w:r w:rsidRPr="008041B2">
              <w:rPr>
                <w:rFonts w:ascii="Cambria Math" w:hAnsi="Cambria Math" w:cs="Cambria Math"/>
                <w:lang w:val="ro-RO"/>
              </w:rPr>
              <w:t>ș</w:t>
            </w:r>
            <w:r w:rsidRPr="008041B2">
              <w:rPr>
                <w:lang w:val="ro-RO"/>
              </w:rPr>
              <w:t>i zonele expuse ale pielii se vor spală după utilizarea produsului.</w:t>
            </w:r>
          </w:p>
          <w:p w:rsidR="008041B2" w:rsidRPr="008041B2" w:rsidRDefault="008041B2" w:rsidP="009D5DCE">
            <w:pPr>
              <w:pStyle w:val="NoSpacing"/>
              <w:rPr>
                <w:lang w:val="ro-RO"/>
              </w:rPr>
            </w:pPr>
            <w:r w:rsidRPr="008041B2">
              <w:rPr>
                <w:lang w:val="ro-RO"/>
              </w:rPr>
              <w:t>Nu se deschid pungile care contin momeala.</w:t>
            </w:r>
          </w:p>
          <w:p w:rsidR="008041B2" w:rsidRPr="008041B2" w:rsidRDefault="008041B2" w:rsidP="009D5DCE">
            <w:pPr>
              <w:pStyle w:val="NoSpacing"/>
              <w:rPr>
                <w:lang w:val="ro-RO"/>
              </w:rPr>
            </w:pPr>
            <w:r w:rsidRPr="008041B2">
              <w:rPr>
                <w:lang w:val="ro-RO"/>
              </w:rPr>
              <w:t>Momeala in pungi/graunte vrac: se va pune momeala in cutia pentru momeala folosind</w:t>
            </w:r>
          </w:p>
          <w:p w:rsidR="008041B2" w:rsidRDefault="008041B2" w:rsidP="009D5DCE">
            <w:pPr>
              <w:pStyle w:val="NoSpacing"/>
              <w:rPr>
                <w:lang w:val="ro-RO"/>
              </w:rPr>
            </w:pPr>
            <w:r w:rsidRPr="008041B2">
              <w:rPr>
                <w:lang w:val="ro-RO"/>
              </w:rPr>
              <w:t>un dispozitiv de dozare. Se specifica metodele de reducere a praful</w:t>
            </w:r>
            <w:r w:rsidR="003C5C18">
              <w:rPr>
                <w:lang w:val="ro-RO"/>
              </w:rPr>
              <w:t>ui (de exemplu, o carpa umeda).</w:t>
            </w:r>
          </w:p>
          <w:p w:rsidR="00054D24" w:rsidRPr="003C5C18" w:rsidRDefault="003C5C18" w:rsidP="00054D24">
            <w:pPr>
              <w:pStyle w:val="NoSpacing"/>
              <w:rPr>
                <w:lang w:val="ro-RO"/>
              </w:rPr>
            </w:pPr>
            <w:r w:rsidRPr="003C5C18">
              <w:rPr>
                <w:u w:val="single"/>
                <w:lang w:val="ro-RO"/>
              </w:rPr>
              <w:t>Doze de utilizare</w:t>
            </w:r>
            <w:r w:rsidRPr="003C5C18">
              <w:rPr>
                <w:lang w:val="ro-RO"/>
              </w:rPr>
              <w:t xml:space="preserve">: </w:t>
            </w:r>
            <w:r w:rsidR="00054D24" w:rsidRPr="003C5C18">
              <w:rPr>
                <w:lang w:val="ro-RO"/>
              </w:rPr>
              <w:t>- momeala în cutii pentru momeală rezistente la efracţie</w:t>
            </w:r>
          </w:p>
          <w:p w:rsidR="003C5C18" w:rsidRPr="003C5C18" w:rsidRDefault="00707E27" w:rsidP="009D5DCE">
            <w:pPr>
              <w:pStyle w:val="NoSpacing"/>
              <w:rPr>
                <w:lang w:val="ro-RO"/>
              </w:rPr>
            </w:pPr>
            <w:r>
              <w:rPr>
                <w:lang w:val="ro-RO"/>
              </w:rPr>
              <w:t>Publicul larg (personalul neprofesionist), Profesionisti</w:t>
            </w:r>
            <w:r w:rsidR="00054D24">
              <w:rPr>
                <w:lang w:val="ro-RO"/>
              </w:rPr>
              <w:t xml:space="preserve">: </w:t>
            </w:r>
            <w:r w:rsidR="003C5C18" w:rsidRPr="003C5C18">
              <w:rPr>
                <w:lang w:val="ro-RO"/>
              </w:rPr>
              <w:t>Şoareci: cutii de momeală cu 60g de produs per punct de momeală</w:t>
            </w:r>
          </w:p>
          <w:p w:rsidR="003C5C18" w:rsidRPr="003C5C18" w:rsidRDefault="003C5C18" w:rsidP="009D5DCE">
            <w:pPr>
              <w:pStyle w:val="NoSpacing"/>
              <w:rPr>
                <w:lang w:val="fr-FR"/>
              </w:rPr>
            </w:pPr>
            <w:r w:rsidRPr="003C5C18">
              <w:rPr>
                <w:lang w:val="ro-RO"/>
              </w:rPr>
              <w:t>Şobolani</w:t>
            </w:r>
            <w:r w:rsidRPr="003C5C18">
              <w:rPr>
                <w:lang w:val="fr-FR"/>
              </w:rPr>
              <w:t>: cutii de momeală cu 100g de produs per punct de momeal</w:t>
            </w:r>
            <w:r w:rsidRPr="003C5C18">
              <w:rPr>
                <w:lang w:val="ro-RO"/>
              </w:rPr>
              <w:t xml:space="preserve">ă </w:t>
            </w:r>
          </w:p>
          <w:p w:rsidR="003C5C18" w:rsidRPr="003C5C18" w:rsidRDefault="003C5C18" w:rsidP="009D5DCE">
            <w:pPr>
              <w:pStyle w:val="NoSpacing"/>
              <w:rPr>
                <w:lang w:val="fr-FR"/>
              </w:rPr>
            </w:pPr>
            <w:r w:rsidRPr="003C5C18">
              <w:rPr>
                <w:lang w:val="fr-FR"/>
              </w:rPr>
              <w:t xml:space="preserve">la fiecare 5-10 m (5 metri în cazul unei infestări foarte grave şi 10 m într-o infestare slabă). </w:t>
            </w:r>
          </w:p>
          <w:p w:rsidR="003C5C18" w:rsidRPr="003C5C18" w:rsidRDefault="003C5C18" w:rsidP="009D5DCE">
            <w:pPr>
              <w:pStyle w:val="NoSpacing"/>
              <w:rPr>
                <w:lang w:val="ro-RO"/>
              </w:rPr>
            </w:pPr>
            <w:r w:rsidRPr="003C5C18">
              <w:rPr>
                <w:u w:val="single"/>
                <w:lang w:val="ro-RO"/>
              </w:rPr>
              <w:t>Profesionişti instruiţi</w:t>
            </w:r>
            <w:r w:rsidRPr="003C5C18">
              <w:rPr>
                <w:lang w:val="ro-RO"/>
              </w:rPr>
              <w:t>: Şoareci: cutii de momeală cu 60-100g de produs per punct de momeală</w:t>
            </w:r>
          </w:p>
          <w:p w:rsidR="003C5C18" w:rsidRPr="003C5C18" w:rsidRDefault="003C5C18" w:rsidP="009D5DCE">
            <w:pPr>
              <w:pStyle w:val="NoSpacing"/>
              <w:rPr>
                <w:lang w:val="fr-FR"/>
              </w:rPr>
            </w:pPr>
            <w:r w:rsidRPr="003C5C18">
              <w:rPr>
                <w:lang w:val="ro-RO"/>
              </w:rPr>
              <w:t>Şobolani</w:t>
            </w:r>
            <w:r w:rsidRPr="003C5C18">
              <w:rPr>
                <w:lang w:val="fr-FR"/>
              </w:rPr>
              <w:t>: cutii de momeală cu 100-200g de produs per punct de momeal</w:t>
            </w:r>
            <w:r w:rsidRPr="003C5C18">
              <w:rPr>
                <w:lang w:val="ro-RO"/>
              </w:rPr>
              <w:t>ă</w:t>
            </w:r>
            <w:r w:rsidRPr="003C5C18">
              <w:rPr>
                <w:lang w:val="fr-FR"/>
              </w:rPr>
              <w:t xml:space="preserve"> </w:t>
            </w:r>
          </w:p>
          <w:p w:rsidR="003C5C18" w:rsidRPr="003C5C18" w:rsidRDefault="003C5C18" w:rsidP="009D5DCE">
            <w:pPr>
              <w:pStyle w:val="NoSpacing"/>
              <w:rPr>
                <w:lang w:val="ro-RO"/>
              </w:rPr>
            </w:pPr>
            <w:r w:rsidRPr="003C5C18">
              <w:rPr>
                <w:lang w:val="ro-RO"/>
              </w:rPr>
              <w:t xml:space="preserve">Cutiile pentru  momeală trebuie verificate cel puţin o dată la 2-3 zile (în cazul şoarecilor), respectiv 5-7 zile (în cazul şobolanilor) de la începerea tratamentului şi după aceea cel puţin o dată pe săptămână, pentru a verifica dacă momeala este acceptată, cutiile pentru momeală sunt intacte şi pentru a îndepărta rozătoarele moarte. Cutiile trebuie plasate în zone care nu sunt supuse </w:t>
            </w:r>
            <w:r w:rsidRPr="003C5C18">
              <w:rPr>
                <w:lang w:val="ro-RO"/>
              </w:rPr>
              <w:lastRenderedPageBreak/>
              <w:t xml:space="preserve">inundaţiilor. Se completeaza momeala când se constata urme de rozatoare/ Înlocuiţi momeala atunci când este afectată de apă sau contaminată de murdărie. Utilizarea acestui produs ar trebui să elimine rozătoarele în termen de 35 zile. </w:t>
            </w:r>
          </w:p>
          <w:p w:rsidR="003C5C18" w:rsidRPr="003C5C18" w:rsidRDefault="003C5C18" w:rsidP="009D5DCE">
            <w:pPr>
              <w:pStyle w:val="NoSpacing"/>
              <w:rPr>
                <w:lang w:val="ro-RO"/>
              </w:rPr>
            </w:pPr>
            <w:r w:rsidRPr="003C5C18">
              <w:rPr>
                <w:u w:val="single"/>
                <w:lang w:val="ro-RO"/>
              </w:rPr>
              <w:t>Instrucţiuni specifice</w:t>
            </w:r>
            <w:r w:rsidRPr="003C5C18">
              <w:rPr>
                <w:lang w:val="ro-RO"/>
              </w:rPr>
              <w:t>: Se recomandă utilizarea de mănuşi de către publicul larg.</w:t>
            </w:r>
          </w:p>
          <w:p w:rsidR="003C5C18" w:rsidRPr="003C5C18" w:rsidRDefault="003C5C18" w:rsidP="009D5DCE">
            <w:pPr>
              <w:pStyle w:val="NoSpacing"/>
              <w:rPr>
                <w:lang w:val="ro-RO"/>
              </w:rPr>
            </w:pPr>
            <w:r w:rsidRPr="003C5C18">
              <w:rPr>
                <w:lang w:val="ro-RO"/>
              </w:rPr>
              <w:t>Profesionişti: Protejaţi momeala de condiţiile atmosferice. Urmaţi instrucţiunile suplimentare furnizate în Manualul de Bune Practici. Atunci când suporturilede momeală sunt amplasate în apropierea sistemelor de scurgerea apei, asiguraţi-vă că momeala nu intră în contact cu apa. Nu aplicaţi acest produs direct în vizuini. Atunci când suporturilede momeală sunt amplasate în apropierea apelor de suprafaţă (de ex.: râuri, lacuri, canale de apă, diguri, canal de irigare) sau a sistemelor de scurgere a apei, asiguraţi-vă că momeala nu intră în contact cu apa.</w:t>
            </w:r>
          </w:p>
          <w:p w:rsidR="003C5C18" w:rsidRPr="003C5C18" w:rsidRDefault="003C5C18" w:rsidP="009D5DCE">
            <w:pPr>
              <w:pStyle w:val="NoSpacing"/>
              <w:rPr>
                <w:u w:val="single"/>
                <w:lang w:val="fr-FR"/>
              </w:rPr>
            </w:pPr>
            <w:r w:rsidRPr="003C5C18">
              <w:rPr>
                <w:lang w:val="ro-RO"/>
              </w:rPr>
              <w:t xml:space="preserve">Profesionişti instruiţi – interior: Aplicaţi măsuri de combatere preventive (de ex. astupaţi găurile, strângeţi mâncarea şi băutura în măsura în care este posibil) pentru a îmbunătăţi aportul de produs şi pentru a reduce probabilitatea de reinvazie. </w:t>
            </w:r>
            <w:r w:rsidRPr="003C5C18">
              <w:rPr>
                <w:lang w:val="fr-FR"/>
              </w:rPr>
              <w:t>La finalul perioadei de tratament îndepărtaţi produsul rămas.</w:t>
            </w:r>
          </w:p>
          <w:p w:rsidR="003C5C18" w:rsidRPr="003C5C18" w:rsidRDefault="003C5C18" w:rsidP="009D5DCE">
            <w:pPr>
              <w:pStyle w:val="NoSpacing"/>
              <w:rPr>
                <w:lang w:val="fr-FR"/>
              </w:rPr>
            </w:pPr>
            <w:r w:rsidRPr="003C5C18">
              <w:rPr>
                <w:lang w:val="fr-FR"/>
              </w:rPr>
              <w:t>Urmaţi instrucţiunile suplimentare furnizate în Manualul de Bune Practici.</w:t>
            </w:r>
          </w:p>
          <w:p w:rsidR="003C5C18" w:rsidRPr="003C5C18" w:rsidRDefault="003C5C18" w:rsidP="009D5DCE">
            <w:pPr>
              <w:pStyle w:val="NoSpacing"/>
              <w:rPr>
                <w:lang w:val="fr-FR"/>
              </w:rPr>
            </w:pPr>
            <w:r w:rsidRPr="003C5C18">
              <w:rPr>
                <w:lang w:val="fr-FR"/>
              </w:rPr>
              <w:t xml:space="preserve">Nu utilizaţi produsul ca momeală permanentă pentru a preveni infestarea cu rozătoare sau pentru a monitoriza activitatea rozătoarelor. Nu utilizaţi produsul în tratamente prin hrănire cu pulverizare. </w:t>
            </w:r>
          </w:p>
          <w:p w:rsidR="003C5C18" w:rsidRPr="003C5C18" w:rsidRDefault="003C5C18" w:rsidP="009D5DCE">
            <w:pPr>
              <w:pStyle w:val="NoSpacing"/>
              <w:rPr>
                <w:lang w:val="fr-FR"/>
              </w:rPr>
            </w:pPr>
            <w:r w:rsidRPr="003C5C18">
              <w:rPr>
                <w:lang w:val="fr-FR"/>
              </w:rPr>
              <w:t>Acest produs va fi utilizat în locuri care nu sunt accesibile copiilor, nici animalelor nevizate.</w:t>
            </w:r>
          </w:p>
          <w:p w:rsidR="003C5C18" w:rsidRPr="003C5C18" w:rsidRDefault="003C5C18" w:rsidP="009D5DCE">
            <w:pPr>
              <w:pStyle w:val="NoSpacing"/>
              <w:rPr>
                <w:lang w:val="fr-FR"/>
              </w:rPr>
            </w:pPr>
            <w:r w:rsidRPr="003C5C18">
              <w:rPr>
                <w:lang w:val="fr-FR"/>
              </w:rPr>
              <w:t xml:space="preserve">La amplasarea cutiilor pentru momeală în apropierea </w:t>
            </w:r>
            <w:r w:rsidRPr="003C5C18">
              <w:rPr>
                <w:lang w:val="ro-RO"/>
              </w:rPr>
              <w:t>sistemelor de scurgere a apei</w:t>
            </w:r>
            <w:r w:rsidRPr="003C5C18">
              <w:rPr>
                <w:lang w:val="fr-FR"/>
              </w:rPr>
              <w:t xml:space="preserve">, asiguraţi-vă că momeala nu intră în contact cu apa. </w:t>
            </w:r>
            <w:r w:rsidRPr="003C5C18">
              <w:rPr>
                <w:u w:val="single"/>
                <w:lang w:val="ro-RO"/>
              </w:rPr>
              <w:t>In aer liber, în apropierea clădirilor</w:t>
            </w:r>
            <w:r w:rsidRPr="003C5C18">
              <w:rPr>
                <w:lang w:val="ro-RO"/>
              </w:rPr>
              <w:t xml:space="preserve">, </w:t>
            </w:r>
            <w:r w:rsidRPr="003C5C18">
              <w:rPr>
                <w:lang w:val="fr-FR"/>
              </w:rPr>
              <w:t>produsul trebuie să fie amplasat în vecinătatea locurilor unde a fost observată activitatea rozătoarelor (zone de trecere, locuri de cuibărit, hambare, găuri, orificii…). Protejaţi momeala de condiţiile atmosferice. Plasaţi cutia pentru momeală în zone care nu sunt supuse inundaţiilor. Înlocuiţi momeala dacă a fost afectat</w:t>
            </w:r>
            <w:r w:rsidRPr="003C5C18">
              <w:rPr>
                <w:lang w:val="ro-RO"/>
              </w:rPr>
              <w:t>ă</w:t>
            </w:r>
            <w:r w:rsidRPr="003C5C18">
              <w:rPr>
                <w:lang w:val="fr-FR"/>
              </w:rPr>
              <w:t xml:space="preserve"> de apă sau contaminată de murdărie. La finalul perioadei de tratament îndepărtaţi produsul rămas. Urmaţi instrucţiunile suplimentare furnizate în Manualul de Bune Practici. Aplicaţi măsuri de combatere preventive (de ex. astupaţi găurile, strângeţi mâncarea şi băutura în măsura în care este posibil) pentru a îmbunătăţi aportul de produs şi pentru a reduce probabilitatea de reinvazie. Nu utilizaţi produsul ca momeală permanentă pentru preveni infestarea cu rozătoare sau pentru a monito</w:t>
            </w:r>
            <w:r w:rsidR="00AF569D">
              <w:rPr>
                <w:lang w:val="fr-FR"/>
              </w:rPr>
              <w:t xml:space="preserve">riza activitatea rozătoarelor. </w:t>
            </w:r>
            <w:r w:rsidRPr="003C5C18">
              <w:rPr>
                <w:lang w:val="fr-FR"/>
              </w:rPr>
              <w:t>Nu aplicaţi produsul direct în vizuini. La amplasarea cutiilor de momeală în apropierea apelor de suprafaţă (de ex.: r</w:t>
            </w:r>
            <w:r w:rsidRPr="003C5C18">
              <w:rPr>
                <w:lang w:val="ro-RO"/>
              </w:rPr>
              <w:t>âuri, lacuri, canale de apă, diguri, şanţuri de irigare) sau sistemelor de scurgere a apei</w:t>
            </w:r>
            <w:r w:rsidRPr="003C5C18">
              <w:rPr>
                <w:lang w:val="fr-FR"/>
              </w:rPr>
              <w:t xml:space="preserve">, asiguraţi-vă că momeala nu intră în contact cu apa. Atunci când este posibil, suporturile de momeală trebuie să fie fixate pe pământ sau pe alte structuri. </w:t>
            </w:r>
          </w:p>
          <w:p w:rsidR="003C5C18" w:rsidRPr="003C5C18" w:rsidRDefault="003C5C18" w:rsidP="009D5DCE">
            <w:pPr>
              <w:pStyle w:val="NoSpacing"/>
              <w:rPr>
                <w:lang w:val="fr-FR"/>
              </w:rPr>
            </w:pPr>
            <w:r w:rsidRPr="003C5C18">
              <w:rPr>
                <w:lang w:val="fr-FR"/>
              </w:rPr>
              <w:t>In cazul  în care cantitatea de momeală ingerată este scăzută în raport cu dimensiunea aparentă a invaziei, trebuie să se aibă în vedere amplasarea mai multor suporturi de momeală şi posibilitatea de a trece la o altă formă de momeală. Dacă după o perioadă de tratament de 35 de zile se observă că momelile încă sunt consumate, iar activitatea rozătoarelor nu scade, trebuie determinată cauza. Atunci c</w:t>
            </w:r>
            <w:r w:rsidRPr="003C5C18">
              <w:rPr>
                <w:lang w:val="ro-RO"/>
              </w:rPr>
              <w:t>â</w:t>
            </w:r>
            <w:r w:rsidRPr="003C5C18">
              <w:rPr>
                <w:lang w:val="fr-FR"/>
              </w:rPr>
              <w:t xml:space="preserve">nd au fost excluse alte elemente, este probabil ca, pentru rozătoarele rezistente să se ia în considerare utilizarea unui rodenticid care nu este anticoagulant sau a unui rodenticid anticoagulant mai puternic. </w:t>
            </w:r>
          </w:p>
          <w:p w:rsidR="003C5C18" w:rsidRPr="003C5C18" w:rsidRDefault="003C5C18" w:rsidP="009D5DCE">
            <w:pPr>
              <w:pStyle w:val="NoSpacing"/>
              <w:rPr>
                <w:lang w:val="fr-FR"/>
              </w:rPr>
            </w:pPr>
            <w:r w:rsidRPr="003C5C18">
              <w:rPr>
                <w:lang w:val="fr-FR"/>
              </w:rPr>
              <w:t xml:space="preserve">Efectuaţi un studiu al zonei infestate şi o evaluare </w:t>
            </w:r>
            <w:r w:rsidRPr="003C5C18">
              <w:rPr>
                <w:i/>
                <w:lang w:val="fr-FR"/>
              </w:rPr>
              <w:t xml:space="preserve">în situ înainte </w:t>
            </w:r>
            <w:r w:rsidRPr="003C5C18">
              <w:rPr>
                <w:lang w:val="fr-FR"/>
              </w:rPr>
              <w:t xml:space="preserve">de tratament pentru a identifica speciile de rozătoare, zonele lor de activitate şi pentru a determina cauza şi răspândirea invaziei. Indepărtaţi mâncarea la care rozătoarele pot ajunge cu uşurinţă  (de ex.: cereale vrac sau reziduuri </w:t>
            </w:r>
            <w:r w:rsidRPr="003C5C18">
              <w:rPr>
                <w:lang w:val="fr-FR"/>
              </w:rPr>
              <w:lastRenderedPageBreak/>
              <w:t>alimentare). Nu curăţaţi zona care urmeză să fie tratată chiar înainte de tratament, acest lucru doar va deranja rozătoarele şi acceptarea momelii va fi mai greu de atins. Nu spălaţi suporturile de momeală cu apă între aplicaţii.Produsul trebuie să fie utilizat ca parte a unui plan complet de combatere a dăunătorilor, inclusiv, dar fără a se limita la, măsuri de igienă şi, acolo unde este posibil, metode fizice de combatere. Frecvenţa vizitelor în zonele tratate trebuie să fie efectuată la discreţia persoanei care aplică produsul, în temeiul investigaţiilor efectuate la începerea tratamentului. Această frecvenţă trebuie să fie în conformitate cu recomandările de Bune Practici.</w:t>
            </w:r>
          </w:p>
          <w:p w:rsidR="003C5C18" w:rsidRPr="003C5C18" w:rsidRDefault="003C5C18" w:rsidP="009D5DCE">
            <w:pPr>
              <w:pStyle w:val="NoSpacing"/>
              <w:rPr>
                <w:lang w:val="fr-FR"/>
              </w:rPr>
            </w:pPr>
            <w:r w:rsidRPr="003C5C18">
              <w:rPr>
                <w:lang w:val="fr-FR"/>
              </w:rPr>
              <w:t>In cazul  în care cantitatea de momeală ingerată este scăzută în raport cu dimensiunea aparentă a invaziei, trebuie să se aibă în vedere amplasarea mai multor suporturi de momeală şi posibilitatea de a trece la o altă formă de momeală. Dacă după o perioadă de tratament de 35 de zile se observă că momelile încă sunt consumate, iar activitatea rozătoarelor nu scade, trebuie determinată cauza. Atunci c</w:t>
            </w:r>
            <w:r w:rsidRPr="003C5C18">
              <w:rPr>
                <w:lang w:val="ro-RO"/>
              </w:rPr>
              <w:t>â</w:t>
            </w:r>
            <w:r w:rsidRPr="003C5C18">
              <w:rPr>
                <w:lang w:val="fr-FR"/>
              </w:rPr>
              <w:t xml:space="preserve">nd au fost excluse alte elemente, este probabil ca, pentru rozătoarele rezistente să se ia în considerare utilizarea unui rodenticid care nu este anticoagulant sau a unui rodenticid anticoagulant mai puternic. </w:t>
            </w:r>
          </w:p>
          <w:p w:rsidR="003C5C18" w:rsidRPr="003C5C18" w:rsidRDefault="003C5C18" w:rsidP="009D5DCE">
            <w:pPr>
              <w:pStyle w:val="NoSpacing"/>
              <w:rPr>
                <w:lang w:val="fr-FR"/>
              </w:rPr>
            </w:pPr>
            <w:r w:rsidRPr="003C5C18">
              <w:rPr>
                <w:lang w:val="fr-FR"/>
              </w:rPr>
              <w:t xml:space="preserve">Produs </w:t>
            </w:r>
            <w:r w:rsidRPr="003C5C18">
              <w:rPr>
                <w:u w:val="single"/>
                <w:lang w:val="fr-FR"/>
              </w:rPr>
              <w:t>stabil timp de 2 ani</w:t>
            </w:r>
            <w:r w:rsidRPr="003C5C18">
              <w:rPr>
                <w:lang w:val="fr-FR"/>
              </w:rPr>
              <w:t xml:space="preserve"> (în condiţii normale de depozitare).  Păstraţi ambalajul închis şi departe de lumină.</w:t>
            </w:r>
          </w:p>
          <w:p w:rsidR="00FE2A37" w:rsidRPr="003C5C18" w:rsidRDefault="003C5C18" w:rsidP="009D5DCE">
            <w:pPr>
              <w:pStyle w:val="NoSpacing"/>
              <w:rPr>
                <w:lang w:val="ro-RO"/>
              </w:rPr>
            </w:pPr>
            <w:r w:rsidRPr="003C5C18">
              <w:rPr>
                <w:lang w:val="ro-RO"/>
              </w:rPr>
              <w:t>Rodenticidele anticoagulante au un mod de acţiune întârziat, între 4 şi 10 zile după consumarea momelii</w:t>
            </w:r>
          </w:p>
        </w:tc>
      </w:tr>
    </w:tbl>
    <w:p w:rsidR="00A376F3" w:rsidRPr="0003534F" w:rsidRDefault="00A376F3" w:rsidP="009D5DCE">
      <w:pPr>
        <w:rPr>
          <w:b/>
          <w:color w:val="000000"/>
          <w:lang w:val="ro-RO"/>
        </w:rPr>
      </w:pPr>
    </w:p>
    <w:p w:rsidR="00B66405" w:rsidRPr="0003534F" w:rsidRDefault="00B66405" w:rsidP="009D5DCE">
      <w:pPr>
        <w:pStyle w:val="NoSpacing"/>
        <w:rPr>
          <w:b/>
          <w:lang w:val="ro-RO"/>
        </w:rPr>
      </w:pPr>
      <w:r w:rsidRPr="0003534F">
        <w:rPr>
          <w:b/>
          <w:lang w:val="ro-RO"/>
        </w:rPr>
        <w:t>XV. INSTRUC</w:t>
      </w:r>
      <w:r w:rsidR="00EF1059" w:rsidRPr="0003534F">
        <w:rPr>
          <w:b/>
          <w:lang w:val="ro-RO"/>
        </w:rPr>
        <w:t>T</w:t>
      </w:r>
      <w:r w:rsidRPr="0003534F">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A376F3" w:rsidTr="005C2E81">
        <w:tc>
          <w:tcPr>
            <w:tcW w:w="9923" w:type="dxa"/>
          </w:tcPr>
          <w:p w:rsidR="00FE7F2D" w:rsidRPr="00FE7F2D" w:rsidRDefault="00FE7F2D" w:rsidP="009D5DCE">
            <w:pPr>
              <w:pStyle w:val="NoSpacing"/>
              <w:rPr>
                <w:bCs/>
                <w:lang w:val="ro-RO" w:bidi="ro-RO"/>
              </w:rPr>
            </w:pPr>
            <w:r w:rsidRPr="00FE7F2D">
              <w:rPr>
                <w:bCs/>
                <w:u w:val="single"/>
                <w:lang w:val="ro-RO" w:bidi="ro-RO"/>
              </w:rPr>
              <w:t>Contaminarea pielii:</w:t>
            </w:r>
            <w:r w:rsidRPr="00FE7F2D">
              <w:rPr>
                <w:bCs/>
                <w:lang w:val="ro-RO" w:bidi="ro-RO"/>
              </w:rPr>
              <w:t xml:space="preserve"> clăti</w:t>
            </w:r>
            <w:r w:rsidRPr="00FE7F2D">
              <w:rPr>
                <w:rFonts w:ascii="Cambria Math" w:hAnsi="Cambria Math" w:cs="Cambria Math"/>
                <w:bCs/>
                <w:lang w:val="ro-RO" w:bidi="ro-RO"/>
              </w:rPr>
              <w:t>ț</w:t>
            </w:r>
            <w:r w:rsidRPr="00FE7F2D">
              <w:rPr>
                <w:bCs/>
                <w:lang w:val="ro-RO" w:bidi="ro-RO"/>
              </w:rPr>
              <w:t xml:space="preserve">i abundent pielea cu apă </w:t>
            </w:r>
            <w:r w:rsidRPr="00FE7F2D">
              <w:rPr>
                <w:rFonts w:ascii="Cambria Math" w:hAnsi="Cambria Math" w:cs="Cambria Math"/>
                <w:bCs/>
                <w:lang w:val="ro-RO" w:bidi="ro-RO"/>
              </w:rPr>
              <w:t>ș</w:t>
            </w:r>
            <w:r w:rsidRPr="00FE7F2D">
              <w:rPr>
                <w:bCs/>
                <w:lang w:val="ro-RO" w:bidi="ro-RO"/>
              </w:rPr>
              <w:t xml:space="preserve">i săpun. </w:t>
            </w:r>
          </w:p>
          <w:p w:rsidR="00FE7F2D" w:rsidRPr="00FE7F2D" w:rsidRDefault="00FE7F2D" w:rsidP="009D5DCE">
            <w:pPr>
              <w:pStyle w:val="NoSpacing"/>
              <w:rPr>
                <w:bCs/>
                <w:lang w:val="ro-RO" w:bidi="ro-RO"/>
              </w:rPr>
            </w:pPr>
            <w:r w:rsidRPr="00FE7F2D">
              <w:rPr>
                <w:bCs/>
                <w:u w:val="single"/>
                <w:lang w:val="ro-RO" w:bidi="ro-RO"/>
              </w:rPr>
              <w:t>Contaminarea ochilor:</w:t>
            </w:r>
            <w:r w:rsidRPr="00FE7F2D">
              <w:rPr>
                <w:bCs/>
                <w:lang w:val="ro-RO" w:bidi="ro-RO"/>
              </w:rPr>
              <w:t xml:space="preserve"> îndepărta</w:t>
            </w:r>
            <w:r w:rsidRPr="00FE7F2D">
              <w:rPr>
                <w:rFonts w:ascii="Cambria Math" w:hAnsi="Cambria Math" w:cs="Cambria Math"/>
                <w:bCs/>
                <w:lang w:val="ro-RO" w:bidi="ro-RO"/>
              </w:rPr>
              <w:t>ț</w:t>
            </w:r>
            <w:r w:rsidRPr="00FE7F2D">
              <w:rPr>
                <w:bCs/>
                <w:lang w:val="ro-RO" w:bidi="ro-RO"/>
              </w:rPr>
              <w:t>i lentilele de contact (dacă este cazul), clăti</w:t>
            </w:r>
            <w:r w:rsidRPr="00FE7F2D">
              <w:rPr>
                <w:rFonts w:ascii="Cambria Math" w:hAnsi="Cambria Math" w:cs="Cambria Math"/>
                <w:bCs/>
                <w:lang w:val="ro-RO" w:bidi="ro-RO"/>
              </w:rPr>
              <w:t>ț</w:t>
            </w:r>
            <w:r w:rsidRPr="00FE7F2D">
              <w:rPr>
                <w:bCs/>
                <w:lang w:val="ro-RO" w:bidi="ro-RO"/>
              </w:rPr>
              <w:t>i ochii cu solu</w:t>
            </w:r>
            <w:r w:rsidRPr="00FE7F2D">
              <w:rPr>
                <w:rFonts w:ascii="Cambria Math" w:hAnsi="Cambria Math" w:cs="Cambria Math"/>
                <w:bCs/>
                <w:lang w:val="ro-RO" w:bidi="ro-RO"/>
              </w:rPr>
              <w:t>ț</w:t>
            </w:r>
            <w:r w:rsidRPr="00FE7F2D">
              <w:rPr>
                <w:bCs/>
                <w:lang w:val="ro-RO" w:bidi="ro-RO"/>
              </w:rPr>
              <w:t>ie oftalmologică sau apă, păstra</w:t>
            </w:r>
            <w:r w:rsidRPr="00FE7F2D">
              <w:rPr>
                <w:rFonts w:ascii="Cambria Math" w:hAnsi="Cambria Math" w:cs="Cambria Math"/>
                <w:bCs/>
                <w:lang w:val="ro-RO" w:bidi="ro-RO"/>
              </w:rPr>
              <w:t>ț</w:t>
            </w:r>
            <w:r w:rsidRPr="00FE7F2D">
              <w:rPr>
                <w:bCs/>
                <w:lang w:val="ro-RO" w:bidi="ro-RO"/>
              </w:rPr>
              <w:t>i pleoapele deschise cel pu</w:t>
            </w:r>
            <w:r w:rsidRPr="00FE7F2D">
              <w:rPr>
                <w:rFonts w:ascii="Cambria Math" w:hAnsi="Cambria Math" w:cs="Cambria Math"/>
                <w:bCs/>
                <w:lang w:val="ro-RO" w:bidi="ro-RO"/>
              </w:rPr>
              <w:t>ț</w:t>
            </w:r>
            <w:r w:rsidRPr="00FE7F2D">
              <w:rPr>
                <w:bCs/>
                <w:lang w:val="ro-RO" w:bidi="ro-RO"/>
              </w:rPr>
              <w:t xml:space="preserve">in 10 minute. </w:t>
            </w:r>
          </w:p>
          <w:p w:rsidR="00FE7F2D" w:rsidRPr="00FE7F2D" w:rsidRDefault="00FE7F2D" w:rsidP="009D5DCE">
            <w:pPr>
              <w:pStyle w:val="NoSpacing"/>
              <w:rPr>
                <w:bCs/>
                <w:lang w:val="ro-RO" w:bidi="ro-RO"/>
              </w:rPr>
            </w:pPr>
            <w:r w:rsidRPr="00FE7F2D">
              <w:rPr>
                <w:bCs/>
                <w:u w:val="single"/>
                <w:lang w:val="ro-RO" w:bidi="ro-RO"/>
              </w:rPr>
              <w:t>În caz de ingerare,</w:t>
            </w:r>
            <w:r w:rsidRPr="00FE7F2D">
              <w:rPr>
                <w:bCs/>
                <w:lang w:val="ro-RO" w:bidi="ro-RO"/>
              </w:rPr>
              <w:t xml:space="preserve"> clăti</w:t>
            </w:r>
            <w:r w:rsidRPr="00FE7F2D">
              <w:rPr>
                <w:rFonts w:ascii="Cambria Math" w:hAnsi="Cambria Math" w:cs="Cambria Math"/>
                <w:bCs/>
                <w:lang w:val="ro-RO" w:bidi="ro-RO"/>
              </w:rPr>
              <w:t>ț</w:t>
            </w:r>
            <w:r w:rsidRPr="00FE7F2D">
              <w:rPr>
                <w:bCs/>
                <w:lang w:val="ro-RO" w:bidi="ro-RO"/>
              </w:rPr>
              <w:t>i gura cu apă din abunden</w:t>
            </w:r>
            <w:r w:rsidRPr="00FE7F2D">
              <w:rPr>
                <w:rFonts w:ascii="Cambria Math" w:hAnsi="Cambria Math" w:cs="Cambria Math"/>
                <w:bCs/>
                <w:lang w:val="ro-RO" w:bidi="ro-RO"/>
              </w:rPr>
              <w:t>ț</w:t>
            </w:r>
            <w:r w:rsidRPr="00FE7F2D">
              <w:rPr>
                <w:bCs/>
                <w:lang w:val="ro-RO" w:bidi="ro-RO"/>
              </w:rPr>
              <w:t>ă. Nu administra</w:t>
            </w:r>
            <w:r w:rsidRPr="00FE7F2D">
              <w:rPr>
                <w:rFonts w:ascii="Cambria Math" w:hAnsi="Cambria Math" w:cs="Cambria Math"/>
                <w:bCs/>
                <w:lang w:val="ro-RO" w:bidi="ro-RO"/>
              </w:rPr>
              <w:t>ț</w:t>
            </w:r>
            <w:r w:rsidRPr="00FE7F2D">
              <w:rPr>
                <w:bCs/>
                <w:lang w:val="ro-RO" w:bidi="ro-RO"/>
              </w:rPr>
              <w:t>i ceva unei persoane aflate în stare de incon</w:t>
            </w:r>
            <w:r w:rsidRPr="00FE7F2D">
              <w:rPr>
                <w:rFonts w:ascii="Cambria Math" w:hAnsi="Cambria Math" w:cs="Cambria Math"/>
                <w:bCs/>
                <w:lang w:val="ro-RO" w:bidi="ro-RO"/>
              </w:rPr>
              <w:t>ș</w:t>
            </w:r>
            <w:r w:rsidRPr="00FE7F2D">
              <w:rPr>
                <w:bCs/>
                <w:lang w:val="ro-RO" w:bidi="ro-RO"/>
              </w:rPr>
              <w:t>tien</w:t>
            </w:r>
            <w:r w:rsidRPr="00FE7F2D">
              <w:rPr>
                <w:rFonts w:ascii="Cambria Math" w:hAnsi="Cambria Math" w:cs="Cambria Math"/>
                <w:bCs/>
                <w:lang w:val="ro-RO" w:bidi="ro-RO"/>
              </w:rPr>
              <w:t>ț</w:t>
            </w:r>
            <w:r w:rsidRPr="00FE7F2D">
              <w:rPr>
                <w:bCs/>
                <w:lang w:val="ro-RO" w:bidi="ro-RO"/>
              </w:rPr>
              <w:t>ă. Nu induce</w:t>
            </w:r>
            <w:r w:rsidRPr="00FE7F2D">
              <w:rPr>
                <w:rFonts w:ascii="Cambria Math" w:hAnsi="Cambria Math" w:cs="Cambria Math"/>
                <w:bCs/>
                <w:lang w:val="ro-RO" w:bidi="ro-RO"/>
              </w:rPr>
              <w:t>ț</w:t>
            </w:r>
            <w:r w:rsidRPr="00FE7F2D">
              <w:rPr>
                <w:bCs/>
                <w:lang w:val="ro-RO" w:bidi="ro-RO"/>
              </w:rPr>
              <w:t>i voma. Solicita</w:t>
            </w:r>
            <w:r w:rsidRPr="00FE7F2D">
              <w:rPr>
                <w:rFonts w:ascii="Cambria Math" w:hAnsi="Cambria Math" w:cs="Cambria Math"/>
                <w:bCs/>
                <w:lang w:val="ro-RO" w:bidi="ro-RO"/>
              </w:rPr>
              <w:t>ț</w:t>
            </w:r>
            <w:r w:rsidRPr="00FE7F2D">
              <w:rPr>
                <w:bCs/>
                <w:lang w:val="ro-RO" w:bidi="ro-RO"/>
              </w:rPr>
              <w:t>i ajutor medical imediat, arăta</w:t>
            </w:r>
            <w:r w:rsidRPr="00FE7F2D">
              <w:rPr>
                <w:rFonts w:ascii="Cambria Math" w:hAnsi="Cambria Math" w:cs="Cambria Math"/>
                <w:bCs/>
                <w:lang w:val="ro-RO" w:bidi="ro-RO"/>
              </w:rPr>
              <w:t>ț</w:t>
            </w:r>
            <w:r w:rsidRPr="00FE7F2D">
              <w:rPr>
                <w:bCs/>
                <w:lang w:val="ro-RO" w:bidi="ro-RO"/>
              </w:rPr>
              <w:t xml:space="preserve">i-i medicului eticheta produsului </w:t>
            </w:r>
            <w:r w:rsidRPr="00FE7F2D">
              <w:rPr>
                <w:rFonts w:ascii="Cambria Math" w:hAnsi="Cambria Math" w:cs="Cambria Math"/>
                <w:bCs/>
                <w:lang w:val="ro-RO" w:bidi="ro-RO"/>
              </w:rPr>
              <w:t>ș</w:t>
            </w:r>
            <w:r w:rsidRPr="00FE7F2D">
              <w:rPr>
                <w:bCs/>
                <w:lang w:val="ro-RO" w:bidi="ro-RO"/>
              </w:rPr>
              <w:t xml:space="preserve">i ambalajul. </w:t>
            </w:r>
          </w:p>
          <w:p w:rsidR="00FE7F2D" w:rsidRPr="00FE7F2D" w:rsidRDefault="00FE7F2D" w:rsidP="009D5DCE">
            <w:pPr>
              <w:pStyle w:val="NoSpacing"/>
              <w:rPr>
                <w:bCs/>
                <w:lang w:val="ro-RO" w:bidi="ro-RO"/>
              </w:rPr>
            </w:pPr>
            <w:r w:rsidRPr="00FE7F2D">
              <w:rPr>
                <w:bCs/>
                <w:lang w:val="ro-RO" w:bidi="ro-RO"/>
              </w:rPr>
              <w:t>În cazul înghi</w:t>
            </w:r>
            <w:r w:rsidRPr="00FE7F2D">
              <w:rPr>
                <w:rFonts w:ascii="Cambria Math" w:hAnsi="Cambria Math" w:cs="Cambria Math"/>
                <w:bCs/>
                <w:lang w:val="ro-RO" w:bidi="ro-RO"/>
              </w:rPr>
              <w:t>ț</w:t>
            </w:r>
            <w:r w:rsidRPr="00FE7F2D">
              <w:rPr>
                <w:bCs/>
                <w:lang w:val="ro-RO" w:bidi="ro-RO"/>
              </w:rPr>
              <w:t>irii de către un animal de companie, contacta</w:t>
            </w:r>
            <w:r w:rsidRPr="00FE7F2D">
              <w:rPr>
                <w:rFonts w:ascii="Cambria Math" w:hAnsi="Cambria Math" w:cs="Cambria Math"/>
                <w:bCs/>
                <w:lang w:val="ro-RO" w:bidi="ro-RO"/>
              </w:rPr>
              <w:t>ț</w:t>
            </w:r>
            <w:r w:rsidRPr="00FE7F2D">
              <w:rPr>
                <w:bCs/>
                <w:lang w:val="ro-RO" w:bidi="ro-RO"/>
              </w:rPr>
              <w:t xml:space="preserve">i veterinarul. </w:t>
            </w:r>
          </w:p>
          <w:p w:rsidR="00FE7F2D" w:rsidRPr="00FE7F2D" w:rsidRDefault="00FE7F2D" w:rsidP="009D5DCE">
            <w:pPr>
              <w:pStyle w:val="NoSpacing"/>
              <w:rPr>
                <w:bCs/>
                <w:lang w:val="ro-RO" w:bidi="ro-RO"/>
              </w:rPr>
            </w:pPr>
            <w:r w:rsidRPr="00FE7F2D">
              <w:rPr>
                <w:bCs/>
                <w:lang w:val="ro-RO" w:bidi="ro-RO"/>
              </w:rPr>
              <w:t xml:space="preserve">Antidot:Vitamina K1 administrată de un medic / veterinar. </w:t>
            </w:r>
          </w:p>
          <w:p w:rsidR="00FE7F2D" w:rsidRPr="00FE7F2D" w:rsidRDefault="00FE7F2D" w:rsidP="009D5DCE">
            <w:pPr>
              <w:pStyle w:val="NoSpacing"/>
              <w:rPr>
                <w:bCs/>
                <w:lang w:val="ro-RO" w:bidi="ro-RO"/>
              </w:rPr>
            </w:pPr>
            <w:r w:rsidRPr="00FE7F2D">
              <w:rPr>
                <w:bCs/>
                <w:lang w:val="ro-RO" w:bidi="ro-RO"/>
              </w:rPr>
              <w:t>Contacta</w:t>
            </w:r>
            <w:r w:rsidRPr="00FE7F2D">
              <w:rPr>
                <w:rFonts w:ascii="Cambria Math" w:hAnsi="Cambria Math" w:cs="Cambria Math"/>
                <w:bCs/>
                <w:lang w:val="ro-RO" w:bidi="ro-RO"/>
              </w:rPr>
              <w:t>ț</w:t>
            </w:r>
            <w:r w:rsidRPr="00FE7F2D">
              <w:rPr>
                <w:bCs/>
                <w:lang w:val="ro-RO" w:bidi="ro-RO"/>
              </w:rPr>
              <w:t>i un centru toxicologic dacă este necesar.</w:t>
            </w:r>
          </w:p>
          <w:p w:rsidR="00B66405" w:rsidRPr="00A376F3" w:rsidRDefault="00FE7F2D" w:rsidP="009D5DCE">
            <w:pPr>
              <w:pStyle w:val="NoSpacing"/>
              <w:rPr>
                <w:lang w:val="ro-RO"/>
              </w:rPr>
            </w:pPr>
            <w:r w:rsidRPr="00FE7F2D">
              <w:rPr>
                <w:bCs/>
                <w:lang w:val="ro-RO" w:bidi="ro-RO"/>
              </w:rPr>
              <w:t>Periculos pentru faună.</w:t>
            </w:r>
          </w:p>
        </w:tc>
      </w:tr>
    </w:tbl>
    <w:p w:rsidR="0003534F" w:rsidRPr="0003534F" w:rsidRDefault="0003534F" w:rsidP="009D5DCE">
      <w:pPr>
        <w:pStyle w:val="NoSpacing"/>
        <w:rPr>
          <w:b/>
          <w:lang w:val="ro-RO"/>
        </w:rPr>
      </w:pPr>
    </w:p>
    <w:p w:rsidR="00B66405" w:rsidRPr="0003534F" w:rsidRDefault="00B66405" w:rsidP="009D5DCE">
      <w:pPr>
        <w:pStyle w:val="NoSpacing"/>
        <w:rPr>
          <w:b/>
          <w:lang w:val="ro-RO"/>
        </w:rPr>
      </w:pPr>
      <w:r w:rsidRPr="0003534F">
        <w:rPr>
          <w:b/>
          <w:lang w:val="ro-RO"/>
        </w:rPr>
        <w:t>XVI. MĂSURI PENTRU PROTEC</w:t>
      </w:r>
      <w:r w:rsidR="00400263" w:rsidRPr="0003534F">
        <w:rPr>
          <w:b/>
          <w:lang w:val="ro-RO"/>
        </w:rPr>
        <w:t>T</w:t>
      </w:r>
      <w:r w:rsidRPr="0003534F">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3C57BD" w:rsidTr="005C2E81">
        <w:tc>
          <w:tcPr>
            <w:tcW w:w="9923" w:type="dxa"/>
          </w:tcPr>
          <w:p w:rsidR="003E492E" w:rsidRPr="003E492E" w:rsidRDefault="003E492E" w:rsidP="009D5DCE">
            <w:pPr>
              <w:pStyle w:val="NoSpacing"/>
              <w:rPr>
                <w:lang w:val="ro-RO"/>
              </w:rPr>
            </w:pPr>
            <w:r w:rsidRPr="003E492E">
              <w:rPr>
                <w:u w:val="single"/>
                <w:lang w:val="ro-RO"/>
              </w:rPr>
              <w:t>Riscuri pentru utilizarea produsului biocid</w:t>
            </w:r>
            <w:r w:rsidRPr="003E492E">
              <w:rPr>
                <w:lang w:val="ro-RO"/>
              </w:rPr>
              <w:t>:</w:t>
            </w:r>
          </w:p>
          <w:p w:rsidR="003E492E" w:rsidRPr="003E492E" w:rsidRDefault="003E492E" w:rsidP="009D5DCE">
            <w:pPr>
              <w:pStyle w:val="NoSpacing"/>
              <w:rPr>
                <w:lang w:val="ro-RO"/>
              </w:rPr>
            </w:pPr>
            <w:r w:rsidRPr="003E492E">
              <w:rPr>
                <w:lang w:val="ro-RO"/>
              </w:rPr>
              <w:t>Se va impiedica patrunderea in sol, in apele de suprafata, in sistemele de canalizare sau in apele din panza freatica. Se aplica numai in cadrul cutiilor de momeala.</w:t>
            </w:r>
          </w:p>
          <w:p w:rsidR="003E492E" w:rsidRPr="003E492E" w:rsidRDefault="003E492E" w:rsidP="009D5DCE">
            <w:pPr>
              <w:pStyle w:val="NoSpacing"/>
              <w:rPr>
                <w:lang w:val="ro-RO"/>
              </w:rPr>
            </w:pPr>
            <w:r w:rsidRPr="003E492E">
              <w:rPr>
                <w:u w:val="single"/>
                <w:lang w:val="ro-RO"/>
              </w:rPr>
              <w:t>Masuri in caz de dispersare accidentala</w:t>
            </w:r>
            <w:r w:rsidRPr="003E492E">
              <w:rPr>
                <w:lang w:val="ro-RO"/>
              </w:rPr>
              <w:t>:</w:t>
            </w:r>
          </w:p>
          <w:p w:rsidR="003E492E" w:rsidRPr="003E492E" w:rsidRDefault="003E492E" w:rsidP="009D5DCE">
            <w:pPr>
              <w:pStyle w:val="NoSpacing"/>
              <w:rPr>
                <w:lang w:val="ro-RO"/>
              </w:rPr>
            </w:pPr>
            <w:r w:rsidRPr="003E492E">
              <w:rPr>
                <w:lang w:val="ro-RO"/>
              </w:rPr>
              <w:t>Pe baza informatiilor disponibile nu este de asteptat ca produsul sa induca efecte adverse in mediu cand este utilizat conform instructiunilor. Cu toate acestea trebuie evitata cat mai mult expunerea solului la produsul formulat precum si patrunderea acestuia in sol. Nu este de asteptat sa rezulte pierderi, acumulari de substanta activa in aer in timpul utilizarii.</w:t>
            </w:r>
          </w:p>
          <w:p w:rsidR="003E492E" w:rsidRPr="003E492E" w:rsidRDefault="003E492E" w:rsidP="009D5DCE">
            <w:pPr>
              <w:pStyle w:val="NoSpacing"/>
              <w:rPr>
                <w:lang w:val="ro-RO"/>
              </w:rPr>
            </w:pPr>
            <w:r w:rsidRPr="003E492E">
              <w:rPr>
                <w:u w:val="single"/>
                <w:lang w:val="ro-RO"/>
              </w:rPr>
              <w:t>Metode de decontaminare</w:t>
            </w:r>
            <w:r w:rsidRPr="003E492E">
              <w:rPr>
                <w:lang w:val="ro-RO"/>
              </w:rPr>
              <w:t xml:space="preserve">: </w:t>
            </w:r>
          </w:p>
          <w:p w:rsidR="00B66405" w:rsidRPr="003C57BD" w:rsidRDefault="003E492E" w:rsidP="009D5DCE">
            <w:pPr>
              <w:pStyle w:val="NoSpacing"/>
              <w:rPr>
                <w:lang w:val="ro-RO"/>
              </w:rPr>
            </w:pPr>
            <w:r w:rsidRPr="003E492E">
              <w:rPr>
                <w:lang w:val="ro-RO"/>
              </w:rPr>
              <w:t xml:space="preserve">In cazul dispersiei accidentale colectati mecanic si/sau cu echipamente corespunzatoare si </w:t>
            </w:r>
            <w:r w:rsidRPr="003E492E">
              <w:rPr>
                <w:lang w:val="ro-RO"/>
              </w:rPr>
              <w:lastRenderedPageBreak/>
              <w:t>neutralizati.</w:t>
            </w:r>
          </w:p>
        </w:tc>
      </w:tr>
    </w:tbl>
    <w:p w:rsidR="0003534F" w:rsidRDefault="0003534F" w:rsidP="009D5DCE">
      <w:pPr>
        <w:pStyle w:val="NoSpacing"/>
        <w:ind w:firstLine="720"/>
        <w:rPr>
          <w:lang w:val="fr-FR"/>
        </w:rPr>
      </w:pPr>
    </w:p>
    <w:p w:rsidR="00B66405" w:rsidRPr="0003534F" w:rsidRDefault="00B66405" w:rsidP="009D5DCE">
      <w:pPr>
        <w:pStyle w:val="NoSpacing"/>
        <w:rPr>
          <w:b/>
          <w:lang w:val="fr-FR"/>
        </w:rPr>
      </w:pPr>
      <w:r w:rsidRPr="0003534F">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10393" w:rsidRPr="00F10393" w:rsidTr="005C2E81">
        <w:tc>
          <w:tcPr>
            <w:tcW w:w="9923" w:type="dxa"/>
            <w:shd w:val="clear" w:color="auto" w:fill="auto"/>
          </w:tcPr>
          <w:p w:rsidR="008041B2" w:rsidRPr="008041B2" w:rsidRDefault="008041B2" w:rsidP="009D5DCE">
            <w:pPr>
              <w:pStyle w:val="NoSpacing"/>
              <w:rPr>
                <w:lang w:val="ro-RO"/>
              </w:rPr>
            </w:pPr>
            <w:r w:rsidRPr="008041B2">
              <w:rPr>
                <w:lang w:val="ro-RO"/>
              </w:rPr>
              <w:t>Se va îndepărta mâncarea la care rozătoarele pot ajunge cu u</w:t>
            </w:r>
            <w:r w:rsidRPr="008041B2">
              <w:rPr>
                <w:rFonts w:ascii="Cambria Math" w:hAnsi="Cambria Math" w:cs="Cambria Math"/>
                <w:lang w:val="ro-RO"/>
              </w:rPr>
              <w:t>ș</w:t>
            </w:r>
            <w:r w:rsidRPr="008041B2">
              <w:rPr>
                <w:lang w:val="ro-RO"/>
              </w:rPr>
              <w:t>urin</w:t>
            </w:r>
            <w:r w:rsidRPr="008041B2">
              <w:rPr>
                <w:rFonts w:ascii="Cambria Math" w:hAnsi="Cambria Math" w:cs="Cambria Math"/>
                <w:lang w:val="ro-RO"/>
              </w:rPr>
              <w:t>ț</w:t>
            </w:r>
            <w:r w:rsidRPr="008041B2">
              <w:rPr>
                <w:lang w:val="ro-RO"/>
              </w:rPr>
              <w:t>ă (de ex.: cereale vrac sau reziduuri alimentare)</w:t>
            </w:r>
          </w:p>
          <w:p w:rsidR="008041B2" w:rsidRPr="008041B2" w:rsidRDefault="008041B2" w:rsidP="009D5DCE">
            <w:pPr>
              <w:pStyle w:val="NoSpacing"/>
              <w:rPr>
                <w:lang w:val="ro-RO"/>
              </w:rPr>
            </w:pPr>
            <w:r w:rsidRPr="008041B2">
              <w:rPr>
                <w:lang w:val="ro-RO"/>
              </w:rPr>
              <w:t>Atunci când este posibil, cutiile cu momeală trebuie să fie fixate pe pământ sau pe alte structuri.</w:t>
            </w:r>
          </w:p>
          <w:p w:rsidR="008041B2" w:rsidRPr="008041B2" w:rsidRDefault="008041B2" w:rsidP="009D5DCE">
            <w:pPr>
              <w:pStyle w:val="NoSpacing"/>
              <w:rPr>
                <w:lang w:val="ro-RO"/>
              </w:rPr>
            </w:pPr>
            <w:r w:rsidRPr="008041B2">
              <w:rPr>
                <w:lang w:val="ro-RO"/>
              </w:rPr>
              <w:t>Nu  se va deschide plicul care con</w:t>
            </w:r>
            <w:r w:rsidRPr="008041B2">
              <w:rPr>
                <w:rFonts w:ascii="Cambria Math" w:hAnsi="Cambria Math" w:cs="Cambria Math"/>
                <w:lang w:val="ro-RO"/>
              </w:rPr>
              <w:t>ț</w:t>
            </w:r>
            <w:r w:rsidRPr="008041B2">
              <w:rPr>
                <w:lang w:val="ro-RO"/>
              </w:rPr>
              <w:t xml:space="preserve">ine momeala şi nu se va  pune suporturile de momeală la îndemâna  păsărilor, a animalelor domestice, a animalelor de fermă </w:t>
            </w:r>
            <w:r w:rsidRPr="008041B2">
              <w:rPr>
                <w:rFonts w:ascii="Cambria Math" w:hAnsi="Cambria Math" w:cs="Cambria Math"/>
                <w:lang w:val="ro-RO"/>
              </w:rPr>
              <w:t>ș</w:t>
            </w:r>
            <w:r w:rsidRPr="008041B2">
              <w:rPr>
                <w:lang w:val="ro-RO"/>
              </w:rPr>
              <w:t xml:space="preserve">i a altor animale cărora nu le este destinat produsul.               </w:t>
            </w:r>
          </w:p>
          <w:p w:rsidR="008041B2" w:rsidRPr="008041B2" w:rsidRDefault="008041B2" w:rsidP="009D5DCE">
            <w:pPr>
              <w:pStyle w:val="NoSpacing"/>
              <w:rPr>
                <w:lang w:val="ro-RO"/>
              </w:rPr>
            </w:pPr>
            <w:r w:rsidRPr="008041B2">
              <w:rPr>
                <w:lang w:val="ro-RO"/>
              </w:rPr>
              <w:t>Nu trebuie aplicat în zone în care alimentele/furajele, băuturile, ustensilele de bucătărie sau suprafe</w:t>
            </w:r>
            <w:r w:rsidRPr="008041B2">
              <w:rPr>
                <w:rFonts w:ascii="Cambria Math" w:hAnsi="Cambria Math" w:cs="Cambria Math"/>
                <w:lang w:val="ro-RO"/>
              </w:rPr>
              <w:t>ț</w:t>
            </w:r>
            <w:r w:rsidRPr="008041B2">
              <w:rPr>
                <w:lang w:val="ro-RO"/>
              </w:rPr>
              <w:t>ele de procesare a alimentelor pot intra în contact cu produsul sau pot fi contaminate de acesta.</w:t>
            </w:r>
          </w:p>
          <w:p w:rsidR="008041B2" w:rsidRPr="008041B2" w:rsidRDefault="008041B2" w:rsidP="009D5DCE">
            <w:pPr>
              <w:pStyle w:val="NoSpacing"/>
              <w:rPr>
                <w:lang w:val="ro-RO"/>
              </w:rPr>
            </w:pPr>
            <w:r w:rsidRPr="008041B2">
              <w:rPr>
                <w:lang w:val="ro-RO"/>
              </w:rPr>
              <w:t>Nu se pun cutiile  cu momeală în apropierea sistemelor de scurgere a apei unde momeala ar putea intra în contact cu apa.</w:t>
            </w:r>
          </w:p>
          <w:p w:rsidR="008041B2" w:rsidRPr="008041B2" w:rsidRDefault="008041B2" w:rsidP="009D5DCE">
            <w:pPr>
              <w:pStyle w:val="NoSpacing"/>
              <w:rPr>
                <w:lang w:val="ro-RO"/>
              </w:rPr>
            </w:pPr>
            <w:r w:rsidRPr="008041B2">
              <w:rPr>
                <w:lang w:val="ro-RO"/>
              </w:rPr>
              <w:t>Cutiile cu  momeală trebuie să fie etichetate cu următoarele informa</w:t>
            </w:r>
            <w:r w:rsidRPr="008041B2">
              <w:rPr>
                <w:rFonts w:ascii="Cambria Math" w:hAnsi="Cambria Math" w:cs="Cambria Math"/>
                <w:lang w:val="ro-RO"/>
              </w:rPr>
              <w:t>ț</w:t>
            </w:r>
            <w:r w:rsidRPr="008041B2">
              <w:rPr>
                <w:lang w:val="ro-RO"/>
              </w:rPr>
              <w:t>ii: „nu muta</w:t>
            </w:r>
            <w:r w:rsidRPr="008041B2">
              <w:rPr>
                <w:rFonts w:ascii="Cambria Math" w:hAnsi="Cambria Math" w:cs="Cambria Math"/>
                <w:lang w:val="ro-RO"/>
              </w:rPr>
              <w:t>ț</w:t>
            </w:r>
            <w:r w:rsidRPr="008041B2">
              <w:rPr>
                <w:lang w:val="ro-RO"/>
              </w:rPr>
              <w:t>i sau deschide</w:t>
            </w:r>
            <w:r w:rsidRPr="008041B2">
              <w:rPr>
                <w:rFonts w:ascii="Cambria Math" w:hAnsi="Cambria Math" w:cs="Cambria Math"/>
                <w:lang w:val="ro-RO"/>
              </w:rPr>
              <w:t>ț</w:t>
            </w:r>
            <w:r w:rsidRPr="008041B2">
              <w:rPr>
                <w:lang w:val="ro-RO"/>
              </w:rPr>
              <w:t>i”; „con</w:t>
            </w:r>
            <w:r w:rsidRPr="008041B2">
              <w:rPr>
                <w:rFonts w:ascii="Cambria Math" w:hAnsi="Cambria Math" w:cs="Cambria Math"/>
                <w:lang w:val="ro-RO"/>
              </w:rPr>
              <w:t>ț</w:t>
            </w:r>
            <w:r w:rsidRPr="008041B2">
              <w:rPr>
                <w:lang w:val="ro-RO"/>
              </w:rPr>
              <w:t>ine un rodenticid”;</w:t>
            </w:r>
          </w:p>
          <w:p w:rsidR="008041B2" w:rsidRPr="008041B2" w:rsidRDefault="008041B2" w:rsidP="009D5DCE">
            <w:pPr>
              <w:pStyle w:val="NoSpacing"/>
              <w:rPr>
                <w:lang w:val="ro-RO"/>
              </w:rPr>
            </w:pPr>
            <w:r w:rsidRPr="008041B2">
              <w:rPr>
                <w:lang w:val="ro-RO"/>
              </w:rPr>
              <w:t>Pentru a reduce riscul otrăvirii secundare prin ingestia rozătoarele moarte în timpul tratamentului, acestea vor fi colectate şi îndepărtate cel pu</w:t>
            </w:r>
            <w:r w:rsidRPr="008041B2">
              <w:rPr>
                <w:rFonts w:ascii="Cambria Math" w:hAnsi="Cambria Math" w:cs="Cambria Math"/>
                <w:lang w:val="ro-RO"/>
              </w:rPr>
              <w:t>ț</w:t>
            </w:r>
            <w:r w:rsidRPr="008041B2">
              <w:rPr>
                <w:lang w:val="ro-RO"/>
              </w:rPr>
              <w:t>in de fiecare dată când se verifică suporturile de momeală.</w:t>
            </w:r>
          </w:p>
          <w:p w:rsidR="008041B2" w:rsidRPr="008041B2" w:rsidRDefault="008041B2" w:rsidP="009D5DCE">
            <w:pPr>
              <w:pStyle w:val="NoSpacing"/>
              <w:rPr>
                <w:lang w:val="ro-RO"/>
              </w:rPr>
            </w:pPr>
            <w:r w:rsidRPr="008041B2">
              <w:rPr>
                <w:lang w:val="ro-RO"/>
              </w:rPr>
              <w:t>Rozătoarele moarte vor fi eliminate ca de</w:t>
            </w:r>
            <w:r w:rsidRPr="008041B2">
              <w:rPr>
                <w:rFonts w:ascii="Cambria Math" w:hAnsi="Cambria Math" w:cs="Cambria Math"/>
                <w:lang w:val="ro-RO"/>
              </w:rPr>
              <w:t>ș</w:t>
            </w:r>
            <w:r w:rsidRPr="008041B2">
              <w:rPr>
                <w:lang w:val="ro-RO"/>
              </w:rPr>
              <w:t>euri periculoase, în conformitate cu cele prevăzute de reglementările locale.</w:t>
            </w:r>
          </w:p>
          <w:p w:rsidR="008041B2" w:rsidRPr="008041B2" w:rsidRDefault="008041B2" w:rsidP="009D5DCE">
            <w:pPr>
              <w:pStyle w:val="NoSpacing"/>
              <w:rPr>
                <w:lang w:val="ro-RO"/>
              </w:rPr>
            </w:pPr>
            <w:r w:rsidRPr="008041B2">
              <w:rPr>
                <w:lang w:val="ro-RO"/>
              </w:rPr>
              <w:t xml:space="preserve">Produsele nu trebuie utilizate mai mult de 35 de zile fără o evaluare a stării invaziei </w:t>
            </w:r>
            <w:r w:rsidRPr="008041B2">
              <w:rPr>
                <w:rFonts w:ascii="Cambria Math" w:hAnsi="Cambria Math" w:cs="Cambria Math"/>
                <w:lang w:val="ro-RO"/>
              </w:rPr>
              <w:t>ș</w:t>
            </w:r>
            <w:r w:rsidRPr="008041B2">
              <w:rPr>
                <w:lang w:val="ro-RO"/>
              </w:rPr>
              <w:t>i a eficacită</w:t>
            </w:r>
            <w:r w:rsidRPr="008041B2">
              <w:rPr>
                <w:rFonts w:ascii="Cambria Math" w:hAnsi="Cambria Math" w:cs="Cambria Math"/>
                <w:lang w:val="ro-RO"/>
              </w:rPr>
              <w:t>ț</w:t>
            </w:r>
            <w:r w:rsidRPr="008041B2">
              <w:rPr>
                <w:lang w:val="ro-RO"/>
              </w:rPr>
              <w:t>ii tratamentului pentru a nu da rezistentă.</w:t>
            </w:r>
          </w:p>
          <w:p w:rsidR="00B66405" w:rsidRPr="008041B2" w:rsidRDefault="008041B2" w:rsidP="009D5DCE">
            <w:pPr>
              <w:pStyle w:val="NoSpacing"/>
              <w:rPr>
                <w:lang w:val="fr-CA"/>
              </w:rPr>
            </w:pPr>
            <w:r w:rsidRPr="008041B2">
              <w:rPr>
                <w:lang w:val="ro-RO"/>
              </w:rPr>
              <w:t>Momelile trebuie asigurate astfel încât acestea să nu fie scoase din cutiile cu momeală.</w:t>
            </w:r>
          </w:p>
        </w:tc>
      </w:tr>
    </w:tbl>
    <w:p w:rsidR="0003534F" w:rsidRPr="0003534F" w:rsidRDefault="0003534F" w:rsidP="009D5DCE">
      <w:pPr>
        <w:pStyle w:val="NoSpacing"/>
        <w:rPr>
          <w:b/>
          <w:lang w:val="ro-RO"/>
        </w:rPr>
      </w:pPr>
    </w:p>
    <w:p w:rsidR="00B66405" w:rsidRPr="0003534F" w:rsidRDefault="00B66405" w:rsidP="009D5DCE">
      <w:pPr>
        <w:pStyle w:val="NoSpacing"/>
        <w:rPr>
          <w:b/>
          <w:lang w:val="ro-RO"/>
        </w:rPr>
      </w:pPr>
      <w:r w:rsidRPr="0003534F">
        <w:rPr>
          <w:b/>
          <w:lang w:val="ro-RO"/>
        </w:rPr>
        <w:t>XVIII.</w:t>
      </w:r>
      <w:r w:rsidR="00EF1059" w:rsidRPr="0003534F">
        <w:rPr>
          <w:b/>
          <w:lang w:val="ro-RO"/>
        </w:rPr>
        <w:t xml:space="preserve"> INSTRUCT</w:t>
      </w:r>
      <w:r w:rsidRPr="0003534F">
        <w:rPr>
          <w:b/>
          <w:lang w:val="ro-RO"/>
        </w:rPr>
        <w:t>IUNI PENTRU ELIMINAREA ÎN SIGURAN</w:t>
      </w:r>
      <w:r w:rsidR="00EF1059" w:rsidRPr="0003534F">
        <w:rPr>
          <w:b/>
          <w:lang w:val="ro-RO"/>
        </w:rPr>
        <w:t>T</w:t>
      </w:r>
      <w:r w:rsidRPr="0003534F">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7707AC" w:rsidTr="005C2E81">
        <w:tc>
          <w:tcPr>
            <w:tcW w:w="9923" w:type="dxa"/>
          </w:tcPr>
          <w:p w:rsidR="007707AC" w:rsidRPr="007707AC" w:rsidRDefault="003E389F" w:rsidP="009D5DCE">
            <w:pPr>
              <w:pStyle w:val="NoSpacing"/>
              <w:rPr>
                <w:lang w:val="ro-RO"/>
              </w:rPr>
            </w:pPr>
            <w:r w:rsidRPr="003E389F">
              <w:rPr>
                <w:lang w:val="ro-RO"/>
              </w:rPr>
              <w:t>Eliminarea deseurilor de produs si a ambalajelor acestuia se face in conformitate cu prevederile Legii 211/2011 privind regimul deseurilor, de catre operatori autorizati.</w:t>
            </w:r>
          </w:p>
        </w:tc>
      </w:tr>
      <w:tr w:rsidR="007707AC" w:rsidRPr="007707AC" w:rsidTr="005C2E81">
        <w:tc>
          <w:tcPr>
            <w:tcW w:w="9923" w:type="dxa"/>
          </w:tcPr>
          <w:p w:rsidR="007707AC" w:rsidRPr="007707AC" w:rsidRDefault="007707AC" w:rsidP="009D5DCE">
            <w:pPr>
              <w:pStyle w:val="NoSpacing"/>
              <w:rPr>
                <w:lang w:val="ro-RO"/>
              </w:rPr>
            </w:pPr>
            <w:r w:rsidRPr="007707AC">
              <w:rPr>
                <w:lang w:val="ro-RO"/>
              </w:rPr>
              <w:t>Ambalaj:</w:t>
            </w:r>
            <w:r w:rsidRPr="007707AC">
              <w:rPr>
                <w:i/>
                <w:lang w:val="ro-RO"/>
              </w:rPr>
              <w:t xml:space="preserve"> </w:t>
            </w:r>
            <w:r w:rsidRPr="007707AC">
              <w:rPr>
                <w:lang w:val="ro-RO"/>
              </w:rPr>
              <w:t xml:space="preserve">Nu se reutilizează ambalajul </w:t>
            </w:r>
            <w:r w:rsidRPr="007707AC">
              <w:rPr>
                <w:rFonts w:ascii="Cambria Math" w:hAnsi="Cambria Math" w:cs="Cambria Math"/>
                <w:lang w:val="ro-RO"/>
              </w:rPr>
              <w:t>ș</w:t>
            </w:r>
            <w:r w:rsidRPr="007707AC">
              <w:rPr>
                <w:lang w:val="ro-RO"/>
              </w:rPr>
              <w:t>i nu se eliberează în mediu produsul biocid</w:t>
            </w:r>
            <w:r w:rsidR="0044099B">
              <w:rPr>
                <w:lang w:val="ro-RO"/>
              </w:rPr>
              <w:t>.</w:t>
            </w:r>
            <w:r w:rsidR="0044099B" w:rsidRPr="003E389F">
              <w:rPr>
                <w:lang w:val="ro-RO"/>
              </w:rPr>
              <w:t xml:space="preserve"> Recipientele goale, cu urme de produs, trebuie eliminate ca deseuri periculoase .</w:t>
            </w:r>
          </w:p>
        </w:tc>
      </w:tr>
    </w:tbl>
    <w:p w:rsidR="00D60970" w:rsidRDefault="00D60970" w:rsidP="009D5DCE">
      <w:pPr>
        <w:rPr>
          <w:b/>
          <w:color w:val="000000"/>
          <w:lang w:val="ro-RO"/>
        </w:rPr>
      </w:pPr>
    </w:p>
    <w:p w:rsidR="008041B2" w:rsidRPr="008041B2" w:rsidRDefault="00B66405" w:rsidP="009D5DCE">
      <w:r w:rsidRPr="007707AC">
        <w:rPr>
          <w:b/>
          <w:color w:val="000000"/>
          <w:lang w:val="ro-RO"/>
        </w:rPr>
        <w:t>XIX.</w:t>
      </w:r>
      <w:r w:rsidRPr="007707AC">
        <w:rPr>
          <w:color w:val="000000"/>
          <w:lang w:val="ro-RO"/>
        </w:rPr>
        <w:t xml:space="preserve"> </w:t>
      </w:r>
      <w:r w:rsidRPr="007707AC">
        <w:rPr>
          <w:b/>
          <w:color w:val="000000"/>
          <w:lang w:val="ro-RO"/>
        </w:rPr>
        <w:t>CONDI</w:t>
      </w:r>
      <w:r w:rsidR="00EF1059" w:rsidRPr="007707AC">
        <w:rPr>
          <w:b/>
          <w:color w:val="000000"/>
          <w:lang w:val="ro-RO"/>
        </w:rPr>
        <w:t>T</w:t>
      </w:r>
      <w:r w:rsidRPr="007707AC">
        <w:rPr>
          <w:b/>
          <w:color w:val="000000"/>
          <w:lang w:val="ro-RO"/>
        </w:rPr>
        <w:t>IILE DE DEPOZITARE</w:t>
      </w:r>
      <w:r w:rsidRPr="007707AC">
        <w:rPr>
          <w:color w:val="000000"/>
          <w:lang w:val="ro-RO"/>
        </w:rPr>
        <w:t xml:space="preserve"> </w:t>
      </w:r>
      <w:r w:rsidR="006E4D8B" w:rsidRPr="007707AC">
        <w:rPr>
          <w:color w:val="000000"/>
          <w:lang w:val="ro-RO"/>
        </w:rPr>
        <w:t>:</w:t>
      </w:r>
      <w:r w:rsidR="006E4D8B" w:rsidRPr="007707AC">
        <w:rPr>
          <w:lang w:val="ro-RO"/>
        </w:rPr>
        <w:t xml:space="preserve"> </w:t>
      </w:r>
      <w:r w:rsidR="008041B2" w:rsidRPr="008041B2">
        <w:rPr>
          <w:lang w:val="ro-RO"/>
        </w:rPr>
        <w:t xml:space="preserve">Se depoziteaza în ambalajul original într-un loc uscat, răcoros </w:t>
      </w:r>
      <w:r w:rsidR="008041B2" w:rsidRPr="008041B2">
        <w:rPr>
          <w:rFonts w:ascii="Cambria Math" w:hAnsi="Cambria Math" w:cs="Cambria Math"/>
          <w:lang w:val="ro-RO"/>
        </w:rPr>
        <w:t>ș</w:t>
      </w:r>
      <w:r w:rsidR="008041B2" w:rsidRPr="008041B2">
        <w:rPr>
          <w:lang w:val="ro-RO"/>
        </w:rPr>
        <w:t xml:space="preserve">i bine ventilat inaccesibil animalelor nevizate. Recipientul se pastreaza închis </w:t>
      </w:r>
      <w:r w:rsidR="008041B2" w:rsidRPr="008041B2">
        <w:rPr>
          <w:rFonts w:ascii="Cambria Math" w:hAnsi="Cambria Math" w:cs="Cambria Math"/>
          <w:lang w:val="ro-RO"/>
        </w:rPr>
        <w:t>ș</w:t>
      </w:r>
      <w:r w:rsidR="008041B2" w:rsidRPr="008041B2">
        <w:rPr>
          <w:lang w:val="ro-RO"/>
        </w:rPr>
        <w:t xml:space="preserve">i departe de lumina directă a soarelui.Nu se depoziteaza împreună cu alimente, băuturi sau furaje.Depozitarea se face în locuri unde nu au acces păsările, animalele de companie </w:t>
      </w:r>
      <w:r w:rsidR="008041B2" w:rsidRPr="008041B2">
        <w:rPr>
          <w:rFonts w:ascii="Cambria Math" w:hAnsi="Cambria Math" w:cs="Cambria Math"/>
          <w:lang w:val="ro-RO"/>
        </w:rPr>
        <w:t>ș</w:t>
      </w:r>
      <w:r w:rsidR="008041B2" w:rsidRPr="008041B2">
        <w:rPr>
          <w:lang w:val="ro-RO"/>
        </w:rPr>
        <w:t>i animalele de fermă.</w:t>
      </w:r>
    </w:p>
    <w:p w:rsidR="008041B2" w:rsidRPr="003E389F" w:rsidRDefault="008041B2" w:rsidP="009D5DCE"/>
    <w:p w:rsidR="001D43BA" w:rsidRPr="00847CDB" w:rsidRDefault="00B66405" w:rsidP="009D5DCE">
      <w:pPr>
        <w:rPr>
          <w:b/>
          <w:lang w:val="ro-RO"/>
        </w:rPr>
      </w:pPr>
      <w:r w:rsidRPr="007707AC">
        <w:rPr>
          <w:lang w:val="ro-RO"/>
        </w:rPr>
        <w:t>DURATA DE CONSERVARE A PRODUSELOR BIOCIDE ÎN CONDI</w:t>
      </w:r>
      <w:r w:rsidR="00EF1059" w:rsidRPr="007707AC">
        <w:rPr>
          <w:lang w:val="ro-RO"/>
        </w:rPr>
        <w:t>T</w:t>
      </w:r>
      <w:r w:rsidRPr="007707AC">
        <w:rPr>
          <w:lang w:val="ro-RO"/>
        </w:rPr>
        <w:t xml:space="preserve">II NORMALE DE DEPOZITARE </w:t>
      </w:r>
      <w:r w:rsidR="007406C6" w:rsidRPr="00847CDB">
        <w:rPr>
          <w:b/>
          <w:lang w:val="ro-RO"/>
        </w:rPr>
        <w:t xml:space="preserve">: </w:t>
      </w:r>
      <w:r w:rsidR="003E389F">
        <w:rPr>
          <w:b/>
          <w:color w:val="000000"/>
        </w:rPr>
        <w:t>2</w:t>
      </w:r>
      <w:r w:rsidR="00847CDB" w:rsidRPr="00847CDB">
        <w:rPr>
          <w:b/>
          <w:color w:val="000000"/>
        </w:rPr>
        <w:t xml:space="preserve"> ani.</w:t>
      </w:r>
    </w:p>
    <w:p w:rsidR="00B66405" w:rsidRDefault="0003534F" w:rsidP="009D5DCE">
      <w:pPr>
        <w:pStyle w:val="NoSpacing"/>
        <w:rPr>
          <w:lang w:val="ro-RO"/>
        </w:rPr>
      </w:pPr>
      <w:r w:rsidRPr="0003534F">
        <w:rPr>
          <w:b/>
          <w:lang w:val="ro-RO"/>
        </w:rPr>
        <w:t>XX.</w:t>
      </w:r>
      <w:r w:rsidR="00D60970">
        <w:rPr>
          <w:b/>
          <w:lang w:val="ro-RO"/>
        </w:rPr>
        <w:t xml:space="preserve"> </w:t>
      </w:r>
      <w:r w:rsidR="00B66405" w:rsidRPr="0003534F">
        <w:rPr>
          <w:b/>
          <w:lang w:val="ro-RO"/>
        </w:rPr>
        <w:t>ALTE INFORMA</w:t>
      </w:r>
      <w:r w:rsidR="00EF1059" w:rsidRPr="0003534F">
        <w:rPr>
          <w:b/>
          <w:lang w:val="ro-RO"/>
        </w:rPr>
        <w:t>T</w:t>
      </w:r>
      <w:r w:rsidR="002B1AC0">
        <w:rPr>
          <w:b/>
          <w:lang w:val="ro-RO"/>
        </w:rPr>
        <w:t>II:</w:t>
      </w:r>
      <w:r w:rsidR="002B1AC0" w:rsidRPr="002B1AC0">
        <w:rPr>
          <w:lang w:val="ro-RO"/>
        </w:rPr>
        <w:t>Având în vedere efectele adverse poten</w:t>
      </w:r>
      <w:r w:rsidR="002B1AC0" w:rsidRPr="002B1AC0">
        <w:rPr>
          <w:rFonts w:ascii="Cambria Math" w:hAnsi="Cambria Math" w:cs="Cambria Math"/>
          <w:lang w:val="ro-RO"/>
        </w:rPr>
        <w:t>ț</w:t>
      </w:r>
      <w:r w:rsidR="002B1AC0" w:rsidRPr="002B1AC0">
        <w:rPr>
          <w:lang w:val="ro-RO"/>
        </w:rPr>
        <w:t>iale pentru  sănătatea umană, se recomandă citirea cu maximă aten</w:t>
      </w:r>
      <w:r w:rsidR="002B1AC0" w:rsidRPr="002B1AC0">
        <w:rPr>
          <w:rFonts w:ascii="Cambria Math" w:hAnsi="Cambria Math" w:cs="Cambria Math"/>
          <w:lang w:val="ro-RO"/>
        </w:rPr>
        <w:t>ț</w:t>
      </w:r>
      <w:r w:rsidR="002B1AC0" w:rsidRPr="002B1AC0">
        <w:rPr>
          <w:lang w:val="ro-RO"/>
        </w:rPr>
        <w:t>ie a instruc</w:t>
      </w:r>
      <w:r w:rsidR="002B1AC0" w:rsidRPr="002B1AC0">
        <w:rPr>
          <w:rFonts w:ascii="Cambria Math" w:hAnsi="Cambria Math" w:cs="Cambria Math"/>
          <w:lang w:val="ro-RO"/>
        </w:rPr>
        <w:t>ț</w:t>
      </w:r>
      <w:r w:rsidR="002B1AC0" w:rsidRPr="002B1AC0">
        <w:rPr>
          <w:lang w:val="ro-RO"/>
        </w:rPr>
        <w:t xml:space="preserve">iunilor de pe etichetă </w:t>
      </w:r>
      <w:r w:rsidR="002B1AC0" w:rsidRPr="002B1AC0">
        <w:rPr>
          <w:rFonts w:ascii="Cambria Math" w:hAnsi="Cambria Math" w:cs="Cambria Math"/>
          <w:lang w:val="ro-RO"/>
        </w:rPr>
        <w:t>ș</w:t>
      </w:r>
      <w:r w:rsidR="002B1AC0" w:rsidRPr="002B1AC0">
        <w:rPr>
          <w:lang w:val="ro-RO"/>
        </w:rPr>
        <w:t>i respectarea lor.</w:t>
      </w:r>
    </w:p>
    <w:p w:rsidR="003E389F" w:rsidRDefault="003E389F" w:rsidP="009D5DCE">
      <w:pPr>
        <w:pStyle w:val="NoSpacing"/>
        <w:rPr>
          <w:lang w:val="ro-RO"/>
        </w:rPr>
      </w:pPr>
      <w:r w:rsidRPr="003E389F">
        <w:rPr>
          <w:lang w:val="ro-RO"/>
        </w:rPr>
        <w:t>Se va impiedica patrunderea in sol, in apele de suprafata, in sistemele de canalizare sau in apele din panza freatica. Se aplica numai in cadrul cutiilor de momeala.</w:t>
      </w:r>
    </w:p>
    <w:p w:rsidR="00BC4C88" w:rsidRPr="00BC4C88" w:rsidRDefault="00BC4C88" w:rsidP="009D5DCE">
      <w:pPr>
        <w:pStyle w:val="NoSpacing"/>
        <w:rPr>
          <w:lang w:val="ro-RO"/>
        </w:rPr>
      </w:pPr>
      <w:r w:rsidRPr="00BC4C88">
        <w:rPr>
          <w:lang w:val="ro-RO"/>
        </w:rPr>
        <w:lastRenderedPageBreak/>
        <w:t>Datorită ac</w:t>
      </w:r>
      <w:r w:rsidRPr="00BC4C88">
        <w:rPr>
          <w:rFonts w:ascii="Cambria Math" w:hAnsi="Cambria Math" w:cs="Cambria Math"/>
          <w:lang w:val="ro-RO"/>
        </w:rPr>
        <w:t>ț</w:t>
      </w:r>
      <w:r w:rsidRPr="00BC4C88">
        <w:rPr>
          <w:lang w:val="ro-RO"/>
        </w:rPr>
        <w:t>iunii întârziate, rodenticidele cu anticoagulant sunt eficiente la 4 până la 10 zile de la consumarea momelii. </w:t>
      </w:r>
    </w:p>
    <w:p w:rsidR="00BC4C88" w:rsidRPr="00BC4C88" w:rsidRDefault="00BC4C88" w:rsidP="009D5DCE">
      <w:pPr>
        <w:pStyle w:val="NoSpacing"/>
        <w:rPr>
          <w:lang w:val="ro-RO"/>
        </w:rPr>
      </w:pPr>
      <w:r w:rsidRPr="00BC4C88">
        <w:rPr>
          <w:lang w:val="ro-RO"/>
        </w:rPr>
        <w:t>Rozătoarele pot fi purtătoare de boli. Nu atinge</w:t>
      </w:r>
      <w:r w:rsidRPr="00BC4C88">
        <w:rPr>
          <w:rFonts w:ascii="Cambria Math" w:hAnsi="Cambria Math" w:cs="Cambria Math"/>
          <w:lang w:val="ro-RO"/>
        </w:rPr>
        <w:t>ț</w:t>
      </w:r>
      <w:r w:rsidRPr="00BC4C88">
        <w:rPr>
          <w:lang w:val="ro-RO"/>
        </w:rPr>
        <w:t>i rozătoarele moarte cu mâinile neprotejate, utiliza</w:t>
      </w:r>
      <w:r w:rsidRPr="00BC4C88">
        <w:rPr>
          <w:rFonts w:ascii="Cambria Math" w:hAnsi="Cambria Math" w:cs="Cambria Math"/>
          <w:lang w:val="ro-RO"/>
        </w:rPr>
        <w:t>ț</w:t>
      </w:r>
      <w:r w:rsidRPr="00BC4C88">
        <w:rPr>
          <w:lang w:val="ro-RO"/>
        </w:rPr>
        <w:t>i mănu</w:t>
      </w:r>
      <w:r w:rsidRPr="00BC4C88">
        <w:rPr>
          <w:rFonts w:ascii="Cambria Math" w:hAnsi="Cambria Math" w:cs="Cambria Math"/>
          <w:lang w:val="ro-RO"/>
        </w:rPr>
        <w:t>ș</w:t>
      </w:r>
      <w:r w:rsidRPr="00BC4C88">
        <w:rPr>
          <w:lang w:val="ro-RO"/>
        </w:rPr>
        <w:t>i sau instrumente cum ar fi cle</w:t>
      </w:r>
      <w:r w:rsidRPr="00BC4C88">
        <w:rPr>
          <w:rFonts w:ascii="Cambria Math" w:hAnsi="Cambria Math" w:cs="Cambria Math"/>
          <w:lang w:val="ro-RO"/>
        </w:rPr>
        <w:t>ș</w:t>
      </w:r>
      <w:r w:rsidRPr="00BC4C88">
        <w:rPr>
          <w:lang w:val="ro-RO"/>
        </w:rPr>
        <w:t>tii pentru preluarea acestora.</w:t>
      </w:r>
    </w:p>
    <w:p w:rsidR="00BC4C88" w:rsidRPr="00BC4C88" w:rsidRDefault="00BC4C88" w:rsidP="009D5DCE">
      <w:pPr>
        <w:pStyle w:val="NoSpacing"/>
        <w:rPr>
          <w:lang w:val="ro-RO"/>
        </w:rPr>
      </w:pPr>
      <w:r w:rsidRPr="00BC4C88">
        <w:rPr>
          <w:lang w:val="ro-RO"/>
        </w:rPr>
        <w:t>Acest produs con</w:t>
      </w:r>
      <w:r w:rsidRPr="00BC4C88">
        <w:rPr>
          <w:rFonts w:ascii="Cambria Math" w:hAnsi="Cambria Math" w:cs="Cambria Math"/>
          <w:lang w:val="ro-RO"/>
        </w:rPr>
        <w:t>ț</w:t>
      </w:r>
      <w:r w:rsidRPr="00BC4C88">
        <w:rPr>
          <w:lang w:val="ro-RO"/>
        </w:rPr>
        <w:t xml:space="preserve">ine un agent amar </w:t>
      </w:r>
      <w:r w:rsidRPr="00BC4C88">
        <w:rPr>
          <w:rFonts w:ascii="Cambria Math" w:hAnsi="Cambria Math" w:cs="Cambria Math"/>
          <w:lang w:val="ro-RO"/>
        </w:rPr>
        <w:t>ș</w:t>
      </w:r>
      <w:r w:rsidRPr="00BC4C88">
        <w:rPr>
          <w:lang w:val="ro-RO"/>
        </w:rPr>
        <w:t>i un colorant.</w:t>
      </w:r>
    </w:p>
    <w:p w:rsidR="00BC4C88" w:rsidRDefault="00BC4C88" w:rsidP="009D5DCE">
      <w:pPr>
        <w:pStyle w:val="NoSpacing"/>
        <w:rPr>
          <w:lang w:val="ro-RO"/>
        </w:rPr>
      </w:pPr>
      <w:r w:rsidRPr="00BC4C88">
        <w:rPr>
          <w:lang w:val="ro-RO"/>
        </w:rPr>
        <w:t>Cutiile pentru momeală trebuie etichetate cu următoarele informa</w:t>
      </w:r>
      <w:r w:rsidRPr="00BC4C88">
        <w:rPr>
          <w:rFonts w:ascii="Cambria Math" w:hAnsi="Cambria Math" w:cs="Cambria Math"/>
          <w:lang w:val="ro-RO"/>
        </w:rPr>
        <w:t>ț</w:t>
      </w:r>
      <w:r w:rsidRPr="00BC4C88">
        <w:rPr>
          <w:lang w:val="ro-RO"/>
        </w:rPr>
        <w:t>ii: "nu muta</w:t>
      </w:r>
      <w:r w:rsidRPr="00BC4C88">
        <w:rPr>
          <w:rFonts w:ascii="Cambria Math" w:hAnsi="Cambria Math" w:cs="Cambria Math"/>
          <w:lang w:val="ro-RO"/>
        </w:rPr>
        <w:t>ț</w:t>
      </w:r>
      <w:r w:rsidRPr="00BC4C88">
        <w:rPr>
          <w:lang w:val="ro-RO"/>
        </w:rPr>
        <w:t xml:space="preserve">i </w:t>
      </w:r>
      <w:r w:rsidRPr="00BC4C88">
        <w:rPr>
          <w:rFonts w:ascii="Cambria Math" w:hAnsi="Cambria Math" w:cs="Cambria Math"/>
          <w:lang w:val="ro-RO"/>
        </w:rPr>
        <w:t>ș</w:t>
      </w:r>
      <w:r w:rsidRPr="00BC4C88">
        <w:rPr>
          <w:lang w:val="ro-RO"/>
        </w:rPr>
        <w:t>i nu deschide</w:t>
      </w:r>
      <w:r w:rsidRPr="00BC4C88">
        <w:rPr>
          <w:rFonts w:ascii="Cambria Math" w:hAnsi="Cambria Math" w:cs="Cambria Math"/>
          <w:lang w:val="ro-RO"/>
        </w:rPr>
        <w:t>ț</w:t>
      </w:r>
      <w:r w:rsidRPr="00BC4C88">
        <w:rPr>
          <w:lang w:val="ro-RO"/>
        </w:rPr>
        <w:t>i"; "con</w:t>
      </w:r>
      <w:r w:rsidRPr="00BC4C88">
        <w:rPr>
          <w:rFonts w:ascii="Cambria Math" w:hAnsi="Cambria Math" w:cs="Cambria Math"/>
          <w:lang w:val="ro-RO"/>
        </w:rPr>
        <w:t>ț</w:t>
      </w:r>
      <w:r w:rsidRPr="00BC4C88">
        <w:rPr>
          <w:lang w:val="ro-RO"/>
        </w:rPr>
        <w:t>ine rodenticid"; "denumire comercială sau număr autoriza</w:t>
      </w:r>
      <w:r w:rsidRPr="00BC4C88">
        <w:rPr>
          <w:rFonts w:ascii="Cambria Math" w:hAnsi="Cambria Math" w:cs="Cambria Math"/>
          <w:lang w:val="ro-RO"/>
        </w:rPr>
        <w:t>ț</w:t>
      </w:r>
      <w:r w:rsidRPr="00BC4C88">
        <w:rPr>
          <w:lang w:val="ro-RO"/>
        </w:rPr>
        <w:t>ie"; "substan</w:t>
      </w:r>
      <w:r w:rsidRPr="00BC4C88">
        <w:rPr>
          <w:rFonts w:ascii="Cambria Math" w:hAnsi="Cambria Math" w:cs="Cambria Math"/>
          <w:lang w:val="ro-RO"/>
        </w:rPr>
        <w:t>ț</w:t>
      </w:r>
      <w:r w:rsidRPr="00BC4C88">
        <w:rPr>
          <w:lang w:val="ro-RO"/>
        </w:rPr>
        <w:t xml:space="preserve">ă/e activă/e" </w:t>
      </w:r>
      <w:r w:rsidRPr="00BC4C88">
        <w:rPr>
          <w:rFonts w:ascii="Cambria Math" w:hAnsi="Cambria Math" w:cs="Cambria Math"/>
          <w:lang w:val="ro-RO"/>
        </w:rPr>
        <w:t>ș</w:t>
      </w:r>
      <w:r w:rsidRPr="00BC4C88">
        <w:rPr>
          <w:lang w:val="ro-RO"/>
        </w:rPr>
        <w:t>i "în caz de accident, contacta</w:t>
      </w:r>
      <w:r w:rsidRPr="00BC4C88">
        <w:rPr>
          <w:rFonts w:ascii="Cambria Math" w:hAnsi="Cambria Math" w:cs="Cambria Math"/>
          <w:lang w:val="ro-RO"/>
        </w:rPr>
        <w:t>ț</w:t>
      </w:r>
      <w:r w:rsidRPr="00BC4C88">
        <w:rPr>
          <w:lang w:val="ro-RO"/>
        </w:rPr>
        <w:t>i un centru toxicologic +40 - 021 318 36 06".</w:t>
      </w:r>
    </w:p>
    <w:p w:rsidR="00FE7F2D" w:rsidRPr="003E389F" w:rsidRDefault="00FE7F2D" w:rsidP="009D5DCE">
      <w:pPr>
        <w:pStyle w:val="NoSpacing"/>
        <w:rPr>
          <w:lang w:val="ro-RO"/>
        </w:rPr>
      </w:pPr>
      <w:r w:rsidRPr="00FE7F2D">
        <w:rPr>
          <w:lang w:val="ro-RO"/>
        </w:rPr>
        <w:t>Titularul autoriza</w:t>
      </w:r>
      <w:r w:rsidRPr="00FE7F2D">
        <w:rPr>
          <w:rFonts w:ascii="Cambria Math" w:hAnsi="Cambria Math" w:cs="Cambria Math"/>
          <w:lang w:val="ro-RO"/>
        </w:rPr>
        <w:t>ț</w:t>
      </w:r>
      <w:r w:rsidRPr="00FE7F2D">
        <w:rPr>
          <w:lang w:val="ro-RO"/>
        </w:rPr>
        <w:t>iei trebuie să informeze autorită</w:t>
      </w:r>
      <w:r w:rsidRPr="00FE7F2D">
        <w:rPr>
          <w:rFonts w:ascii="Cambria Math" w:hAnsi="Cambria Math" w:cs="Cambria Math"/>
          <w:lang w:val="ro-RO"/>
        </w:rPr>
        <w:t>ț</w:t>
      </w:r>
      <w:r w:rsidRPr="00FE7F2D">
        <w:rPr>
          <w:lang w:val="ro-RO"/>
        </w:rPr>
        <w:t>ile competente înainte de reînnoirea următoare a produsului, în legătură cu orice incident suspectat că a afectat fauna sălbatică, animalele de companie sau bovinele,  care ar putea fi cauzat de utilizarea produsului. Datele pot fi colectate de clinici veterinare, ONG-uri pentru protec</w:t>
      </w:r>
      <w:r w:rsidRPr="00FE7F2D">
        <w:rPr>
          <w:rFonts w:ascii="Cambria Math" w:hAnsi="Cambria Math" w:cs="Cambria Math"/>
          <w:lang w:val="ro-RO"/>
        </w:rPr>
        <w:t>ț</w:t>
      </w:r>
      <w:r w:rsidRPr="00FE7F2D">
        <w:rPr>
          <w:lang w:val="ro-RO"/>
        </w:rPr>
        <w:t>ia animalelor sau prin reclama</w:t>
      </w:r>
      <w:r w:rsidRPr="00FE7F2D">
        <w:rPr>
          <w:rFonts w:ascii="Cambria Math" w:hAnsi="Cambria Math" w:cs="Cambria Math"/>
          <w:lang w:val="ro-RO"/>
        </w:rPr>
        <w:t>ț</w:t>
      </w:r>
      <w:r w:rsidRPr="00FE7F2D">
        <w:rPr>
          <w:lang w:val="ro-RO"/>
        </w:rPr>
        <w:t>ii ale cetă</w:t>
      </w:r>
      <w:r w:rsidRPr="00FE7F2D">
        <w:rPr>
          <w:rFonts w:ascii="Cambria Math" w:hAnsi="Cambria Math" w:cs="Cambria Math"/>
          <w:lang w:val="ro-RO"/>
        </w:rPr>
        <w:t>ț</w:t>
      </w:r>
      <w:r w:rsidRPr="00FE7F2D">
        <w:rPr>
          <w:lang w:val="ro-RO"/>
        </w:rPr>
        <w:t>enilor.</w:t>
      </w:r>
    </w:p>
    <w:p w:rsidR="00CC70D3" w:rsidRPr="00CC70D3" w:rsidRDefault="00CC70D3" w:rsidP="009D5DCE">
      <w:pPr>
        <w:pStyle w:val="NoSpacing"/>
        <w:rPr>
          <w:lang w:val="ro-RO"/>
        </w:rPr>
      </w:pPr>
      <w:r w:rsidRPr="00CC70D3">
        <w:rPr>
          <w:u w:val="single"/>
          <w:lang w:val="ro-RO"/>
        </w:rPr>
        <w:t xml:space="preserve">Respectarea </w:t>
      </w:r>
      <w:r>
        <w:rPr>
          <w:u w:val="single"/>
          <w:lang w:val="ro-RO"/>
        </w:rPr>
        <w:t>r</w:t>
      </w:r>
      <w:r w:rsidRPr="00CC70D3">
        <w:rPr>
          <w:u w:val="single"/>
          <w:lang w:val="ro-RO"/>
        </w:rPr>
        <w:t>iscuri</w:t>
      </w:r>
      <w:r>
        <w:rPr>
          <w:u w:val="single"/>
          <w:lang w:val="ro-RO"/>
        </w:rPr>
        <w:t xml:space="preserve">lor </w:t>
      </w:r>
      <w:r w:rsidRPr="00CC70D3">
        <w:rPr>
          <w:u w:val="single"/>
          <w:lang w:val="ro-RO"/>
        </w:rPr>
        <w:t xml:space="preserve"> pentru utilizarea produsului biocid</w:t>
      </w:r>
      <w:r>
        <w:rPr>
          <w:lang w:val="ro-RO"/>
        </w:rPr>
        <w:t xml:space="preserve"> si anume :</w:t>
      </w:r>
    </w:p>
    <w:p w:rsidR="00CC70D3" w:rsidRPr="00CC70D3" w:rsidRDefault="00CC70D3" w:rsidP="009D5DCE">
      <w:pPr>
        <w:pStyle w:val="NoSpacing"/>
        <w:rPr>
          <w:lang w:val="ro-RO"/>
        </w:rPr>
      </w:pPr>
      <w:r w:rsidRPr="00CC70D3">
        <w:rPr>
          <w:lang w:val="ro-RO"/>
        </w:rPr>
        <w:t>Se va impiedica patrunderea in sol, in apele de suprafata, in sistemele de canalizare sau in apele din panza freatica. Se aplica numai in cadrul cutiilor de momeala.</w:t>
      </w:r>
    </w:p>
    <w:p w:rsidR="003E389F" w:rsidRPr="002B1AC0" w:rsidRDefault="003E389F" w:rsidP="009D5DCE">
      <w:pPr>
        <w:pStyle w:val="NoSpacing"/>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7707AC" w:rsidTr="005C2E81">
        <w:tc>
          <w:tcPr>
            <w:tcW w:w="9923" w:type="dxa"/>
          </w:tcPr>
          <w:p w:rsidR="00B66405" w:rsidRPr="007707AC" w:rsidRDefault="00B66405" w:rsidP="009D5DCE">
            <w:pPr>
              <w:pStyle w:val="NoSpacing"/>
              <w:rPr>
                <w:lang w:val="ro-RO"/>
              </w:rPr>
            </w:pPr>
            <w:r w:rsidRPr="007707AC">
              <w:rPr>
                <w:lang w:val="ro-RO"/>
              </w:rPr>
              <w:t>Prezenta autoriza</w:t>
            </w:r>
            <w:r w:rsidR="007707AC" w:rsidRPr="007707AC">
              <w:rPr>
                <w:lang w:val="ro-RO"/>
              </w:rPr>
              <w:t>t</w:t>
            </w:r>
            <w:r w:rsidRPr="007707AC">
              <w:rPr>
                <w:lang w:val="ro-RO"/>
              </w:rPr>
              <w:t>ie este înso</w:t>
            </w:r>
            <w:r w:rsidR="007707AC" w:rsidRPr="007707AC">
              <w:rPr>
                <w:lang w:val="ro-RO"/>
              </w:rPr>
              <w:t>t</w:t>
            </w:r>
            <w:r w:rsidRPr="007707AC">
              <w:rPr>
                <w:lang w:val="ro-RO"/>
              </w:rPr>
              <w:t>ită de următoarele documente:</w:t>
            </w:r>
          </w:p>
          <w:p w:rsidR="00B66405" w:rsidRPr="007707AC" w:rsidRDefault="0089407B" w:rsidP="009D5DCE">
            <w:pPr>
              <w:pStyle w:val="NoSpacing"/>
              <w:rPr>
                <w:lang w:val="ro-RO"/>
              </w:rPr>
            </w:pPr>
            <w:r>
              <w:rPr>
                <w:lang w:val="ro-RO"/>
              </w:rPr>
              <w:t>-</w:t>
            </w:r>
            <w:r w:rsidR="00B66405" w:rsidRPr="007707AC">
              <w:rPr>
                <w:lang w:val="ro-RO"/>
              </w:rPr>
              <w:t>proiect de etichetă a produsului biocid</w:t>
            </w:r>
          </w:p>
          <w:p w:rsidR="00B66405" w:rsidRPr="007707AC" w:rsidRDefault="0089407B" w:rsidP="009D5DCE">
            <w:pPr>
              <w:pStyle w:val="NoSpacing"/>
              <w:rPr>
                <w:lang w:val="ro-RO"/>
              </w:rPr>
            </w:pPr>
            <w:r>
              <w:rPr>
                <w:lang w:val="ro-RO"/>
              </w:rPr>
              <w:t>-</w:t>
            </w:r>
            <w:r w:rsidR="00B66405" w:rsidRPr="007707AC">
              <w:rPr>
                <w:lang w:val="ro-RO"/>
              </w:rPr>
              <w:t>fi</w:t>
            </w:r>
            <w:r w:rsidR="007707AC" w:rsidRPr="007707AC">
              <w:rPr>
                <w:lang w:val="ro-RO"/>
              </w:rPr>
              <w:t>s</w:t>
            </w:r>
            <w:r w:rsidR="00B66405" w:rsidRPr="007707AC">
              <w:rPr>
                <w:lang w:val="ro-RO"/>
              </w:rPr>
              <w:t>a cu date de securitate a produsului biocid</w:t>
            </w:r>
          </w:p>
          <w:p w:rsidR="00B66405" w:rsidRPr="007707AC" w:rsidRDefault="0089407B" w:rsidP="009D5DCE">
            <w:pPr>
              <w:pStyle w:val="NoSpacing"/>
              <w:rPr>
                <w:lang w:val="ro-RO"/>
              </w:rPr>
            </w:pPr>
            <w:r>
              <w:rPr>
                <w:lang w:val="ro-RO"/>
              </w:rPr>
              <w:t>-</w:t>
            </w:r>
            <w:r w:rsidR="00B66405" w:rsidRPr="007707AC">
              <w:rPr>
                <w:lang w:val="ro-RO"/>
              </w:rPr>
              <w:t xml:space="preserve">rezumatul caracteristicilor produsului biocid </w:t>
            </w:r>
          </w:p>
        </w:tc>
      </w:tr>
    </w:tbl>
    <w:p w:rsidR="00B66405" w:rsidRPr="007707AC" w:rsidRDefault="00B66405" w:rsidP="009D5DCE">
      <w:pPr>
        <w:numPr>
          <w:ilvl w:val="0"/>
          <w:numId w:val="7"/>
        </w:numPr>
        <w:ind w:left="709"/>
        <w:rPr>
          <w:lang w:val="ro-RO"/>
        </w:rPr>
      </w:pPr>
      <w:r w:rsidRPr="007707AC">
        <w:rPr>
          <w:lang w:val="ro-RO"/>
        </w:rPr>
        <w:t>Este obligatorie transmiterea de către de</w:t>
      </w:r>
      <w:r w:rsidR="007707AC" w:rsidRPr="007707AC">
        <w:rPr>
          <w:lang w:val="ro-RO"/>
        </w:rPr>
        <w:t>tinătorul autorizatiei a fis</w:t>
      </w:r>
      <w:r w:rsidRPr="007707AC">
        <w:rPr>
          <w:lang w:val="ro-RO"/>
        </w:rPr>
        <w:t>ei cu date de</w:t>
      </w:r>
      <w:r w:rsidR="007707AC" w:rsidRPr="007707AC">
        <w:rPr>
          <w:lang w:val="ro-RO"/>
        </w:rPr>
        <w:t xml:space="preserve"> securitate către Institutul Nat</w:t>
      </w:r>
      <w:r w:rsidRPr="007707AC">
        <w:rPr>
          <w:lang w:val="ro-RO"/>
        </w:rPr>
        <w:t xml:space="preserve">ional de Sănătate Publică </w:t>
      </w:r>
      <w:r w:rsidR="007707AC" w:rsidRPr="007707AC">
        <w:rPr>
          <w:lang w:val="ro-RO"/>
        </w:rPr>
        <w:t>– Biroul RSI s</w:t>
      </w:r>
      <w:r w:rsidRPr="007707AC">
        <w:rPr>
          <w:lang w:val="ro-RO"/>
        </w:rPr>
        <w:t>i Informare Toxicologică</w:t>
      </w:r>
    </w:p>
    <w:p w:rsidR="00B66405" w:rsidRPr="007707AC" w:rsidRDefault="00B66405" w:rsidP="009D5DCE">
      <w:pPr>
        <w:numPr>
          <w:ilvl w:val="0"/>
          <w:numId w:val="7"/>
        </w:numPr>
        <w:ind w:left="709"/>
        <w:rPr>
          <w:lang w:val="ro-RO"/>
        </w:rPr>
      </w:pPr>
      <w:r w:rsidRPr="007707AC">
        <w:rPr>
          <w:lang w:val="ro-RO"/>
        </w:rPr>
        <w:t>P</w:t>
      </w:r>
      <w:r w:rsidR="007707AC" w:rsidRPr="007707AC">
        <w:rPr>
          <w:lang w:val="ro-RO"/>
        </w:rPr>
        <w:t>rezentul document poate fi însot</w:t>
      </w:r>
      <w:r w:rsidRPr="007707AC">
        <w:rPr>
          <w:lang w:val="ro-RO"/>
        </w:rPr>
        <w:t>it de anexă în cazul modificărilor administrative</w:t>
      </w:r>
    </w:p>
    <w:p w:rsidR="00B66405" w:rsidRDefault="00B66405" w:rsidP="009D5DCE">
      <w:pPr>
        <w:rPr>
          <w:lang w:val="ro-RO"/>
        </w:rPr>
      </w:pPr>
    </w:p>
    <w:p w:rsidR="006548F1" w:rsidRDefault="006548F1" w:rsidP="00F80842">
      <w:pPr>
        <w:ind w:firstLine="709"/>
        <w:jc w:val="both"/>
      </w:pPr>
      <w:r w:rsidRPr="00F80842">
        <w:rPr>
          <w:lang w:val="ro-RO"/>
        </w:rPr>
        <w:t xml:space="preserve">Acest certificat reprezinta reinnoirea certificatului pentru autorizarea produsului biocid </w:t>
      </w:r>
      <w:r w:rsidRPr="00F80842">
        <w:t>Nr.</w:t>
      </w:r>
      <w:r w:rsidR="00F80842" w:rsidRPr="00F80842">
        <w:t xml:space="preserve"> </w:t>
      </w:r>
      <w:r w:rsidR="00F80842" w:rsidRPr="00F80842">
        <w:rPr>
          <w:lang w:val="it-IT"/>
        </w:rPr>
        <w:t>RO/2014/0087/MRA/</w:t>
      </w:r>
      <w:r w:rsidR="00F80842" w:rsidRPr="00F80842">
        <w:rPr>
          <w:rFonts w:ascii="Calibri" w:hAnsi="Calibri"/>
        </w:rPr>
        <w:t xml:space="preserve"> </w:t>
      </w:r>
      <w:r w:rsidR="00F80842" w:rsidRPr="00F80842">
        <w:t>ES/AA-2013-14-00110.</w:t>
      </w:r>
    </w:p>
    <w:p w:rsidR="00F80842" w:rsidRDefault="00F80842" w:rsidP="00F80842">
      <w:pPr>
        <w:ind w:firstLine="709"/>
        <w:jc w:val="both"/>
      </w:pPr>
    </w:p>
    <w:p w:rsidR="00F80842" w:rsidRPr="00F80842" w:rsidRDefault="00F80842" w:rsidP="00F80842">
      <w:pPr>
        <w:ind w:firstLine="709"/>
        <w:jc w:val="both"/>
        <w:rPr>
          <w:lang w:val="ro-RO"/>
        </w:rPr>
      </w:pPr>
    </w:p>
    <w:p w:rsidR="005C2E81" w:rsidRDefault="00B66405" w:rsidP="009D5DCE">
      <w:pPr>
        <w:pStyle w:val="NoSpacing"/>
        <w:rPr>
          <w:lang w:val="ro-RO"/>
        </w:rPr>
      </w:pP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lang w:val="ro-RO"/>
        </w:rPr>
        <w:t>PRE</w:t>
      </w:r>
      <w:r w:rsidR="00A616BE" w:rsidRPr="007707AC">
        <w:rPr>
          <w:lang w:val="ro-RO"/>
        </w:rPr>
        <w:t>S</w:t>
      </w:r>
      <w:r w:rsidRPr="007707AC">
        <w:rPr>
          <w:lang w:val="ro-RO"/>
        </w:rPr>
        <w:t>EDINTE,</w:t>
      </w:r>
    </w:p>
    <w:p w:rsidR="00A04268" w:rsidRDefault="00A04268" w:rsidP="009D5DCE">
      <w:pPr>
        <w:pStyle w:val="NoSpacing"/>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Dr. Chim. Gabriela Cilinca</w:t>
      </w:r>
    </w:p>
    <w:p w:rsidR="00016938" w:rsidRPr="007707AC" w:rsidRDefault="00016938" w:rsidP="009D5DCE">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sectPr w:rsidR="00016938" w:rsidRPr="007707AC" w:rsidSect="005C2E81">
      <w:headerReference w:type="default"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956" w:rsidRDefault="00275956">
      <w:r>
        <w:separator/>
      </w:r>
    </w:p>
  </w:endnote>
  <w:endnote w:type="continuationSeparator" w:id="0">
    <w:p w:rsidR="00275956" w:rsidRDefault="0027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E81" w:rsidRDefault="005C2E81"/>
  <w:p w:rsidR="005C2E81" w:rsidRDefault="005C2E81"/>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5C2E81" w:rsidRPr="007A1CBD">
      <w:trPr>
        <w:cantSplit/>
      </w:trPr>
      <w:tc>
        <w:tcPr>
          <w:tcW w:w="1701" w:type="dxa"/>
          <w:shd w:val="clear" w:color="auto" w:fill="auto"/>
        </w:tcPr>
        <w:p w:rsidR="005C2E81" w:rsidRPr="007A1CBD" w:rsidRDefault="005C2E81" w:rsidP="005C2E81">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6A2D1A">
            <w:rPr>
              <w:rFonts w:ascii="Arial" w:hAnsi="Arial"/>
              <w:noProof/>
              <w:sz w:val="18"/>
            </w:rPr>
            <w:t>1</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6A2D1A">
            <w:rPr>
              <w:rFonts w:ascii="Arial" w:hAnsi="Arial"/>
              <w:noProof/>
              <w:sz w:val="18"/>
            </w:rPr>
            <w:t>10</w:t>
          </w:r>
          <w:r w:rsidRPr="00EA2CC9">
            <w:rPr>
              <w:rFonts w:ascii="Arial" w:hAnsi="Arial"/>
              <w:sz w:val="18"/>
            </w:rPr>
            <w:fldChar w:fldCharType="end"/>
          </w:r>
        </w:p>
      </w:tc>
      <w:tc>
        <w:tcPr>
          <w:tcW w:w="8222" w:type="dxa"/>
          <w:shd w:val="clear" w:color="auto" w:fill="auto"/>
        </w:tcPr>
        <w:p w:rsidR="005C2E81" w:rsidRPr="007A1CBD" w:rsidRDefault="005C2E81" w:rsidP="005C2E81">
          <w:pPr>
            <w:pStyle w:val="Header"/>
            <w:jc w:val="center"/>
            <w:rPr>
              <w:rFonts w:ascii="Arial" w:hAnsi="Arial"/>
              <w:sz w:val="6"/>
            </w:rPr>
          </w:pPr>
        </w:p>
        <w:p w:rsidR="005C2E81" w:rsidRPr="00BD17BC" w:rsidRDefault="005C2E81" w:rsidP="005C2E81">
          <w:pPr>
            <w:pStyle w:val="Header"/>
            <w:jc w:val="center"/>
          </w:pPr>
          <w:r w:rsidRPr="00BD17BC">
            <w:t>Autorizatie nr.</w:t>
          </w:r>
          <w:r w:rsidR="00BD17BC" w:rsidRPr="00BD17BC">
            <w:t xml:space="preserve"> </w:t>
          </w:r>
          <w:r w:rsidR="00BD17BC" w:rsidRPr="00BD17BC">
            <w:rPr>
              <w:lang w:val="it-IT"/>
            </w:rPr>
            <w:t>RO/2019/0087/MRA/ES/APP(NA)-2018-14-00110</w:t>
          </w:r>
        </w:p>
      </w:tc>
    </w:tr>
  </w:tbl>
  <w:p w:rsidR="005C2E81" w:rsidRDefault="005C2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956" w:rsidRDefault="00275956">
      <w:r>
        <w:separator/>
      </w:r>
    </w:p>
  </w:footnote>
  <w:footnote w:type="continuationSeparator" w:id="0">
    <w:p w:rsidR="00275956" w:rsidRDefault="00275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5C2E81" w:rsidRPr="007A1CBD" w:rsidTr="005C2E81">
      <w:trPr>
        <w:trHeight w:val="1080"/>
      </w:trPr>
      <w:tc>
        <w:tcPr>
          <w:tcW w:w="1622" w:type="dxa"/>
          <w:shd w:val="clear" w:color="auto" w:fill="auto"/>
          <w:vAlign w:val="center"/>
        </w:tcPr>
        <w:p w:rsidR="005C2E81" w:rsidRPr="007A1CBD" w:rsidRDefault="005C2E81" w:rsidP="005C2E81">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5C2E81" w:rsidRPr="00B66405" w:rsidRDefault="005C2E81" w:rsidP="005C2E81">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5C2E81" w:rsidRPr="00B66405" w:rsidRDefault="005C2E81" w:rsidP="005C2E81">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5C2E81" w:rsidRPr="0075172A" w:rsidRDefault="005C2E81" w:rsidP="005C2E81">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5C2E81" w:rsidRPr="007A1CBD" w:rsidRDefault="005C2E81" w:rsidP="005C2E81">
          <w:pPr>
            <w:pStyle w:val="Header"/>
            <w:jc w:val="center"/>
          </w:pPr>
          <w:r w:rsidRPr="0075172A">
            <w:rPr>
              <w:rFonts w:ascii="Arial" w:hAnsi="Arial"/>
              <w:sz w:val="16"/>
              <w:szCs w:val="16"/>
            </w:rPr>
            <w:t>Tel: *(+40 21) 318 36 20, Secretariat tehnic: (+40 21) 311 86 20; Fax: (+40 21) 311 86 22</w:t>
          </w:r>
        </w:p>
      </w:tc>
    </w:tr>
  </w:tbl>
  <w:p w:rsidR="005C2E81" w:rsidRDefault="005C2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7077"/>
    <w:multiLevelType w:val="hybridMultilevel"/>
    <w:tmpl w:val="FC447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945CF"/>
    <w:multiLevelType w:val="hybridMultilevel"/>
    <w:tmpl w:val="47A01F30"/>
    <w:lvl w:ilvl="0" w:tplc="F3FCA20C">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484720B1"/>
    <w:multiLevelType w:val="hybridMultilevel"/>
    <w:tmpl w:val="C8D088CC"/>
    <w:lvl w:ilvl="0" w:tplc="FBF23904">
      <w:numFmt w:val="bullet"/>
      <w:lvlText w:val="-"/>
      <w:lvlJc w:val="left"/>
      <w:pPr>
        <w:ind w:left="720" w:hanging="360"/>
      </w:pPr>
      <w:rPr>
        <w:rFonts w:ascii="Verdana" w:eastAsia="Times New Roman" w:hAnsi="Verdan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0" w15:restartNumberingAfterBreak="0">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32"/>
  </w:num>
  <w:num w:numId="4">
    <w:abstractNumId w:val="25"/>
  </w:num>
  <w:num w:numId="5">
    <w:abstractNumId w:val="1"/>
  </w:num>
  <w:num w:numId="6">
    <w:abstractNumId w:val="31"/>
  </w:num>
  <w:num w:numId="7">
    <w:abstractNumId w:val="8"/>
  </w:num>
  <w:num w:numId="8">
    <w:abstractNumId w:val="35"/>
  </w:num>
  <w:num w:numId="9">
    <w:abstractNumId w:val="26"/>
  </w:num>
  <w:num w:numId="10">
    <w:abstractNumId w:val="17"/>
  </w:num>
  <w:num w:numId="11">
    <w:abstractNumId w:val="34"/>
  </w:num>
  <w:num w:numId="12">
    <w:abstractNumId w:val="29"/>
  </w:num>
  <w:num w:numId="13">
    <w:abstractNumId w:val="7"/>
  </w:num>
  <w:num w:numId="14">
    <w:abstractNumId w:val="5"/>
  </w:num>
  <w:num w:numId="15">
    <w:abstractNumId w:val="15"/>
  </w:num>
  <w:num w:numId="16">
    <w:abstractNumId w:val="21"/>
  </w:num>
  <w:num w:numId="17">
    <w:abstractNumId w:val="11"/>
  </w:num>
  <w:num w:numId="18">
    <w:abstractNumId w:val="2"/>
  </w:num>
  <w:num w:numId="19">
    <w:abstractNumId w:val="3"/>
  </w:num>
  <w:num w:numId="20">
    <w:abstractNumId w:val="33"/>
  </w:num>
  <w:num w:numId="21">
    <w:abstractNumId w:val="16"/>
  </w:num>
  <w:num w:numId="22">
    <w:abstractNumId w:val="6"/>
  </w:num>
  <w:num w:numId="23">
    <w:abstractNumId w:val="9"/>
  </w:num>
  <w:num w:numId="24">
    <w:abstractNumId w:val="4"/>
  </w:num>
  <w:num w:numId="25">
    <w:abstractNumId w:val="36"/>
  </w:num>
  <w:num w:numId="26">
    <w:abstractNumId w:val="20"/>
  </w:num>
  <w:num w:numId="27">
    <w:abstractNumId w:val="19"/>
  </w:num>
  <w:num w:numId="28">
    <w:abstractNumId w:val="30"/>
  </w:num>
  <w:num w:numId="29">
    <w:abstractNumId w:val="12"/>
  </w:num>
  <w:num w:numId="30">
    <w:abstractNumId w:val="27"/>
  </w:num>
  <w:num w:numId="31">
    <w:abstractNumId w:val="14"/>
  </w:num>
  <w:num w:numId="32">
    <w:abstractNumId w:val="24"/>
  </w:num>
  <w:num w:numId="33">
    <w:abstractNumId w:val="23"/>
  </w:num>
  <w:num w:numId="34">
    <w:abstractNumId w:val="28"/>
  </w:num>
  <w:num w:numId="35">
    <w:abstractNumId w:val="0"/>
  </w:num>
  <w:num w:numId="36">
    <w:abstractNumId w:val="1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0310C"/>
    <w:rsid w:val="00016938"/>
    <w:rsid w:val="00023170"/>
    <w:rsid w:val="000272EF"/>
    <w:rsid w:val="00027CC5"/>
    <w:rsid w:val="00031285"/>
    <w:rsid w:val="0003534F"/>
    <w:rsid w:val="00041494"/>
    <w:rsid w:val="00041DF2"/>
    <w:rsid w:val="00044538"/>
    <w:rsid w:val="0004550C"/>
    <w:rsid w:val="00054D24"/>
    <w:rsid w:val="00056E50"/>
    <w:rsid w:val="00060237"/>
    <w:rsid w:val="000624BD"/>
    <w:rsid w:val="00073F45"/>
    <w:rsid w:val="00075800"/>
    <w:rsid w:val="00081A6C"/>
    <w:rsid w:val="000921B7"/>
    <w:rsid w:val="00094ED4"/>
    <w:rsid w:val="000B2616"/>
    <w:rsid w:val="000B569A"/>
    <w:rsid w:val="000E5D94"/>
    <w:rsid w:val="000E652C"/>
    <w:rsid w:val="000E67C8"/>
    <w:rsid w:val="000F0086"/>
    <w:rsid w:val="000F736B"/>
    <w:rsid w:val="00104BE6"/>
    <w:rsid w:val="00111292"/>
    <w:rsid w:val="00111DB4"/>
    <w:rsid w:val="001165FC"/>
    <w:rsid w:val="001247DF"/>
    <w:rsid w:val="00125210"/>
    <w:rsid w:val="001546AC"/>
    <w:rsid w:val="00160E12"/>
    <w:rsid w:val="001651A0"/>
    <w:rsid w:val="001801D2"/>
    <w:rsid w:val="001859C3"/>
    <w:rsid w:val="0019626A"/>
    <w:rsid w:val="00196CB8"/>
    <w:rsid w:val="001A096C"/>
    <w:rsid w:val="001A4F12"/>
    <w:rsid w:val="001B1AC4"/>
    <w:rsid w:val="001C5D0F"/>
    <w:rsid w:val="001D43BA"/>
    <w:rsid w:val="001D551C"/>
    <w:rsid w:val="001F438B"/>
    <w:rsid w:val="001F5A36"/>
    <w:rsid w:val="001F7A84"/>
    <w:rsid w:val="00203F73"/>
    <w:rsid w:val="002069AB"/>
    <w:rsid w:val="002069D8"/>
    <w:rsid w:val="00207796"/>
    <w:rsid w:val="002155D9"/>
    <w:rsid w:val="002209C0"/>
    <w:rsid w:val="002209CE"/>
    <w:rsid w:val="00232E95"/>
    <w:rsid w:val="00236B13"/>
    <w:rsid w:val="002430EF"/>
    <w:rsid w:val="00260A5D"/>
    <w:rsid w:val="002610E0"/>
    <w:rsid w:val="00261BB3"/>
    <w:rsid w:val="00262400"/>
    <w:rsid w:val="00270F95"/>
    <w:rsid w:val="002721CC"/>
    <w:rsid w:val="00273171"/>
    <w:rsid w:val="00275956"/>
    <w:rsid w:val="00276845"/>
    <w:rsid w:val="00285D4E"/>
    <w:rsid w:val="002877F4"/>
    <w:rsid w:val="00294AB3"/>
    <w:rsid w:val="002A6BEB"/>
    <w:rsid w:val="002B09E0"/>
    <w:rsid w:val="002B1AC0"/>
    <w:rsid w:val="002B3D39"/>
    <w:rsid w:val="002D3684"/>
    <w:rsid w:val="002D65DA"/>
    <w:rsid w:val="002D6DC4"/>
    <w:rsid w:val="002E090A"/>
    <w:rsid w:val="002E2D97"/>
    <w:rsid w:val="002F1B9A"/>
    <w:rsid w:val="002F6B33"/>
    <w:rsid w:val="00312270"/>
    <w:rsid w:val="0031250E"/>
    <w:rsid w:val="00315635"/>
    <w:rsid w:val="00321448"/>
    <w:rsid w:val="00322856"/>
    <w:rsid w:val="00323D6B"/>
    <w:rsid w:val="0033765B"/>
    <w:rsid w:val="00337FB1"/>
    <w:rsid w:val="00346AEE"/>
    <w:rsid w:val="003711FA"/>
    <w:rsid w:val="00373FA6"/>
    <w:rsid w:val="00385365"/>
    <w:rsid w:val="0038744E"/>
    <w:rsid w:val="0039240C"/>
    <w:rsid w:val="00392CC6"/>
    <w:rsid w:val="003A3556"/>
    <w:rsid w:val="003A4CA3"/>
    <w:rsid w:val="003C3E71"/>
    <w:rsid w:val="003C4685"/>
    <w:rsid w:val="003C57BD"/>
    <w:rsid w:val="003C5C18"/>
    <w:rsid w:val="003C5E30"/>
    <w:rsid w:val="003D3792"/>
    <w:rsid w:val="003D6914"/>
    <w:rsid w:val="003D6C4E"/>
    <w:rsid w:val="003E25B6"/>
    <w:rsid w:val="003E389F"/>
    <w:rsid w:val="003E492E"/>
    <w:rsid w:val="003E4CCE"/>
    <w:rsid w:val="003E5741"/>
    <w:rsid w:val="003F01C7"/>
    <w:rsid w:val="003F2AFA"/>
    <w:rsid w:val="003F36DA"/>
    <w:rsid w:val="00400263"/>
    <w:rsid w:val="004020CE"/>
    <w:rsid w:val="004058F7"/>
    <w:rsid w:val="00405C1B"/>
    <w:rsid w:val="00407CD5"/>
    <w:rsid w:val="00410C1A"/>
    <w:rsid w:val="00411A19"/>
    <w:rsid w:val="00420EED"/>
    <w:rsid w:val="00421D5C"/>
    <w:rsid w:val="00423858"/>
    <w:rsid w:val="00440237"/>
    <w:rsid w:val="0044099B"/>
    <w:rsid w:val="004473D1"/>
    <w:rsid w:val="0045414D"/>
    <w:rsid w:val="00467F1E"/>
    <w:rsid w:val="00475DBB"/>
    <w:rsid w:val="00487F8D"/>
    <w:rsid w:val="00491026"/>
    <w:rsid w:val="00492890"/>
    <w:rsid w:val="00495264"/>
    <w:rsid w:val="004A208E"/>
    <w:rsid w:val="004B08B5"/>
    <w:rsid w:val="004D276B"/>
    <w:rsid w:val="004E17C7"/>
    <w:rsid w:val="004E4609"/>
    <w:rsid w:val="004E52D9"/>
    <w:rsid w:val="004F11D6"/>
    <w:rsid w:val="004F60DD"/>
    <w:rsid w:val="00500530"/>
    <w:rsid w:val="005015A3"/>
    <w:rsid w:val="00513FBB"/>
    <w:rsid w:val="00527918"/>
    <w:rsid w:val="00531675"/>
    <w:rsid w:val="0054192A"/>
    <w:rsid w:val="0055665A"/>
    <w:rsid w:val="005620CB"/>
    <w:rsid w:val="00563B04"/>
    <w:rsid w:val="00564DC0"/>
    <w:rsid w:val="00565D4E"/>
    <w:rsid w:val="00571122"/>
    <w:rsid w:val="0059478D"/>
    <w:rsid w:val="005B339C"/>
    <w:rsid w:val="005B7133"/>
    <w:rsid w:val="005C209D"/>
    <w:rsid w:val="005C2BCF"/>
    <w:rsid w:val="005C2E39"/>
    <w:rsid w:val="005C2E81"/>
    <w:rsid w:val="005D143E"/>
    <w:rsid w:val="005D1DDF"/>
    <w:rsid w:val="006034D2"/>
    <w:rsid w:val="006034D8"/>
    <w:rsid w:val="00611229"/>
    <w:rsid w:val="00617066"/>
    <w:rsid w:val="006259CE"/>
    <w:rsid w:val="00630D32"/>
    <w:rsid w:val="00631E8B"/>
    <w:rsid w:val="00636E6A"/>
    <w:rsid w:val="0064021D"/>
    <w:rsid w:val="00640A10"/>
    <w:rsid w:val="00645617"/>
    <w:rsid w:val="00650264"/>
    <w:rsid w:val="006548F1"/>
    <w:rsid w:val="0066180E"/>
    <w:rsid w:val="006632AF"/>
    <w:rsid w:val="00666FCD"/>
    <w:rsid w:val="006746BB"/>
    <w:rsid w:val="0068479C"/>
    <w:rsid w:val="00687B1A"/>
    <w:rsid w:val="0069509F"/>
    <w:rsid w:val="00697846"/>
    <w:rsid w:val="006A2D1A"/>
    <w:rsid w:val="006A3624"/>
    <w:rsid w:val="006A6021"/>
    <w:rsid w:val="006B1D76"/>
    <w:rsid w:val="006C44F7"/>
    <w:rsid w:val="006C4927"/>
    <w:rsid w:val="006D2DEF"/>
    <w:rsid w:val="006D3B54"/>
    <w:rsid w:val="006D4B73"/>
    <w:rsid w:val="006E4D8B"/>
    <w:rsid w:val="006E6A04"/>
    <w:rsid w:val="00703B00"/>
    <w:rsid w:val="00707E27"/>
    <w:rsid w:val="007123D8"/>
    <w:rsid w:val="00712714"/>
    <w:rsid w:val="00725906"/>
    <w:rsid w:val="007406C6"/>
    <w:rsid w:val="00745C63"/>
    <w:rsid w:val="007578DB"/>
    <w:rsid w:val="00761B4C"/>
    <w:rsid w:val="00764EC2"/>
    <w:rsid w:val="007707AC"/>
    <w:rsid w:val="00770EB4"/>
    <w:rsid w:val="00774E2B"/>
    <w:rsid w:val="007809DF"/>
    <w:rsid w:val="007843BD"/>
    <w:rsid w:val="007909E4"/>
    <w:rsid w:val="00793687"/>
    <w:rsid w:val="007A5F68"/>
    <w:rsid w:val="007B2EC6"/>
    <w:rsid w:val="007B3C7D"/>
    <w:rsid w:val="007B6231"/>
    <w:rsid w:val="007B7E80"/>
    <w:rsid w:val="007D4F10"/>
    <w:rsid w:val="007D7B63"/>
    <w:rsid w:val="007E5F0B"/>
    <w:rsid w:val="0080257F"/>
    <w:rsid w:val="008041B2"/>
    <w:rsid w:val="008050E7"/>
    <w:rsid w:val="00806297"/>
    <w:rsid w:val="00810522"/>
    <w:rsid w:val="00810F40"/>
    <w:rsid w:val="00816917"/>
    <w:rsid w:val="008272C5"/>
    <w:rsid w:val="00834908"/>
    <w:rsid w:val="0084654A"/>
    <w:rsid w:val="00847CDB"/>
    <w:rsid w:val="00857173"/>
    <w:rsid w:val="008610E8"/>
    <w:rsid w:val="00865A23"/>
    <w:rsid w:val="00873739"/>
    <w:rsid w:val="008739B6"/>
    <w:rsid w:val="008816CB"/>
    <w:rsid w:val="00884803"/>
    <w:rsid w:val="00885FB5"/>
    <w:rsid w:val="00893F5C"/>
    <w:rsid w:val="0089407B"/>
    <w:rsid w:val="008A59A7"/>
    <w:rsid w:val="008B3591"/>
    <w:rsid w:val="008B3E71"/>
    <w:rsid w:val="008C0E3D"/>
    <w:rsid w:val="008C5688"/>
    <w:rsid w:val="008D09E1"/>
    <w:rsid w:val="008E10F5"/>
    <w:rsid w:val="008E57E0"/>
    <w:rsid w:val="008F3021"/>
    <w:rsid w:val="00904C82"/>
    <w:rsid w:val="00910AD0"/>
    <w:rsid w:val="00912E53"/>
    <w:rsid w:val="0094744F"/>
    <w:rsid w:val="00950AA5"/>
    <w:rsid w:val="00952E7F"/>
    <w:rsid w:val="00953C09"/>
    <w:rsid w:val="00954B28"/>
    <w:rsid w:val="00956949"/>
    <w:rsid w:val="0097595E"/>
    <w:rsid w:val="0097717D"/>
    <w:rsid w:val="009847DB"/>
    <w:rsid w:val="00986B8D"/>
    <w:rsid w:val="00993FAA"/>
    <w:rsid w:val="0099493A"/>
    <w:rsid w:val="00996B4F"/>
    <w:rsid w:val="009A3BFF"/>
    <w:rsid w:val="009A6C9D"/>
    <w:rsid w:val="009B2501"/>
    <w:rsid w:val="009B471E"/>
    <w:rsid w:val="009C4090"/>
    <w:rsid w:val="009C5DCC"/>
    <w:rsid w:val="009D044C"/>
    <w:rsid w:val="009D3AAA"/>
    <w:rsid w:val="009D5DCE"/>
    <w:rsid w:val="009E3374"/>
    <w:rsid w:val="009E4748"/>
    <w:rsid w:val="009E5DDE"/>
    <w:rsid w:val="00A035B7"/>
    <w:rsid w:val="00A04268"/>
    <w:rsid w:val="00A0615A"/>
    <w:rsid w:val="00A24682"/>
    <w:rsid w:val="00A3608C"/>
    <w:rsid w:val="00A376F3"/>
    <w:rsid w:val="00A54726"/>
    <w:rsid w:val="00A616BE"/>
    <w:rsid w:val="00A64BFA"/>
    <w:rsid w:val="00A64E50"/>
    <w:rsid w:val="00A80D38"/>
    <w:rsid w:val="00A95A75"/>
    <w:rsid w:val="00AA36A2"/>
    <w:rsid w:val="00AA5493"/>
    <w:rsid w:val="00AA7DB0"/>
    <w:rsid w:val="00AB1F24"/>
    <w:rsid w:val="00AB2496"/>
    <w:rsid w:val="00AB6076"/>
    <w:rsid w:val="00AC4CBF"/>
    <w:rsid w:val="00AD75E8"/>
    <w:rsid w:val="00AD7B12"/>
    <w:rsid w:val="00AE2180"/>
    <w:rsid w:val="00AE2645"/>
    <w:rsid w:val="00AE31AB"/>
    <w:rsid w:val="00AE47A4"/>
    <w:rsid w:val="00AF0B6E"/>
    <w:rsid w:val="00AF0C71"/>
    <w:rsid w:val="00AF569D"/>
    <w:rsid w:val="00B01816"/>
    <w:rsid w:val="00B03652"/>
    <w:rsid w:val="00B11BF2"/>
    <w:rsid w:val="00B12538"/>
    <w:rsid w:val="00B260D2"/>
    <w:rsid w:val="00B34D0B"/>
    <w:rsid w:val="00B4309D"/>
    <w:rsid w:val="00B434F4"/>
    <w:rsid w:val="00B47EFD"/>
    <w:rsid w:val="00B51939"/>
    <w:rsid w:val="00B54C58"/>
    <w:rsid w:val="00B55F72"/>
    <w:rsid w:val="00B66405"/>
    <w:rsid w:val="00B7542D"/>
    <w:rsid w:val="00B75A0D"/>
    <w:rsid w:val="00B85750"/>
    <w:rsid w:val="00B91E9D"/>
    <w:rsid w:val="00B9299B"/>
    <w:rsid w:val="00BB53D2"/>
    <w:rsid w:val="00BC4C88"/>
    <w:rsid w:val="00BD17BC"/>
    <w:rsid w:val="00BD1D48"/>
    <w:rsid w:val="00BD5D56"/>
    <w:rsid w:val="00BE2CE9"/>
    <w:rsid w:val="00C02372"/>
    <w:rsid w:val="00C0568B"/>
    <w:rsid w:val="00C12973"/>
    <w:rsid w:val="00C15D4A"/>
    <w:rsid w:val="00C21C6E"/>
    <w:rsid w:val="00C40F69"/>
    <w:rsid w:val="00C43A97"/>
    <w:rsid w:val="00C44986"/>
    <w:rsid w:val="00C5247F"/>
    <w:rsid w:val="00C531B2"/>
    <w:rsid w:val="00C548E1"/>
    <w:rsid w:val="00C61888"/>
    <w:rsid w:val="00C6195F"/>
    <w:rsid w:val="00C705DC"/>
    <w:rsid w:val="00C7109B"/>
    <w:rsid w:val="00C7486E"/>
    <w:rsid w:val="00CA596E"/>
    <w:rsid w:val="00CC34E0"/>
    <w:rsid w:val="00CC70D3"/>
    <w:rsid w:val="00CE2819"/>
    <w:rsid w:val="00CE47C0"/>
    <w:rsid w:val="00CE732B"/>
    <w:rsid w:val="00CF3B18"/>
    <w:rsid w:val="00CF4C68"/>
    <w:rsid w:val="00D02347"/>
    <w:rsid w:val="00D143A7"/>
    <w:rsid w:val="00D213BD"/>
    <w:rsid w:val="00D21BA6"/>
    <w:rsid w:val="00D23203"/>
    <w:rsid w:val="00D27580"/>
    <w:rsid w:val="00D30533"/>
    <w:rsid w:val="00D31C2E"/>
    <w:rsid w:val="00D32E97"/>
    <w:rsid w:val="00D37659"/>
    <w:rsid w:val="00D51815"/>
    <w:rsid w:val="00D5253C"/>
    <w:rsid w:val="00D56D02"/>
    <w:rsid w:val="00D57DB6"/>
    <w:rsid w:val="00D60970"/>
    <w:rsid w:val="00D73796"/>
    <w:rsid w:val="00D87EFC"/>
    <w:rsid w:val="00D925BC"/>
    <w:rsid w:val="00D9463A"/>
    <w:rsid w:val="00DA6D2A"/>
    <w:rsid w:val="00DA7192"/>
    <w:rsid w:val="00DB21AC"/>
    <w:rsid w:val="00DB46C9"/>
    <w:rsid w:val="00DB4F8D"/>
    <w:rsid w:val="00DC2451"/>
    <w:rsid w:val="00DC7B74"/>
    <w:rsid w:val="00DD14EE"/>
    <w:rsid w:val="00DD1899"/>
    <w:rsid w:val="00DD76ED"/>
    <w:rsid w:val="00DE1A54"/>
    <w:rsid w:val="00DE41C0"/>
    <w:rsid w:val="00DE5738"/>
    <w:rsid w:val="00DE649B"/>
    <w:rsid w:val="00DE67DB"/>
    <w:rsid w:val="00DF4638"/>
    <w:rsid w:val="00DF7DF2"/>
    <w:rsid w:val="00DF7F65"/>
    <w:rsid w:val="00E10648"/>
    <w:rsid w:val="00E22A06"/>
    <w:rsid w:val="00E23831"/>
    <w:rsid w:val="00E30465"/>
    <w:rsid w:val="00E443E2"/>
    <w:rsid w:val="00E6478C"/>
    <w:rsid w:val="00E73DD2"/>
    <w:rsid w:val="00E906CC"/>
    <w:rsid w:val="00E95131"/>
    <w:rsid w:val="00E95505"/>
    <w:rsid w:val="00E95B7D"/>
    <w:rsid w:val="00E964BD"/>
    <w:rsid w:val="00EB1ED4"/>
    <w:rsid w:val="00EB3F6A"/>
    <w:rsid w:val="00EC4992"/>
    <w:rsid w:val="00ED4708"/>
    <w:rsid w:val="00ED7571"/>
    <w:rsid w:val="00EE2FFD"/>
    <w:rsid w:val="00EE459A"/>
    <w:rsid w:val="00EF1059"/>
    <w:rsid w:val="00EF6F11"/>
    <w:rsid w:val="00F07B10"/>
    <w:rsid w:val="00F10393"/>
    <w:rsid w:val="00F11F29"/>
    <w:rsid w:val="00F12905"/>
    <w:rsid w:val="00F1361B"/>
    <w:rsid w:val="00F20DAC"/>
    <w:rsid w:val="00F427D5"/>
    <w:rsid w:val="00F4507E"/>
    <w:rsid w:val="00F46279"/>
    <w:rsid w:val="00F60AE6"/>
    <w:rsid w:val="00F80842"/>
    <w:rsid w:val="00F83D89"/>
    <w:rsid w:val="00F87501"/>
    <w:rsid w:val="00F9731B"/>
    <w:rsid w:val="00F977F1"/>
    <w:rsid w:val="00FA2FAC"/>
    <w:rsid w:val="00FC65F4"/>
    <w:rsid w:val="00FC6C07"/>
    <w:rsid w:val="00FD234F"/>
    <w:rsid w:val="00FE2A37"/>
    <w:rsid w:val="00FE7F2D"/>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93A101-52B8-4B23-A7AE-A0A04F06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uiPriority w:val="99"/>
    <w:rsid w:val="00B66405"/>
    <w:pPr>
      <w:tabs>
        <w:tab w:val="center" w:pos="4320"/>
        <w:tab w:val="right" w:pos="8640"/>
      </w:tabs>
    </w:pPr>
  </w:style>
  <w:style w:type="character" w:customStyle="1" w:styleId="FooterChar">
    <w:name w:val="Footer Char"/>
    <w:basedOn w:val="DefaultParagraphFont"/>
    <w:link w:val="Footer"/>
    <w:uiPriority w:val="99"/>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HTMLPreformatted">
    <w:name w:val="HTML Preformatted"/>
    <w:basedOn w:val="Normal"/>
    <w:link w:val="HTMLPreformattedChar"/>
    <w:uiPriority w:val="99"/>
    <w:semiHidden/>
    <w:unhideWhenUsed/>
    <w:rsid w:val="00DD14EE"/>
    <w:pPr>
      <w:jc w:val="both"/>
    </w:pPr>
    <w:rPr>
      <w:rFonts w:ascii="Consolas" w:hAnsi="Consolas"/>
      <w:sz w:val="20"/>
      <w:szCs w:val="20"/>
      <w:lang w:val="ro-RO"/>
    </w:rPr>
  </w:style>
  <w:style w:type="character" w:customStyle="1" w:styleId="HTMLPreformattedChar">
    <w:name w:val="HTML Preformatted Char"/>
    <w:basedOn w:val="DefaultParagraphFont"/>
    <w:link w:val="HTMLPreformatted"/>
    <w:uiPriority w:val="99"/>
    <w:semiHidden/>
    <w:rsid w:val="00DD14EE"/>
    <w:rPr>
      <w:rFonts w:ascii="Consolas" w:eastAsia="Times New Roman" w:hAnsi="Consolas" w:cs="Times New Roman"/>
      <w:sz w:val="20"/>
      <w:szCs w:val="20"/>
      <w:lang w:val="ro-RO"/>
    </w:rPr>
  </w:style>
  <w:style w:type="character" w:styleId="CommentReference">
    <w:name w:val="annotation reference"/>
    <w:rsid w:val="002430EF"/>
    <w:rPr>
      <w:sz w:val="16"/>
      <w:szCs w:val="16"/>
    </w:rPr>
  </w:style>
  <w:style w:type="paragraph" w:styleId="BodyText">
    <w:name w:val="Body Text"/>
    <w:basedOn w:val="Normal"/>
    <w:link w:val="BodyTextChar"/>
    <w:rsid w:val="00BC4C88"/>
    <w:pPr>
      <w:spacing w:after="120"/>
    </w:pPr>
    <w:rPr>
      <w:rFonts w:eastAsia="Calibri"/>
    </w:rPr>
  </w:style>
  <w:style w:type="character" w:customStyle="1" w:styleId="BodyTextChar">
    <w:name w:val="Body Text Char"/>
    <w:basedOn w:val="DefaultParagraphFont"/>
    <w:link w:val="BodyText"/>
    <w:rsid w:val="00BC4C88"/>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4C3469-B814-4BD2-B611-333250BF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1705</TotalTime>
  <Pages>10</Pages>
  <Words>3898</Words>
  <Characters>22219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HoratiuM</cp:lastModifiedBy>
  <cp:revision>287</cp:revision>
  <cp:lastPrinted>2019-03-22T17:03:00Z</cp:lastPrinted>
  <dcterms:created xsi:type="dcterms:W3CDTF">2014-10-24T09:12:00Z</dcterms:created>
  <dcterms:modified xsi:type="dcterms:W3CDTF">2019-06-06T12:02:00Z</dcterms:modified>
</cp:coreProperties>
</file>