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CF0E5E5" wp14:editId="60B04EFE">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8C8EC"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ASSESSMENT REPORT OF A BIOCIDAL PRODUCT FOR NATIONAL AUTHORISATION APPLICATIONS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14:anchorId="66D34714" wp14:editId="525ABE2E">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052BA8" w:rsidRDefault="00052BA8" w:rsidP="00052BA8">
      <w:pPr>
        <w:keepNext/>
        <w:widowControl w:val="0"/>
        <w:tabs>
          <w:tab w:val="left" w:pos="1304"/>
        </w:tabs>
        <w:autoSpaceDE w:val="0"/>
        <w:autoSpaceDN w:val="0"/>
        <w:adjustRightInd w:val="0"/>
        <w:spacing w:after="120"/>
        <w:jc w:val="center"/>
        <w:rPr>
          <w:rFonts w:cs="Arial"/>
          <w:bCs/>
          <w:sz w:val="32"/>
          <w:szCs w:val="32"/>
          <w:lang w:val="fr-FR"/>
        </w:rPr>
      </w:pPr>
    </w:p>
    <w:p w:rsidR="00052BA8" w:rsidRPr="00052BA8" w:rsidRDefault="00052BA8" w:rsidP="00052BA8">
      <w:pPr>
        <w:keepNext/>
        <w:widowControl w:val="0"/>
        <w:tabs>
          <w:tab w:val="left" w:pos="1304"/>
        </w:tabs>
        <w:autoSpaceDE w:val="0"/>
        <w:autoSpaceDN w:val="0"/>
        <w:adjustRightInd w:val="0"/>
        <w:spacing w:after="120"/>
        <w:jc w:val="center"/>
        <w:rPr>
          <w:rFonts w:cs="Arial"/>
          <w:bCs/>
          <w:sz w:val="32"/>
          <w:szCs w:val="32"/>
          <w:lang w:val="fr-FR"/>
        </w:rPr>
      </w:pPr>
      <w:r w:rsidRPr="0088234A">
        <w:rPr>
          <w:rFonts w:cs="Arial"/>
          <w:bCs/>
          <w:sz w:val="32"/>
          <w:szCs w:val="32"/>
          <w:lang w:val="fr-FR"/>
        </w:rPr>
        <w:t xml:space="preserve">V33 </w:t>
      </w:r>
      <w:r w:rsidR="00DC591A" w:rsidRPr="0088234A">
        <w:rPr>
          <w:rFonts w:cs="Arial"/>
          <w:bCs/>
          <w:sz w:val="32"/>
          <w:szCs w:val="32"/>
          <w:lang w:val="fr-FR"/>
        </w:rPr>
        <w:t xml:space="preserve">TRAITEMENT </w:t>
      </w:r>
      <w:r w:rsidRPr="0088234A">
        <w:rPr>
          <w:rFonts w:cs="Arial"/>
          <w:bCs/>
          <w:sz w:val="32"/>
          <w:szCs w:val="32"/>
          <w:lang w:val="fr-FR"/>
        </w:rPr>
        <w:t>POUTRES ET CHARPENTES</w:t>
      </w:r>
    </w:p>
    <w:p w:rsidR="00052BA8" w:rsidRPr="00052BA8" w:rsidRDefault="00052BA8" w:rsidP="00052BA8">
      <w:pPr>
        <w:spacing w:after="120"/>
        <w:rPr>
          <w:rFonts w:cs="Arial"/>
          <w:bCs/>
          <w:lang w:val="fr-FR"/>
        </w:rPr>
      </w:pPr>
    </w:p>
    <w:p w:rsidR="00052BA8" w:rsidRPr="00052BA8" w:rsidRDefault="00052BA8" w:rsidP="00052BA8">
      <w:pPr>
        <w:tabs>
          <w:tab w:val="left" w:pos="8505"/>
        </w:tabs>
        <w:spacing w:after="120"/>
        <w:ind w:left="-142" w:right="-45"/>
        <w:jc w:val="center"/>
        <w:rPr>
          <w:rFonts w:cs="Arial"/>
          <w:bCs/>
          <w:sz w:val="32"/>
          <w:szCs w:val="32"/>
          <w:lang w:val="fr-FR"/>
        </w:rPr>
      </w:pPr>
      <w:r w:rsidRPr="00052BA8">
        <w:rPr>
          <w:rFonts w:cs="Arial"/>
          <w:bCs/>
          <w:sz w:val="32"/>
          <w:szCs w:val="32"/>
          <w:lang w:val="fr-FR"/>
        </w:rPr>
        <w:t>Product type 8</w:t>
      </w:r>
    </w:p>
    <w:p w:rsidR="00052BA8" w:rsidRPr="00052BA8" w:rsidRDefault="00052BA8" w:rsidP="00052BA8">
      <w:pPr>
        <w:tabs>
          <w:tab w:val="left" w:pos="8505"/>
        </w:tabs>
        <w:spacing w:after="120"/>
        <w:ind w:right="-45"/>
        <w:rPr>
          <w:rFonts w:cs="Arial"/>
          <w:bCs/>
          <w:lang w:val="fr-FR"/>
        </w:rPr>
      </w:pPr>
    </w:p>
    <w:p w:rsidR="00052BA8" w:rsidRPr="008E7058" w:rsidRDefault="00052BA8" w:rsidP="00052BA8">
      <w:pPr>
        <w:tabs>
          <w:tab w:val="left" w:pos="8505"/>
        </w:tabs>
        <w:spacing w:after="120"/>
        <w:ind w:left="-142" w:right="-45"/>
        <w:jc w:val="center"/>
        <w:rPr>
          <w:rFonts w:cs="Arial"/>
          <w:bCs/>
          <w:sz w:val="32"/>
          <w:szCs w:val="32"/>
        </w:rPr>
      </w:pPr>
      <w:r>
        <w:rPr>
          <w:rFonts w:cs="Arial"/>
          <w:bCs/>
          <w:sz w:val="32"/>
          <w:szCs w:val="32"/>
        </w:rPr>
        <w:t>Permethrin</w:t>
      </w:r>
    </w:p>
    <w:p w:rsidR="00052BA8" w:rsidRPr="008E7058" w:rsidRDefault="00052BA8" w:rsidP="00052BA8">
      <w:pPr>
        <w:tabs>
          <w:tab w:val="left" w:pos="8505"/>
        </w:tabs>
        <w:spacing w:after="120"/>
        <w:ind w:right="-45"/>
        <w:rPr>
          <w:rFonts w:cs="Arial"/>
          <w:bCs/>
        </w:rPr>
      </w:pPr>
    </w:p>
    <w:p w:rsidR="00052BA8" w:rsidRPr="008E7058" w:rsidRDefault="00052BA8" w:rsidP="00052BA8">
      <w:pPr>
        <w:tabs>
          <w:tab w:val="left" w:pos="8505"/>
        </w:tabs>
        <w:spacing w:after="120"/>
        <w:ind w:right="-45"/>
        <w:jc w:val="center"/>
        <w:rPr>
          <w:rFonts w:cs="Arial"/>
          <w:bCs/>
          <w:sz w:val="32"/>
          <w:szCs w:val="32"/>
        </w:rPr>
      </w:pPr>
      <w:r w:rsidRPr="008E7058">
        <w:rPr>
          <w:rFonts w:cs="Arial"/>
          <w:bCs/>
          <w:sz w:val="32"/>
          <w:szCs w:val="32"/>
        </w:rPr>
        <w:t xml:space="preserve">Case Number in R4BP: </w:t>
      </w:r>
      <w:r w:rsidRPr="001D6F1D">
        <w:rPr>
          <w:rFonts w:cs="Arial"/>
          <w:bCs/>
          <w:sz w:val="32"/>
          <w:szCs w:val="32"/>
        </w:rPr>
        <w:t>BC-CU022896-15</w:t>
      </w:r>
    </w:p>
    <w:p w:rsidR="00052BA8" w:rsidRPr="008E7058" w:rsidRDefault="00052BA8" w:rsidP="00052BA8">
      <w:pPr>
        <w:tabs>
          <w:tab w:val="left" w:pos="8505"/>
        </w:tabs>
        <w:spacing w:after="120"/>
        <w:ind w:right="-45"/>
        <w:rPr>
          <w:rFonts w:cs="Arial"/>
          <w:bCs/>
        </w:rPr>
      </w:pPr>
    </w:p>
    <w:p w:rsidR="00052BA8" w:rsidRPr="008E7058" w:rsidRDefault="00052BA8" w:rsidP="00052BA8">
      <w:pPr>
        <w:tabs>
          <w:tab w:val="left" w:pos="8505"/>
        </w:tabs>
        <w:spacing w:after="120"/>
        <w:ind w:left="-142" w:right="-45"/>
        <w:jc w:val="center"/>
        <w:rPr>
          <w:rFonts w:cs="Arial"/>
          <w:bCs/>
          <w:sz w:val="32"/>
          <w:szCs w:val="32"/>
        </w:rPr>
      </w:pPr>
      <w:r w:rsidRPr="008E7058">
        <w:rPr>
          <w:rFonts w:cs="Arial"/>
          <w:bCs/>
          <w:sz w:val="32"/>
          <w:szCs w:val="32"/>
        </w:rPr>
        <w:t xml:space="preserve">Evaluating Competent Authority: </w:t>
      </w:r>
      <w:r>
        <w:rPr>
          <w:rFonts w:cs="Arial"/>
          <w:bCs/>
          <w:sz w:val="32"/>
          <w:szCs w:val="32"/>
        </w:rPr>
        <w:t>FR</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1403B5">
        <w:rPr>
          <w:bCs/>
          <w:sz w:val="32"/>
          <w:szCs w:val="32"/>
        </w:rPr>
        <w:t>May</w:t>
      </w:r>
      <w:r w:rsidR="00BC687D">
        <w:rPr>
          <w:bCs/>
          <w:sz w:val="32"/>
          <w:szCs w:val="32"/>
        </w:rPr>
        <w:t xml:space="preserve"> </w:t>
      </w:r>
      <w:r w:rsidR="00385B7E">
        <w:rPr>
          <w:bCs/>
          <w:sz w:val="32"/>
          <w:szCs w:val="32"/>
        </w:rPr>
        <w:t>2018</w:t>
      </w:r>
      <w:r>
        <w:rPr>
          <w:bCs/>
          <w:sz w:val="32"/>
          <w:szCs w:val="32"/>
        </w:rPr>
        <w:t xml:space="preserve"> </w:t>
      </w:r>
    </w:p>
    <w:p w:rsidR="009D0C0B" w:rsidRDefault="00FA480B">
      <w:pPr>
        <w:pStyle w:val="Inhaltsverzeichnisberschrift"/>
        <w:pageBreakBefore/>
        <w:rPr>
          <w:rFonts w:cs="Verdana"/>
          <w:color w:val="000000"/>
          <w:u w:val="single"/>
        </w:rPr>
      </w:pPr>
      <w:bookmarkStart w:id="0" w:name="_Toc505609707"/>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B96E9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05609707" w:history="1">
        <w:r w:rsidR="00B96E9F" w:rsidRPr="008F03E8">
          <w:rPr>
            <w:rStyle w:val="Lienhypertexte"/>
            <w:rFonts w:ascii="Verdana" w:hAnsi="Verdana" w:cs="Verdana"/>
            <w:noProof/>
          </w:rPr>
          <w:t>Table of Contents</w:t>
        </w:r>
        <w:r w:rsidR="00B96E9F">
          <w:rPr>
            <w:noProof/>
          </w:rPr>
          <w:tab/>
        </w:r>
        <w:r w:rsidR="00B96E9F">
          <w:rPr>
            <w:noProof/>
          </w:rPr>
          <w:fldChar w:fldCharType="begin"/>
        </w:r>
        <w:r w:rsidR="00B96E9F">
          <w:rPr>
            <w:noProof/>
          </w:rPr>
          <w:instrText xml:space="preserve"> PAGEREF _Toc505609707 \h </w:instrText>
        </w:r>
        <w:r w:rsidR="00B96E9F">
          <w:rPr>
            <w:noProof/>
          </w:rPr>
        </w:r>
        <w:r w:rsidR="00B96E9F">
          <w:rPr>
            <w:noProof/>
          </w:rPr>
          <w:fldChar w:fldCharType="separate"/>
        </w:r>
        <w:r w:rsidR="00297C54">
          <w:rPr>
            <w:noProof/>
          </w:rPr>
          <w:t>2</w:t>
        </w:r>
        <w:r w:rsidR="00B96E9F">
          <w:rPr>
            <w:noProof/>
          </w:rPr>
          <w:fldChar w:fldCharType="end"/>
        </w:r>
      </w:hyperlink>
    </w:p>
    <w:p w:rsidR="00B96E9F" w:rsidRDefault="008C11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08" w:history="1">
        <w:r w:rsidR="00B96E9F" w:rsidRPr="008F03E8">
          <w:rPr>
            <w:rStyle w:val="Lienhypertexte"/>
            <w:rFonts w:eastAsia="Calibri" w:cs="Times New Roman"/>
            <w:i/>
            <w:noProof/>
            <w:kern w:val="1"/>
            <w:lang w:eastAsia="en-US" w:bidi="x-none"/>
          </w:rPr>
          <w:t>1</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CONCLUSION</w:t>
        </w:r>
        <w:r w:rsidR="00B96E9F">
          <w:rPr>
            <w:noProof/>
          </w:rPr>
          <w:tab/>
        </w:r>
        <w:r w:rsidR="00B96E9F">
          <w:rPr>
            <w:noProof/>
          </w:rPr>
          <w:fldChar w:fldCharType="begin"/>
        </w:r>
        <w:r w:rsidR="00B96E9F">
          <w:rPr>
            <w:noProof/>
          </w:rPr>
          <w:instrText xml:space="preserve"> PAGEREF _Toc505609708 \h </w:instrText>
        </w:r>
        <w:r w:rsidR="00B96E9F">
          <w:rPr>
            <w:noProof/>
          </w:rPr>
        </w:r>
        <w:r w:rsidR="00B96E9F">
          <w:rPr>
            <w:noProof/>
          </w:rPr>
          <w:fldChar w:fldCharType="separate"/>
        </w:r>
        <w:r w:rsidR="00297C54">
          <w:rPr>
            <w:noProof/>
          </w:rPr>
          <w:t>4</w:t>
        </w:r>
        <w:r w:rsidR="00B96E9F">
          <w:rPr>
            <w:noProof/>
          </w:rPr>
          <w:fldChar w:fldCharType="end"/>
        </w:r>
      </w:hyperlink>
    </w:p>
    <w:p w:rsidR="00B96E9F" w:rsidRDefault="008C11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09" w:history="1">
        <w:r w:rsidR="00B96E9F" w:rsidRPr="008F03E8">
          <w:rPr>
            <w:rStyle w:val="Lienhypertexte"/>
            <w:rFonts w:cs="Times New Roman"/>
            <w:i/>
            <w:noProof/>
            <w:kern w:val="1"/>
            <w:lang w:bidi="x-none"/>
          </w:rPr>
          <w:t>2</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ASSESSMENT REPORT</w:t>
        </w:r>
        <w:r w:rsidR="00B96E9F">
          <w:rPr>
            <w:noProof/>
          </w:rPr>
          <w:tab/>
        </w:r>
        <w:r w:rsidR="00B96E9F">
          <w:rPr>
            <w:noProof/>
          </w:rPr>
          <w:fldChar w:fldCharType="begin"/>
        </w:r>
        <w:r w:rsidR="00B96E9F">
          <w:rPr>
            <w:noProof/>
          </w:rPr>
          <w:instrText xml:space="preserve"> PAGEREF _Toc505609709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10" w:history="1">
        <w:r w:rsidR="00B96E9F" w:rsidRPr="008F03E8">
          <w:rPr>
            <w:rStyle w:val="Lienhypertexte"/>
            <w:noProof/>
            <w:lang w:val="de-DE"/>
          </w:rPr>
          <w:t>2.1</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Summary of the product assessment</w:t>
        </w:r>
        <w:r w:rsidR="00B96E9F">
          <w:rPr>
            <w:noProof/>
          </w:rPr>
          <w:tab/>
        </w:r>
        <w:r w:rsidR="00B96E9F">
          <w:rPr>
            <w:noProof/>
          </w:rPr>
          <w:fldChar w:fldCharType="begin"/>
        </w:r>
        <w:r w:rsidR="00B96E9F">
          <w:rPr>
            <w:noProof/>
          </w:rPr>
          <w:instrText xml:space="preserve"> PAGEREF _Toc505609710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11" w:history="1">
        <w:r w:rsidR="00B96E9F" w:rsidRPr="008F03E8">
          <w:rPr>
            <w:rStyle w:val="Lienhypertexte"/>
            <w:noProof/>
          </w:rPr>
          <w:t>2.1.1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Administrative information</w:t>
        </w:r>
        <w:r w:rsidR="00B96E9F">
          <w:rPr>
            <w:noProof/>
          </w:rPr>
          <w:tab/>
        </w:r>
        <w:r w:rsidR="00B96E9F">
          <w:rPr>
            <w:noProof/>
          </w:rPr>
          <w:fldChar w:fldCharType="begin"/>
        </w:r>
        <w:r w:rsidR="00B96E9F">
          <w:rPr>
            <w:noProof/>
          </w:rPr>
          <w:instrText xml:space="preserve"> PAGEREF _Toc505609711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2" w:history="1">
        <w:r w:rsidR="00B96E9F" w:rsidRPr="008F03E8">
          <w:rPr>
            <w:rStyle w:val="Lienhypertexte"/>
            <w:b/>
            <w:bCs/>
            <w:noProof/>
            <w:lang w:eastAsia="en-GB"/>
          </w:rPr>
          <w:t>2.1.1.1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Identifier of the product / product family</w:t>
        </w:r>
        <w:r w:rsidR="00B96E9F">
          <w:rPr>
            <w:noProof/>
          </w:rPr>
          <w:tab/>
        </w:r>
        <w:r w:rsidR="00B96E9F">
          <w:rPr>
            <w:noProof/>
          </w:rPr>
          <w:fldChar w:fldCharType="begin"/>
        </w:r>
        <w:r w:rsidR="00B96E9F">
          <w:rPr>
            <w:noProof/>
          </w:rPr>
          <w:instrText xml:space="preserve"> PAGEREF _Toc505609712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4" w:history="1">
        <w:r w:rsidR="00B96E9F" w:rsidRPr="008F03E8">
          <w:rPr>
            <w:rStyle w:val="Lienhypertexte"/>
            <w:b/>
            <w:bCs/>
            <w:noProof/>
            <w:lang w:eastAsia="en-GB"/>
          </w:rPr>
          <w:t>2.1.1.2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Authorisation holder</w:t>
        </w:r>
        <w:r w:rsidR="00B96E9F">
          <w:rPr>
            <w:noProof/>
          </w:rPr>
          <w:tab/>
        </w:r>
        <w:r w:rsidR="00B96E9F">
          <w:rPr>
            <w:noProof/>
          </w:rPr>
          <w:fldChar w:fldCharType="begin"/>
        </w:r>
        <w:r w:rsidR="00B96E9F">
          <w:rPr>
            <w:noProof/>
          </w:rPr>
          <w:instrText xml:space="preserve"> PAGEREF _Toc505609714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5" w:history="1">
        <w:r w:rsidR="00B96E9F" w:rsidRPr="008F03E8">
          <w:rPr>
            <w:rStyle w:val="Lienhypertexte"/>
            <w:b/>
            <w:bCs/>
            <w:noProof/>
            <w:lang w:eastAsia="en-GB"/>
          </w:rPr>
          <w:t>2.1.1.3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Manufacturer(s) of the products of the family</w:t>
        </w:r>
        <w:r w:rsidR="00B96E9F">
          <w:rPr>
            <w:noProof/>
          </w:rPr>
          <w:tab/>
        </w:r>
        <w:r w:rsidR="00B96E9F">
          <w:rPr>
            <w:noProof/>
          </w:rPr>
          <w:fldChar w:fldCharType="begin"/>
        </w:r>
        <w:r w:rsidR="00B96E9F">
          <w:rPr>
            <w:noProof/>
          </w:rPr>
          <w:instrText xml:space="preserve"> PAGEREF _Toc505609715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6" w:history="1">
        <w:r w:rsidR="00B96E9F" w:rsidRPr="008F03E8">
          <w:rPr>
            <w:rStyle w:val="Lienhypertexte"/>
            <w:b/>
            <w:noProof/>
          </w:rPr>
          <w:t>2.1.1.4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Manufacturer(s) of the active substance(s)</w:t>
        </w:r>
        <w:r w:rsidR="00B96E9F">
          <w:rPr>
            <w:noProof/>
          </w:rPr>
          <w:tab/>
        </w:r>
        <w:r w:rsidR="00B96E9F">
          <w:rPr>
            <w:noProof/>
          </w:rPr>
          <w:fldChar w:fldCharType="begin"/>
        </w:r>
        <w:r w:rsidR="00B96E9F">
          <w:rPr>
            <w:noProof/>
          </w:rPr>
          <w:instrText xml:space="preserve"> PAGEREF _Toc505609716 \h </w:instrText>
        </w:r>
        <w:r w:rsidR="00B96E9F">
          <w:rPr>
            <w:noProof/>
          </w:rPr>
        </w:r>
        <w:r w:rsidR="00B96E9F">
          <w:rPr>
            <w:noProof/>
          </w:rPr>
          <w:fldChar w:fldCharType="separate"/>
        </w:r>
        <w:r w:rsidR="00297C54">
          <w:rPr>
            <w:noProof/>
          </w:rPr>
          <w:t>6</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17" w:history="1">
        <w:r w:rsidR="00B96E9F" w:rsidRPr="008F03E8">
          <w:rPr>
            <w:rStyle w:val="Lienhypertexte"/>
            <w:rFonts w:eastAsia="Calibri"/>
            <w:noProof/>
            <w:lang w:eastAsia="en-US"/>
          </w:rPr>
          <w:t>2.1.2</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Product composition and formulation</w:t>
        </w:r>
        <w:r w:rsidR="00B96E9F">
          <w:rPr>
            <w:noProof/>
          </w:rPr>
          <w:tab/>
        </w:r>
        <w:r w:rsidR="00B96E9F">
          <w:rPr>
            <w:noProof/>
          </w:rPr>
          <w:fldChar w:fldCharType="begin"/>
        </w:r>
        <w:r w:rsidR="00B96E9F">
          <w:rPr>
            <w:noProof/>
          </w:rPr>
          <w:instrText xml:space="preserve"> PAGEREF _Toc505609717 \h </w:instrText>
        </w:r>
        <w:r w:rsidR="00B96E9F">
          <w:rPr>
            <w:noProof/>
          </w:rPr>
        </w:r>
        <w:r w:rsidR="00B96E9F">
          <w:rPr>
            <w:noProof/>
          </w:rPr>
          <w:fldChar w:fldCharType="separate"/>
        </w:r>
        <w:r w:rsidR="00297C54">
          <w:rPr>
            <w:noProof/>
          </w:rPr>
          <w:t>8</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8" w:history="1">
        <w:r w:rsidR="00B96E9F" w:rsidRPr="008F03E8">
          <w:rPr>
            <w:rStyle w:val="Lienhypertexte"/>
            <w:b/>
            <w:noProof/>
            <w:lang w:eastAsia="en-US"/>
          </w:rPr>
          <w:t>2.1.2.1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Identity of the active substance</w:t>
        </w:r>
        <w:r w:rsidR="00B96E9F">
          <w:rPr>
            <w:noProof/>
          </w:rPr>
          <w:tab/>
        </w:r>
        <w:r w:rsidR="00B96E9F">
          <w:rPr>
            <w:noProof/>
          </w:rPr>
          <w:fldChar w:fldCharType="begin"/>
        </w:r>
        <w:r w:rsidR="00B96E9F">
          <w:rPr>
            <w:noProof/>
          </w:rPr>
          <w:instrText xml:space="preserve"> PAGEREF _Toc505609718 \h </w:instrText>
        </w:r>
        <w:r w:rsidR="00B96E9F">
          <w:rPr>
            <w:noProof/>
          </w:rPr>
        </w:r>
        <w:r w:rsidR="00B96E9F">
          <w:rPr>
            <w:noProof/>
          </w:rPr>
          <w:fldChar w:fldCharType="separate"/>
        </w:r>
        <w:r w:rsidR="00297C54">
          <w:rPr>
            <w:noProof/>
          </w:rPr>
          <w:t>8</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9" w:history="1">
        <w:r w:rsidR="00B96E9F" w:rsidRPr="008F03E8">
          <w:rPr>
            <w:rStyle w:val="Lienhypertexte"/>
            <w:rFonts w:cs="Times New Roman"/>
            <w:b/>
            <w:noProof/>
            <w:lang w:eastAsia="fr-FR"/>
          </w:rPr>
          <w:t>2.1.2.2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Candidate(s) for substitution</w:t>
        </w:r>
        <w:r w:rsidR="00B96E9F">
          <w:rPr>
            <w:noProof/>
          </w:rPr>
          <w:tab/>
        </w:r>
        <w:r w:rsidR="00B96E9F">
          <w:rPr>
            <w:noProof/>
          </w:rPr>
          <w:fldChar w:fldCharType="begin"/>
        </w:r>
        <w:r w:rsidR="00B96E9F">
          <w:rPr>
            <w:noProof/>
          </w:rPr>
          <w:instrText xml:space="preserve"> PAGEREF _Toc505609719 \h </w:instrText>
        </w:r>
        <w:r w:rsidR="00B96E9F">
          <w:rPr>
            <w:noProof/>
          </w:rPr>
        </w:r>
        <w:r w:rsidR="00B96E9F">
          <w:rPr>
            <w:noProof/>
          </w:rPr>
          <w:fldChar w:fldCharType="separate"/>
        </w:r>
        <w:r w:rsidR="00297C54">
          <w:rPr>
            <w:noProof/>
          </w:rPr>
          <w:t>8</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0" w:history="1">
        <w:r w:rsidR="00B96E9F" w:rsidRPr="008F03E8">
          <w:rPr>
            <w:rStyle w:val="Lienhypertexte"/>
            <w:b/>
            <w:bCs/>
            <w:noProof/>
            <w:lang w:eastAsia="en-GB"/>
          </w:rPr>
          <w:t>2.1.2.3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Qualitative and quantitative information on the composition of the biocidal product</w:t>
        </w:r>
        <w:r w:rsidR="00B96E9F">
          <w:rPr>
            <w:noProof/>
          </w:rPr>
          <w:tab/>
        </w:r>
        <w:r w:rsidR="00B96E9F">
          <w:rPr>
            <w:noProof/>
          </w:rPr>
          <w:fldChar w:fldCharType="begin"/>
        </w:r>
        <w:r w:rsidR="00B96E9F">
          <w:rPr>
            <w:noProof/>
          </w:rPr>
          <w:instrText xml:space="preserve"> PAGEREF _Toc505609720 \h </w:instrText>
        </w:r>
        <w:r w:rsidR="00B96E9F">
          <w:rPr>
            <w:noProof/>
          </w:rPr>
        </w:r>
        <w:r w:rsidR="00B96E9F">
          <w:rPr>
            <w:noProof/>
          </w:rPr>
          <w:fldChar w:fldCharType="separate"/>
        </w:r>
        <w:r w:rsidR="00297C54">
          <w:rPr>
            <w:noProof/>
          </w:rPr>
          <w:t>9</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1" w:history="1">
        <w:r w:rsidR="00B96E9F" w:rsidRPr="008F03E8">
          <w:rPr>
            <w:rStyle w:val="Lienhypertexte"/>
            <w:rFonts w:cs="Times New Roman"/>
            <w:b/>
            <w:noProof/>
            <w:lang w:eastAsia="fr-FR"/>
          </w:rPr>
          <w:t>2.1.2.4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Information on technical equivalence</w:t>
        </w:r>
        <w:r w:rsidR="00B96E9F">
          <w:rPr>
            <w:noProof/>
          </w:rPr>
          <w:tab/>
        </w:r>
        <w:r w:rsidR="00B96E9F">
          <w:rPr>
            <w:noProof/>
          </w:rPr>
          <w:fldChar w:fldCharType="begin"/>
        </w:r>
        <w:r w:rsidR="00B96E9F">
          <w:rPr>
            <w:noProof/>
          </w:rPr>
          <w:instrText xml:space="preserve"> PAGEREF _Toc505609721 \h </w:instrText>
        </w:r>
        <w:r w:rsidR="00B96E9F">
          <w:rPr>
            <w:noProof/>
          </w:rPr>
        </w:r>
        <w:r w:rsidR="00B96E9F">
          <w:rPr>
            <w:noProof/>
          </w:rPr>
          <w:fldChar w:fldCharType="separate"/>
        </w:r>
        <w:r w:rsidR="00297C54">
          <w:rPr>
            <w:noProof/>
          </w:rPr>
          <w:t>9</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2" w:history="1">
        <w:r w:rsidR="00B96E9F" w:rsidRPr="008F03E8">
          <w:rPr>
            <w:rStyle w:val="Lienhypertexte"/>
            <w:rFonts w:cs="Times"/>
            <w:b/>
            <w:bCs/>
            <w:noProof/>
          </w:rPr>
          <w:t>2.1.2.5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Information on the substance(s) of concern</w:t>
        </w:r>
        <w:r w:rsidR="00B96E9F">
          <w:rPr>
            <w:noProof/>
          </w:rPr>
          <w:tab/>
        </w:r>
        <w:r w:rsidR="00B96E9F">
          <w:rPr>
            <w:noProof/>
          </w:rPr>
          <w:fldChar w:fldCharType="begin"/>
        </w:r>
        <w:r w:rsidR="00B96E9F">
          <w:rPr>
            <w:noProof/>
          </w:rPr>
          <w:instrText xml:space="preserve"> PAGEREF _Toc505609722 \h </w:instrText>
        </w:r>
        <w:r w:rsidR="00B96E9F">
          <w:rPr>
            <w:noProof/>
          </w:rPr>
        </w:r>
        <w:r w:rsidR="00B96E9F">
          <w:rPr>
            <w:noProof/>
          </w:rPr>
          <w:fldChar w:fldCharType="separate"/>
        </w:r>
        <w:r w:rsidR="00297C54">
          <w:rPr>
            <w:noProof/>
          </w:rPr>
          <w:t>9</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3" w:history="1">
        <w:r w:rsidR="00B96E9F" w:rsidRPr="008F03E8">
          <w:rPr>
            <w:rStyle w:val="Lienhypertexte"/>
            <w:b/>
            <w:noProof/>
          </w:rPr>
          <w:t>2.1.2.6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Type of formulation</w:t>
        </w:r>
        <w:r w:rsidR="00B96E9F">
          <w:rPr>
            <w:noProof/>
          </w:rPr>
          <w:tab/>
        </w:r>
        <w:r w:rsidR="00B96E9F">
          <w:rPr>
            <w:noProof/>
          </w:rPr>
          <w:fldChar w:fldCharType="begin"/>
        </w:r>
        <w:r w:rsidR="00B96E9F">
          <w:rPr>
            <w:noProof/>
          </w:rPr>
          <w:instrText xml:space="preserve"> PAGEREF _Toc505609723 \h </w:instrText>
        </w:r>
        <w:r w:rsidR="00B96E9F">
          <w:rPr>
            <w:noProof/>
          </w:rPr>
        </w:r>
        <w:r w:rsidR="00B96E9F">
          <w:rPr>
            <w:noProof/>
          </w:rPr>
          <w:fldChar w:fldCharType="separate"/>
        </w:r>
        <w:r w:rsidR="00297C54">
          <w:rPr>
            <w:noProof/>
          </w:rPr>
          <w:t>9</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24" w:history="1">
        <w:r w:rsidR="00B96E9F" w:rsidRPr="008F03E8">
          <w:rPr>
            <w:rStyle w:val="Lienhypertexte"/>
            <w:noProof/>
          </w:rPr>
          <w:t>2.1.3</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Hazard and precautionary statements</w:t>
        </w:r>
        <w:r w:rsidR="00B96E9F">
          <w:rPr>
            <w:noProof/>
          </w:rPr>
          <w:tab/>
        </w:r>
        <w:r w:rsidR="00B96E9F">
          <w:rPr>
            <w:noProof/>
          </w:rPr>
          <w:fldChar w:fldCharType="begin"/>
        </w:r>
        <w:r w:rsidR="00B96E9F">
          <w:rPr>
            <w:noProof/>
          </w:rPr>
          <w:instrText xml:space="preserve"> PAGEREF _Toc505609724 \h </w:instrText>
        </w:r>
        <w:r w:rsidR="00B96E9F">
          <w:rPr>
            <w:noProof/>
          </w:rPr>
        </w:r>
        <w:r w:rsidR="00B96E9F">
          <w:rPr>
            <w:noProof/>
          </w:rPr>
          <w:fldChar w:fldCharType="separate"/>
        </w:r>
        <w:r w:rsidR="00297C54">
          <w:rPr>
            <w:noProof/>
          </w:rPr>
          <w:t>9</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25" w:history="1">
        <w:r w:rsidR="00B96E9F" w:rsidRPr="008F03E8">
          <w:rPr>
            <w:rStyle w:val="Lienhypertexte"/>
            <w:noProof/>
          </w:rPr>
          <w:t>2.1.4</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Authorised use(s)</w:t>
        </w:r>
        <w:r w:rsidR="00B96E9F">
          <w:rPr>
            <w:noProof/>
          </w:rPr>
          <w:tab/>
        </w:r>
        <w:r w:rsidR="00B96E9F">
          <w:rPr>
            <w:noProof/>
          </w:rPr>
          <w:fldChar w:fldCharType="begin"/>
        </w:r>
        <w:r w:rsidR="00B96E9F">
          <w:rPr>
            <w:noProof/>
          </w:rPr>
          <w:instrText xml:space="preserve"> PAGEREF _Toc505609725 \h </w:instrText>
        </w:r>
        <w:r w:rsidR="00B96E9F">
          <w:rPr>
            <w:noProof/>
          </w:rPr>
        </w:r>
        <w:r w:rsidR="00B96E9F">
          <w:rPr>
            <w:noProof/>
          </w:rPr>
          <w:fldChar w:fldCharType="separate"/>
        </w:r>
        <w:r w:rsidR="00297C54">
          <w:rPr>
            <w:noProof/>
          </w:rPr>
          <w:t>10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6" w:history="1">
        <w:r w:rsidR="00B96E9F" w:rsidRPr="008F03E8">
          <w:rPr>
            <w:rStyle w:val="Lienhypertexte"/>
            <w:b/>
            <w:noProof/>
          </w:rPr>
          <w:t>2.1.4.1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 description</w:t>
        </w:r>
        <w:r w:rsidR="00B96E9F">
          <w:rPr>
            <w:noProof/>
          </w:rPr>
          <w:tab/>
        </w:r>
        <w:r w:rsidR="00B96E9F">
          <w:rPr>
            <w:noProof/>
          </w:rPr>
          <w:fldChar w:fldCharType="begin"/>
        </w:r>
        <w:r w:rsidR="00B96E9F">
          <w:rPr>
            <w:noProof/>
          </w:rPr>
          <w:instrText xml:space="preserve"> PAGEREF _Toc505609726 \h </w:instrText>
        </w:r>
        <w:r w:rsidR="00B96E9F">
          <w:rPr>
            <w:noProof/>
          </w:rPr>
        </w:r>
        <w:r w:rsidR="00B96E9F">
          <w:rPr>
            <w:noProof/>
          </w:rPr>
          <w:fldChar w:fldCharType="separate"/>
        </w:r>
        <w:r w:rsidR="00297C54">
          <w:rPr>
            <w:noProof/>
          </w:rPr>
          <w:t>10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7" w:history="1">
        <w:r w:rsidR="00B96E9F" w:rsidRPr="008F03E8">
          <w:rPr>
            <w:rStyle w:val="Lienhypertexte"/>
            <w:rFonts w:cs="Times"/>
            <w:b/>
            <w:bCs/>
            <w:noProof/>
          </w:rPr>
          <w:t>2.1.4.2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instructions for use</w:t>
        </w:r>
        <w:r w:rsidR="00B96E9F">
          <w:rPr>
            <w:noProof/>
          </w:rPr>
          <w:tab/>
        </w:r>
        <w:r w:rsidR="00B96E9F">
          <w:rPr>
            <w:noProof/>
          </w:rPr>
          <w:fldChar w:fldCharType="begin"/>
        </w:r>
        <w:r w:rsidR="00B96E9F">
          <w:rPr>
            <w:noProof/>
          </w:rPr>
          <w:instrText xml:space="preserve"> PAGEREF _Toc505609727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8" w:history="1">
        <w:r w:rsidR="00B96E9F" w:rsidRPr="008F03E8">
          <w:rPr>
            <w:rStyle w:val="Lienhypertexte"/>
            <w:rFonts w:cs="Times"/>
            <w:b/>
            <w:bCs/>
            <w:noProof/>
          </w:rPr>
          <w:t>2.1.4.3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risk mitigation measures</w:t>
        </w:r>
        <w:r w:rsidR="00B96E9F">
          <w:rPr>
            <w:noProof/>
          </w:rPr>
          <w:tab/>
        </w:r>
        <w:r w:rsidR="00B96E9F">
          <w:rPr>
            <w:noProof/>
          </w:rPr>
          <w:fldChar w:fldCharType="begin"/>
        </w:r>
        <w:r w:rsidR="00B96E9F">
          <w:rPr>
            <w:noProof/>
          </w:rPr>
          <w:instrText xml:space="preserve"> PAGEREF _Toc505609728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9" w:history="1">
        <w:r w:rsidR="00B96E9F" w:rsidRPr="008F03E8">
          <w:rPr>
            <w:rStyle w:val="Lienhypertexte"/>
            <w:rFonts w:cs="Times"/>
            <w:b/>
            <w:bCs/>
            <w:noProof/>
          </w:rPr>
          <w:t>2.1.4.4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_Toc505609729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0" w:history="1">
        <w:r w:rsidR="00B96E9F" w:rsidRPr="008F03E8">
          <w:rPr>
            <w:rStyle w:val="Lienhypertexte"/>
            <w:rFonts w:cs="Times"/>
            <w:b/>
            <w:bCs/>
            <w:noProof/>
          </w:rPr>
          <w:t>2.1.4.5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instructions for safe disposal of the product and its packaging</w:t>
        </w:r>
        <w:r w:rsidR="00B96E9F">
          <w:rPr>
            <w:noProof/>
          </w:rPr>
          <w:tab/>
        </w:r>
        <w:r w:rsidR="00B96E9F">
          <w:rPr>
            <w:noProof/>
          </w:rPr>
          <w:fldChar w:fldCharType="begin"/>
        </w:r>
        <w:r w:rsidR="00B96E9F">
          <w:rPr>
            <w:noProof/>
          </w:rPr>
          <w:instrText xml:space="preserve"> PAGEREF _Toc505609730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1" w:history="1">
        <w:r w:rsidR="00B96E9F" w:rsidRPr="008F03E8">
          <w:rPr>
            <w:rStyle w:val="Lienhypertexte"/>
            <w:rFonts w:cs="Times"/>
            <w:b/>
            <w:bCs/>
            <w:noProof/>
          </w:rPr>
          <w:t>2.1.4.6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_Toc505609731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2" w:history="1">
        <w:r w:rsidR="00B96E9F" w:rsidRPr="008F03E8">
          <w:rPr>
            <w:rStyle w:val="Lienhypertexte"/>
            <w:rFonts w:cs="Times"/>
            <w:b/>
            <w:bCs/>
            <w:noProof/>
          </w:rPr>
          <w:t>2.1.4.7</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 description</w:t>
        </w:r>
        <w:r w:rsidR="00B96E9F">
          <w:rPr>
            <w:noProof/>
          </w:rPr>
          <w:tab/>
        </w:r>
        <w:r w:rsidR="00B96E9F">
          <w:rPr>
            <w:noProof/>
          </w:rPr>
          <w:fldChar w:fldCharType="begin"/>
        </w:r>
        <w:r w:rsidR="00B96E9F">
          <w:rPr>
            <w:noProof/>
          </w:rPr>
          <w:instrText xml:space="preserve"> PAGEREF _Toc505609732 \h </w:instrText>
        </w:r>
        <w:r w:rsidR="00B96E9F">
          <w:rPr>
            <w:noProof/>
          </w:rPr>
        </w:r>
        <w:r w:rsidR="00B96E9F">
          <w:rPr>
            <w:noProof/>
          </w:rPr>
          <w:fldChar w:fldCharType="separate"/>
        </w:r>
        <w:r w:rsidR="00297C54">
          <w:rPr>
            <w:noProof/>
          </w:rPr>
          <w:t>11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3" w:history="1">
        <w:r w:rsidR="00B96E9F" w:rsidRPr="008F03E8">
          <w:rPr>
            <w:rStyle w:val="Lienhypertexte"/>
            <w:rFonts w:cs="Times"/>
            <w:b/>
            <w:bCs/>
            <w:noProof/>
          </w:rPr>
          <w:t>2.1.4.8</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instructions for use</w:t>
        </w:r>
        <w:r w:rsidR="00B96E9F">
          <w:rPr>
            <w:noProof/>
          </w:rPr>
          <w:tab/>
        </w:r>
        <w:r w:rsidR="00B96E9F">
          <w:rPr>
            <w:noProof/>
          </w:rPr>
          <w:fldChar w:fldCharType="begin"/>
        </w:r>
        <w:r w:rsidR="00B96E9F">
          <w:rPr>
            <w:noProof/>
          </w:rPr>
          <w:instrText xml:space="preserve"> PAGEREF _Toc505609733 \h </w:instrText>
        </w:r>
        <w:r w:rsidR="00B96E9F">
          <w:rPr>
            <w:noProof/>
          </w:rPr>
        </w:r>
        <w:r w:rsidR="00B96E9F">
          <w:rPr>
            <w:noProof/>
          </w:rPr>
          <w:fldChar w:fldCharType="separate"/>
        </w:r>
        <w:r w:rsidR="00297C54">
          <w:rPr>
            <w:noProof/>
          </w:rPr>
          <w:t>12</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4" w:history="1">
        <w:r w:rsidR="00B96E9F" w:rsidRPr="008F03E8">
          <w:rPr>
            <w:rStyle w:val="Lienhypertexte"/>
            <w:rFonts w:cs="Times"/>
            <w:b/>
            <w:bCs/>
            <w:noProof/>
          </w:rPr>
          <w:t>2.1.4.9</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risk mitigation measures</w:t>
        </w:r>
        <w:r w:rsidR="00B96E9F">
          <w:rPr>
            <w:noProof/>
          </w:rPr>
          <w:tab/>
        </w:r>
        <w:r w:rsidR="00B96E9F">
          <w:rPr>
            <w:noProof/>
          </w:rPr>
          <w:fldChar w:fldCharType="begin"/>
        </w:r>
        <w:r w:rsidR="00B96E9F">
          <w:rPr>
            <w:noProof/>
          </w:rPr>
          <w:instrText xml:space="preserve"> PAGEREF _Toc505609734 \h </w:instrText>
        </w:r>
        <w:r w:rsidR="00B96E9F">
          <w:rPr>
            <w:noProof/>
          </w:rPr>
        </w:r>
        <w:r w:rsidR="00B96E9F">
          <w:rPr>
            <w:noProof/>
          </w:rPr>
          <w:fldChar w:fldCharType="separate"/>
        </w:r>
        <w:r w:rsidR="00297C54">
          <w:rPr>
            <w:noProof/>
          </w:rPr>
          <w:t>12</w:t>
        </w:r>
        <w:r w:rsidR="00B96E9F">
          <w:rPr>
            <w:noProof/>
          </w:rPr>
          <w:fldChar w:fldCharType="end"/>
        </w:r>
      </w:hyperlink>
    </w:p>
    <w:p w:rsidR="00B96E9F" w:rsidRDefault="008C11B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5" w:history="1">
        <w:r w:rsidR="00B96E9F" w:rsidRPr="008F03E8">
          <w:rPr>
            <w:rStyle w:val="Lienhypertexte"/>
            <w:rFonts w:cs="Times"/>
            <w:b/>
            <w:bCs/>
            <w:noProof/>
          </w:rPr>
          <w:t>2.1.4.10</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_Toc505609735 \h </w:instrText>
        </w:r>
        <w:r w:rsidR="00B96E9F">
          <w:rPr>
            <w:noProof/>
          </w:rPr>
        </w:r>
        <w:r w:rsidR="00B96E9F">
          <w:rPr>
            <w:noProof/>
          </w:rPr>
          <w:fldChar w:fldCharType="separate"/>
        </w:r>
        <w:r w:rsidR="00297C54">
          <w:rPr>
            <w:noProof/>
          </w:rPr>
          <w:t>12</w:t>
        </w:r>
        <w:r w:rsidR="00B96E9F">
          <w:rPr>
            <w:noProof/>
          </w:rPr>
          <w:fldChar w:fldCharType="end"/>
        </w:r>
      </w:hyperlink>
    </w:p>
    <w:p w:rsidR="00B96E9F" w:rsidRDefault="008C11B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6" w:history="1">
        <w:r w:rsidR="00B96E9F" w:rsidRPr="008F03E8">
          <w:rPr>
            <w:rStyle w:val="Lienhypertexte"/>
            <w:rFonts w:cs="Times"/>
            <w:b/>
            <w:bCs/>
            <w:noProof/>
          </w:rPr>
          <w:t>2.1.4.11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instructions for safe disposal of the product and its packaging</w:t>
        </w:r>
        <w:r w:rsidR="00B96E9F">
          <w:rPr>
            <w:noProof/>
          </w:rPr>
          <w:tab/>
        </w:r>
        <w:r w:rsidR="00B96E9F">
          <w:rPr>
            <w:noProof/>
          </w:rPr>
          <w:fldChar w:fldCharType="begin"/>
        </w:r>
        <w:r w:rsidR="00B96E9F">
          <w:rPr>
            <w:noProof/>
          </w:rPr>
          <w:instrText xml:space="preserve"> PAGEREF _Toc505609736 \h </w:instrText>
        </w:r>
        <w:r w:rsidR="00B96E9F">
          <w:rPr>
            <w:noProof/>
          </w:rPr>
        </w:r>
        <w:r w:rsidR="00B96E9F">
          <w:rPr>
            <w:noProof/>
          </w:rPr>
          <w:fldChar w:fldCharType="separate"/>
        </w:r>
        <w:r w:rsidR="00297C54">
          <w:rPr>
            <w:noProof/>
          </w:rPr>
          <w:t>12</w:t>
        </w:r>
        <w:r w:rsidR="00B96E9F">
          <w:rPr>
            <w:noProof/>
          </w:rPr>
          <w:fldChar w:fldCharType="end"/>
        </w:r>
      </w:hyperlink>
    </w:p>
    <w:p w:rsidR="00B96E9F" w:rsidRDefault="008C11B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7" w:history="1">
        <w:r w:rsidR="00B96E9F" w:rsidRPr="008F03E8">
          <w:rPr>
            <w:rStyle w:val="Lienhypertexte"/>
            <w:rFonts w:cs="Times"/>
            <w:b/>
            <w:bCs/>
            <w:noProof/>
          </w:rPr>
          <w:t>2.1.4.12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_Toc505609737 \h </w:instrText>
        </w:r>
        <w:r w:rsidR="00B96E9F">
          <w:rPr>
            <w:noProof/>
          </w:rPr>
        </w:r>
        <w:r w:rsidR="00B96E9F">
          <w:rPr>
            <w:noProof/>
          </w:rPr>
          <w:fldChar w:fldCharType="separate"/>
        </w:r>
        <w:r w:rsidR="00297C54">
          <w:rPr>
            <w:noProof/>
          </w:rPr>
          <w:t>13</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38" w:history="1">
        <w:r w:rsidR="00B96E9F" w:rsidRPr="008F03E8">
          <w:rPr>
            <w:rStyle w:val="Lienhypertexte"/>
            <w:noProof/>
          </w:rPr>
          <w:t>2.1.5</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General directions for use</w:t>
        </w:r>
        <w:r w:rsidR="00B96E9F">
          <w:rPr>
            <w:noProof/>
          </w:rPr>
          <w:tab/>
        </w:r>
        <w:r w:rsidR="00B96E9F">
          <w:rPr>
            <w:noProof/>
          </w:rPr>
          <w:fldChar w:fldCharType="begin"/>
        </w:r>
        <w:r w:rsidR="00B96E9F">
          <w:rPr>
            <w:noProof/>
          </w:rPr>
          <w:instrText xml:space="preserve"> PAGEREF _Toc505609738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9" w:history="1">
        <w:r w:rsidR="00B96E9F" w:rsidRPr="008F03E8">
          <w:rPr>
            <w:rStyle w:val="Lienhypertexte"/>
            <w:b/>
            <w:noProof/>
          </w:rPr>
          <w:t>2.1.5.1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Instructions for use</w:t>
        </w:r>
        <w:r w:rsidR="00B96E9F">
          <w:rPr>
            <w:noProof/>
          </w:rPr>
          <w:tab/>
        </w:r>
        <w:r w:rsidR="00B96E9F">
          <w:rPr>
            <w:noProof/>
          </w:rPr>
          <w:fldChar w:fldCharType="begin"/>
        </w:r>
        <w:r w:rsidR="00B96E9F">
          <w:rPr>
            <w:noProof/>
          </w:rPr>
          <w:instrText xml:space="preserve"> PAGEREF _Toc505609739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0" w:history="1">
        <w:r w:rsidR="00B96E9F" w:rsidRPr="008F03E8">
          <w:rPr>
            <w:rStyle w:val="Lienhypertexte"/>
            <w:b/>
            <w:noProof/>
          </w:rPr>
          <w:t>2.1.5.2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mitigation measures</w:t>
        </w:r>
        <w:r w:rsidR="00B96E9F">
          <w:rPr>
            <w:noProof/>
          </w:rPr>
          <w:tab/>
        </w:r>
        <w:r w:rsidR="00B96E9F">
          <w:rPr>
            <w:noProof/>
          </w:rPr>
          <w:fldChar w:fldCharType="begin"/>
        </w:r>
        <w:r w:rsidR="00B96E9F">
          <w:rPr>
            <w:noProof/>
          </w:rPr>
          <w:instrText xml:space="preserve"> PAGEREF _Toc505609740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1" w:history="1">
        <w:r w:rsidR="00B96E9F" w:rsidRPr="008F03E8">
          <w:rPr>
            <w:rStyle w:val="Lienhypertexte"/>
            <w:b/>
            <w:noProof/>
          </w:rPr>
          <w:t>2.1.5.3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_Toc505609741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2" w:history="1">
        <w:r w:rsidR="00B96E9F" w:rsidRPr="008F03E8">
          <w:rPr>
            <w:rStyle w:val="Lienhypertexte"/>
            <w:b/>
            <w:noProof/>
          </w:rPr>
          <w:t>2.1.5.4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Instructions for safe disposal of the product and its packaging</w:t>
        </w:r>
        <w:r w:rsidR="00B96E9F">
          <w:rPr>
            <w:noProof/>
          </w:rPr>
          <w:tab/>
        </w:r>
        <w:r w:rsidR="00B96E9F">
          <w:rPr>
            <w:noProof/>
          </w:rPr>
          <w:fldChar w:fldCharType="begin"/>
        </w:r>
        <w:r w:rsidR="00B96E9F">
          <w:rPr>
            <w:noProof/>
          </w:rPr>
          <w:instrText xml:space="preserve"> PAGEREF _Toc505609742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3" w:history="1">
        <w:r w:rsidR="00B96E9F" w:rsidRPr="008F03E8">
          <w:rPr>
            <w:rStyle w:val="Lienhypertexte"/>
            <w:b/>
            <w:noProof/>
          </w:rPr>
          <w:t>2.1.5.5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_Toc505609743 \h </w:instrText>
        </w:r>
        <w:r w:rsidR="00B96E9F">
          <w:rPr>
            <w:noProof/>
          </w:rPr>
        </w:r>
        <w:r w:rsidR="00B96E9F">
          <w:rPr>
            <w:noProof/>
          </w:rPr>
          <w:fldChar w:fldCharType="separate"/>
        </w:r>
        <w:r w:rsidR="00297C54">
          <w:rPr>
            <w:noProof/>
          </w:rPr>
          <w:t>14</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4" w:history="1">
        <w:r w:rsidR="00B96E9F" w:rsidRPr="008F03E8">
          <w:rPr>
            <w:rStyle w:val="Lienhypertexte"/>
            <w:noProof/>
          </w:rPr>
          <w:t>2.1.6</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Other information</w:t>
        </w:r>
        <w:r w:rsidR="00B96E9F">
          <w:rPr>
            <w:noProof/>
          </w:rPr>
          <w:tab/>
        </w:r>
        <w:r w:rsidR="00B96E9F">
          <w:rPr>
            <w:noProof/>
          </w:rPr>
          <w:fldChar w:fldCharType="begin"/>
        </w:r>
        <w:r w:rsidR="00B96E9F">
          <w:rPr>
            <w:noProof/>
          </w:rPr>
          <w:instrText xml:space="preserve"> PAGEREF _Toc505609744 \h </w:instrText>
        </w:r>
        <w:r w:rsidR="00B96E9F">
          <w:rPr>
            <w:noProof/>
          </w:rPr>
        </w:r>
        <w:r w:rsidR="00B96E9F">
          <w:rPr>
            <w:noProof/>
          </w:rPr>
          <w:fldChar w:fldCharType="separate"/>
        </w:r>
        <w:r w:rsidR="00297C54">
          <w:rPr>
            <w:noProof/>
          </w:rPr>
          <w:t>15</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5" w:history="1">
        <w:r w:rsidR="00B96E9F" w:rsidRPr="008F03E8">
          <w:rPr>
            <w:rStyle w:val="Lienhypertexte"/>
            <w:rFonts w:eastAsia="Calibri"/>
            <w:noProof/>
            <w:lang w:eastAsia="en-US"/>
          </w:rPr>
          <w:t>2.1.7</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Packaging of the biocidal product</w:t>
        </w:r>
        <w:r w:rsidR="00B96E9F">
          <w:rPr>
            <w:noProof/>
          </w:rPr>
          <w:tab/>
        </w:r>
        <w:r w:rsidR="00B96E9F">
          <w:rPr>
            <w:noProof/>
          </w:rPr>
          <w:fldChar w:fldCharType="begin"/>
        </w:r>
        <w:r w:rsidR="00B96E9F">
          <w:rPr>
            <w:noProof/>
          </w:rPr>
          <w:instrText xml:space="preserve"> PAGEREF _Toc505609745 \h </w:instrText>
        </w:r>
        <w:r w:rsidR="00B96E9F">
          <w:rPr>
            <w:noProof/>
          </w:rPr>
        </w:r>
        <w:r w:rsidR="00B96E9F">
          <w:rPr>
            <w:noProof/>
          </w:rPr>
          <w:fldChar w:fldCharType="separate"/>
        </w:r>
        <w:r w:rsidR="00297C54">
          <w:rPr>
            <w:noProof/>
          </w:rPr>
          <w:t>15</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6" w:history="1">
        <w:r w:rsidR="00B96E9F" w:rsidRPr="008F03E8">
          <w:rPr>
            <w:rStyle w:val="Lienhypertexte"/>
            <w:noProof/>
          </w:rPr>
          <w:t>2.1.8</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lang w:eastAsia="en-US"/>
          </w:rPr>
          <w:t>Documentation</w:t>
        </w:r>
        <w:r w:rsidR="00B96E9F">
          <w:rPr>
            <w:noProof/>
          </w:rPr>
          <w:tab/>
        </w:r>
        <w:r w:rsidR="00B96E9F">
          <w:rPr>
            <w:noProof/>
          </w:rPr>
          <w:fldChar w:fldCharType="begin"/>
        </w:r>
        <w:r w:rsidR="00B96E9F">
          <w:rPr>
            <w:noProof/>
          </w:rPr>
          <w:instrText xml:space="preserve"> PAGEREF _Toc505609746 \h </w:instrText>
        </w:r>
        <w:r w:rsidR="00B96E9F">
          <w:rPr>
            <w:noProof/>
          </w:rPr>
        </w:r>
        <w:r w:rsidR="00B96E9F">
          <w:rPr>
            <w:noProof/>
          </w:rPr>
          <w:fldChar w:fldCharType="separate"/>
        </w:r>
        <w:r w:rsidR="00297C54">
          <w:rPr>
            <w:noProof/>
          </w:rPr>
          <w:t>15</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7" w:history="1">
        <w:r w:rsidR="00B96E9F" w:rsidRPr="008F03E8">
          <w:rPr>
            <w:rStyle w:val="Lienhypertexte"/>
            <w:rFonts w:cs="Times New Roman"/>
            <w:b/>
            <w:iCs/>
            <w:noProof/>
            <w:lang w:eastAsia="en-US"/>
          </w:rPr>
          <w:t>2.1.8.1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Data submitted in relation to product application</w:t>
        </w:r>
        <w:r w:rsidR="00B96E9F">
          <w:rPr>
            <w:noProof/>
          </w:rPr>
          <w:tab/>
        </w:r>
        <w:r w:rsidR="00B96E9F">
          <w:rPr>
            <w:noProof/>
          </w:rPr>
          <w:fldChar w:fldCharType="begin"/>
        </w:r>
        <w:r w:rsidR="00B96E9F">
          <w:rPr>
            <w:noProof/>
          </w:rPr>
          <w:instrText xml:space="preserve"> PAGEREF _Toc505609747 \h </w:instrText>
        </w:r>
        <w:r w:rsidR="00B96E9F">
          <w:rPr>
            <w:noProof/>
          </w:rPr>
        </w:r>
        <w:r w:rsidR="00B96E9F">
          <w:rPr>
            <w:noProof/>
          </w:rPr>
          <w:fldChar w:fldCharType="separate"/>
        </w:r>
        <w:r w:rsidR="00297C54">
          <w:rPr>
            <w:noProof/>
          </w:rPr>
          <w:t>15</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9" w:history="1">
        <w:r w:rsidR="00B96E9F" w:rsidRPr="008F03E8">
          <w:rPr>
            <w:rStyle w:val="Lienhypertexte"/>
            <w:rFonts w:cs="Times New Roman"/>
            <w:b/>
            <w:iCs/>
            <w:noProof/>
            <w:lang w:eastAsia="en-US"/>
          </w:rPr>
          <w:t>2.1.8.2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Access to documentation</w:t>
        </w:r>
        <w:r w:rsidR="00B96E9F">
          <w:rPr>
            <w:noProof/>
          </w:rPr>
          <w:tab/>
        </w:r>
        <w:r w:rsidR="00B96E9F">
          <w:rPr>
            <w:noProof/>
          </w:rPr>
          <w:fldChar w:fldCharType="begin"/>
        </w:r>
        <w:r w:rsidR="00B96E9F">
          <w:rPr>
            <w:noProof/>
          </w:rPr>
          <w:instrText xml:space="preserve"> PAGEREF _Toc505609749 \h </w:instrText>
        </w:r>
        <w:r w:rsidR="00B96E9F">
          <w:rPr>
            <w:noProof/>
          </w:rPr>
        </w:r>
        <w:r w:rsidR="00B96E9F">
          <w:rPr>
            <w:noProof/>
          </w:rPr>
          <w:fldChar w:fldCharType="separate"/>
        </w:r>
        <w:r w:rsidR="00297C54">
          <w:rPr>
            <w:noProof/>
          </w:rPr>
          <w:t>16</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50" w:history="1">
        <w:r w:rsidR="00B96E9F" w:rsidRPr="008F03E8">
          <w:rPr>
            <w:rStyle w:val="Lienhypertexte"/>
            <w:noProof/>
            <w:lang w:val="de-DE"/>
          </w:rPr>
          <w:t>2.2</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Assessment of the biocidal product</w:t>
        </w:r>
        <w:r w:rsidR="00B96E9F">
          <w:rPr>
            <w:noProof/>
          </w:rPr>
          <w:tab/>
        </w:r>
        <w:r w:rsidR="00B96E9F">
          <w:rPr>
            <w:noProof/>
          </w:rPr>
          <w:fldChar w:fldCharType="begin"/>
        </w:r>
        <w:r w:rsidR="00B96E9F">
          <w:rPr>
            <w:noProof/>
          </w:rPr>
          <w:instrText xml:space="preserve"> PAGEREF _Toc505609750 \h </w:instrText>
        </w:r>
        <w:r w:rsidR="00B96E9F">
          <w:rPr>
            <w:noProof/>
          </w:rPr>
        </w:r>
        <w:r w:rsidR="00B96E9F">
          <w:rPr>
            <w:noProof/>
          </w:rPr>
          <w:fldChar w:fldCharType="separate"/>
        </w:r>
        <w:r w:rsidR="00297C54">
          <w:rPr>
            <w:noProof/>
          </w:rPr>
          <w:t>17</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1" w:history="1">
        <w:r w:rsidR="00B96E9F" w:rsidRPr="008F03E8">
          <w:rPr>
            <w:rStyle w:val="Lienhypertexte"/>
            <w:noProof/>
          </w:rPr>
          <w:t>2.2.1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Intended use(s) as applied for by the applicant</w:t>
        </w:r>
        <w:r w:rsidR="00B96E9F">
          <w:rPr>
            <w:noProof/>
          </w:rPr>
          <w:tab/>
        </w:r>
        <w:r w:rsidR="00B96E9F">
          <w:rPr>
            <w:noProof/>
          </w:rPr>
          <w:fldChar w:fldCharType="begin"/>
        </w:r>
        <w:r w:rsidR="00B96E9F">
          <w:rPr>
            <w:noProof/>
          </w:rPr>
          <w:instrText xml:space="preserve"> PAGEREF _Toc505609751 \h </w:instrText>
        </w:r>
        <w:r w:rsidR="00B96E9F">
          <w:rPr>
            <w:noProof/>
          </w:rPr>
        </w:r>
        <w:r w:rsidR="00B96E9F">
          <w:rPr>
            <w:noProof/>
          </w:rPr>
          <w:fldChar w:fldCharType="separate"/>
        </w:r>
        <w:r w:rsidR="00297C54">
          <w:rPr>
            <w:noProof/>
          </w:rPr>
          <w:t>17</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2" w:history="1">
        <w:r w:rsidR="00B96E9F" w:rsidRPr="008F03E8">
          <w:rPr>
            <w:rStyle w:val="Lienhypertexte"/>
            <w:noProof/>
          </w:rPr>
          <w:t>2.2.2</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 xml:space="preserve">Physical, chemical and technical properties </w:t>
        </w:r>
        <w:r w:rsidR="00B96E9F">
          <w:rPr>
            <w:noProof/>
          </w:rPr>
          <w:tab/>
        </w:r>
        <w:r w:rsidR="00B96E9F">
          <w:rPr>
            <w:noProof/>
          </w:rPr>
          <w:fldChar w:fldCharType="begin"/>
        </w:r>
        <w:r w:rsidR="00B96E9F">
          <w:rPr>
            <w:noProof/>
          </w:rPr>
          <w:instrText xml:space="preserve"> PAGEREF _Toc505609752 \h </w:instrText>
        </w:r>
        <w:r w:rsidR="00B96E9F">
          <w:rPr>
            <w:noProof/>
          </w:rPr>
        </w:r>
        <w:r w:rsidR="00B96E9F">
          <w:rPr>
            <w:noProof/>
          </w:rPr>
          <w:fldChar w:fldCharType="separate"/>
        </w:r>
        <w:r w:rsidR="00297C54">
          <w:rPr>
            <w:noProof/>
          </w:rPr>
          <w:t>19</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3" w:history="1">
        <w:r w:rsidR="00B96E9F" w:rsidRPr="008F03E8">
          <w:rPr>
            <w:rStyle w:val="Lienhypertexte"/>
            <w:noProof/>
          </w:rPr>
          <w:t>2.2.3</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Physical hazards and respective characteristics</w:t>
        </w:r>
        <w:r w:rsidR="00B96E9F">
          <w:rPr>
            <w:noProof/>
          </w:rPr>
          <w:tab/>
        </w:r>
        <w:r w:rsidR="00B96E9F">
          <w:rPr>
            <w:noProof/>
          </w:rPr>
          <w:fldChar w:fldCharType="begin"/>
        </w:r>
        <w:r w:rsidR="00B96E9F">
          <w:rPr>
            <w:noProof/>
          </w:rPr>
          <w:instrText xml:space="preserve"> PAGEREF _Toc505609753 \h </w:instrText>
        </w:r>
        <w:r w:rsidR="00B96E9F">
          <w:rPr>
            <w:noProof/>
          </w:rPr>
        </w:r>
        <w:r w:rsidR="00B96E9F">
          <w:rPr>
            <w:noProof/>
          </w:rPr>
          <w:fldChar w:fldCharType="separate"/>
        </w:r>
        <w:r w:rsidR="00297C54">
          <w:rPr>
            <w:noProof/>
          </w:rPr>
          <w:t>30</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4" w:history="1">
        <w:r w:rsidR="00B96E9F" w:rsidRPr="008F03E8">
          <w:rPr>
            <w:rStyle w:val="Lienhypertexte"/>
            <w:noProof/>
          </w:rPr>
          <w:t>2.2.4</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Methods for detection and identification</w:t>
        </w:r>
        <w:r w:rsidR="00B96E9F">
          <w:rPr>
            <w:noProof/>
          </w:rPr>
          <w:tab/>
        </w:r>
        <w:r w:rsidR="00B96E9F">
          <w:rPr>
            <w:noProof/>
          </w:rPr>
          <w:fldChar w:fldCharType="begin"/>
        </w:r>
        <w:r w:rsidR="00B96E9F">
          <w:rPr>
            <w:noProof/>
          </w:rPr>
          <w:instrText xml:space="preserve"> PAGEREF _Toc505609754 \h </w:instrText>
        </w:r>
        <w:r w:rsidR="00B96E9F">
          <w:rPr>
            <w:noProof/>
          </w:rPr>
        </w:r>
        <w:r w:rsidR="00B96E9F">
          <w:rPr>
            <w:noProof/>
          </w:rPr>
          <w:fldChar w:fldCharType="separate"/>
        </w:r>
        <w:r w:rsidR="00297C54">
          <w:rPr>
            <w:noProof/>
          </w:rPr>
          <w:t>34</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6" w:history="1">
        <w:r w:rsidR="00B96E9F" w:rsidRPr="008F03E8">
          <w:rPr>
            <w:rStyle w:val="Lienhypertexte"/>
            <w:noProof/>
          </w:rPr>
          <w:t>2.2.5</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Efficacy against target organisms</w:t>
        </w:r>
        <w:r w:rsidR="00B96E9F">
          <w:rPr>
            <w:noProof/>
          </w:rPr>
          <w:tab/>
        </w:r>
        <w:r w:rsidR="00B96E9F">
          <w:rPr>
            <w:noProof/>
          </w:rPr>
          <w:fldChar w:fldCharType="begin"/>
        </w:r>
        <w:r w:rsidR="00B96E9F">
          <w:rPr>
            <w:noProof/>
          </w:rPr>
          <w:instrText xml:space="preserve"> PAGEREF _Toc505609756 \h </w:instrText>
        </w:r>
        <w:r w:rsidR="00B96E9F">
          <w:rPr>
            <w:noProof/>
          </w:rPr>
        </w:r>
        <w:r w:rsidR="00B96E9F">
          <w:rPr>
            <w:noProof/>
          </w:rPr>
          <w:fldChar w:fldCharType="separate"/>
        </w:r>
        <w:r w:rsidR="00297C54">
          <w:rPr>
            <w:noProof/>
          </w:rPr>
          <w:t>40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7" w:history="1">
        <w:r w:rsidR="00B96E9F" w:rsidRPr="008F03E8">
          <w:rPr>
            <w:rStyle w:val="Lienhypertexte"/>
            <w:rFonts w:cs="Times New Roman"/>
            <w:b/>
            <w:iCs/>
            <w:noProof/>
            <w:lang w:eastAsia="en-US"/>
          </w:rPr>
          <w:t>2.2.5.1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Function and field of use</w:t>
        </w:r>
        <w:r w:rsidR="00B96E9F">
          <w:rPr>
            <w:noProof/>
          </w:rPr>
          <w:tab/>
        </w:r>
        <w:r w:rsidR="00B96E9F">
          <w:rPr>
            <w:noProof/>
          </w:rPr>
          <w:fldChar w:fldCharType="begin"/>
        </w:r>
        <w:r w:rsidR="00B96E9F">
          <w:rPr>
            <w:noProof/>
          </w:rPr>
          <w:instrText xml:space="preserve"> PAGEREF _Toc505609757 \h </w:instrText>
        </w:r>
        <w:r w:rsidR="00B96E9F">
          <w:rPr>
            <w:noProof/>
          </w:rPr>
        </w:r>
        <w:r w:rsidR="00B96E9F">
          <w:rPr>
            <w:noProof/>
          </w:rPr>
          <w:fldChar w:fldCharType="separate"/>
        </w:r>
        <w:r w:rsidR="00297C54">
          <w:rPr>
            <w:noProof/>
          </w:rPr>
          <w:t>40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8" w:history="1">
        <w:r w:rsidR="00B96E9F" w:rsidRPr="008F03E8">
          <w:rPr>
            <w:rStyle w:val="Lienhypertexte"/>
            <w:rFonts w:cs="Times New Roman"/>
            <w:b/>
            <w:iCs/>
            <w:noProof/>
            <w:lang w:eastAsia="en-US"/>
          </w:rPr>
          <w:t>2.2.5.2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Organisms to be controlled and products, organisms or objects to be protected</w:t>
        </w:r>
        <w:r w:rsidR="00B96E9F">
          <w:rPr>
            <w:noProof/>
          </w:rPr>
          <w:tab/>
        </w:r>
        <w:r w:rsidR="00B96E9F">
          <w:rPr>
            <w:noProof/>
          </w:rPr>
          <w:fldChar w:fldCharType="begin"/>
        </w:r>
        <w:r w:rsidR="00B96E9F">
          <w:rPr>
            <w:noProof/>
          </w:rPr>
          <w:instrText xml:space="preserve"> PAGEREF _Toc505609758 \h </w:instrText>
        </w:r>
        <w:r w:rsidR="00B96E9F">
          <w:rPr>
            <w:noProof/>
          </w:rPr>
        </w:r>
        <w:r w:rsidR="00B96E9F">
          <w:rPr>
            <w:noProof/>
          </w:rPr>
          <w:fldChar w:fldCharType="separate"/>
        </w:r>
        <w:r w:rsidR="00297C54">
          <w:rPr>
            <w:noProof/>
          </w:rPr>
          <w:t>40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9" w:history="1">
        <w:r w:rsidR="00B96E9F" w:rsidRPr="008F03E8">
          <w:rPr>
            <w:rStyle w:val="Lienhypertexte"/>
            <w:rFonts w:cs="Times New Roman"/>
            <w:b/>
            <w:iCs/>
            <w:noProof/>
            <w:lang w:eastAsia="en-US"/>
          </w:rPr>
          <w:t>2.2.5.3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Effects on target organisms, including unacceptable suffering</w:t>
        </w:r>
        <w:r w:rsidR="00B96E9F">
          <w:rPr>
            <w:noProof/>
          </w:rPr>
          <w:tab/>
        </w:r>
        <w:r w:rsidR="00B96E9F">
          <w:rPr>
            <w:noProof/>
          </w:rPr>
          <w:fldChar w:fldCharType="begin"/>
        </w:r>
        <w:r w:rsidR="00B96E9F">
          <w:rPr>
            <w:noProof/>
          </w:rPr>
          <w:instrText xml:space="preserve"> PAGEREF _Toc505609759 \h </w:instrText>
        </w:r>
        <w:r w:rsidR="00B96E9F">
          <w:rPr>
            <w:noProof/>
          </w:rPr>
        </w:r>
        <w:r w:rsidR="00B96E9F">
          <w:rPr>
            <w:noProof/>
          </w:rPr>
          <w:fldChar w:fldCharType="separate"/>
        </w:r>
        <w:r w:rsidR="00297C54">
          <w:rPr>
            <w:noProof/>
          </w:rPr>
          <w:t>40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0" w:history="1">
        <w:r w:rsidR="00B96E9F" w:rsidRPr="008F03E8">
          <w:rPr>
            <w:rStyle w:val="Lienhypertexte"/>
            <w:rFonts w:cs="Times New Roman"/>
            <w:b/>
            <w:iCs/>
            <w:noProof/>
            <w:lang w:eastAsia="en-US"/>
          </w:rPr>
          <w:t>2.2.5.4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Mode of action, including time delay</w:t>
        </w:r>
        <w:r w:rsidR="00B96E9F">
          <w:rPr>
            <w:noProof/>
          </w:rPr>
          <w:tab/>
        </w:r>
        <w:r w:rsidR="00B96E9F">
          <w:rPr>
            <w:noProof/>
          </w:rPr>
          <w:fldChar w:fldCharType="begin"/>
        </w:r>
        <w:r w:rsidR="00B96E9F">
          <w:rPr>
            <w:noProof/>
          </w:rPr>
          <w:instrText xml:space="preserve"> PAGEREF _Toc505609760 \h </w:instrText>
        </w:r>
        <w:r w:rsidR="00B96E9F">
          <w:rPr>
            <w:noProof/>
          </w:rPr>
        </w:r>
        <w:r w:rsidR="00B96E9F">
          <w:rPr>
            <w:noProof/>
          </w:rPr>
          <w:fldChar w:fldCharType="separate"/>
        </w:r>
        <w:r w:rsidR="00297C54">
          <w:rPr>
            <w:noProof/>
          </w:rPr>
          <w:t>40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1" w:history="1">
        <w:r w:rsidR="00B96E9F" w:rsidRPr="008F03E8">
          <w:rPr>
            <w:rStyle w:val="Lienhypertexte"/>
            <w:rFonts w:cs="Times New Roman"/>
            <w:b/>
            <w:iCs/>
            <w:noProof/>
            <w:lang w:eastAsia="en-US"/>
          </w:rPr>
          <w:t>2.2.5.5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 xml:space="preserve">Efficacy data </w:t>
        </w:r>
        <w:r w:rsidR="00B96E9F">
          <w:rPr>
            <w:noProof/>
          </w:rPr>
          <w:tab/>
        </w:r>
        <w:r w:rsidR="00B96E9F">
          <w:rPr>
            <w:noProof/>
          </w:rPr>
          <w:fldChar w:fldCharType="begin"/>
        </w:r>
        <w:r w:rsidR="00B96E9F">
          <w:rPr>
            <w:noProof/>
          </w:rPr>
          <w:instrText xml:space="preserve"> PAGEREF _Toc505609761 \h </w:instrText>
        </w:r>
        <w:r w:rsidR="00B96E9F">
          <w:rPr>
            <w:noProof/>
          </w:rPr>
        </w:r>
        <w:r w:rsidR="00B96E9F">
          <w:rPr>
            <w:noProof/>
          </w:rPr>
          <w:fldChar w:fldCharType="separate"/>
        </w:r>
        <w:r w:rsidR="00297C54">
          <w:rPr>
            <w:noProof/>
          </w:rPr>
          <w:t>41</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2" w:history="1">
        <w:r w:rsidR="00B96E9F" w:rsidRPr="008F03E8">
          <w:rPr>
            <w:rStyle w:val="Lienhypertexte"/>
            <w:rFonts w:cs="Times New Roman"/>
            <w:b/>
            <w:iCs/>
            <w:noProof/>
            <w:lang w:eastAsia="en-US"/>
          </w:rPr>
          <w:t>2.2.5.6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Occurrence of resistance and resistance management</w:t>
        </w:r>
        <w:r w:rsidR="00B96E9F">
          <w:rPr>
            <w:noProof/>
          </w:rPr>
          <w:tab/>
        </w:r>
        <w:r w:rsidR="00B96E9F">
          <w:rPr>
            <w:noProof/>
          </w:rPr>
          <w:fldChar w:fldCharType="begin"/>
        </w:r>
        <w:r w:rsidR="00B96E9F">
          <w:rPr>
            <w:noProof/>
          </w:rPr>
          <w:instrText xml:space="preserve"> PAGEREF _Toc505609762 \h </w:instrText>
        </w:r>
        <w:r w:rsidR="00B96E9F">
          <w:rPr>
            <w:noProof/>
          </w:rPr>
        </w:r>
        <w:r w:rsidR="00B96E9F">
          <w:rPr>
            <w:noProof/>
          </w:rPr>
          <w:fldChar w:fldCharType="separate"/>
        </w:r>
        <w:r w:rsidR="00297C54">
          <w:rPr>
            <w:noProof/>
          </w:rPr>
          <w:t>49</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3" w:history="1">
        <w:r w:rsidR="00B96E9F" w:rsidRPr="008F03E8">
          <w:rPr>
            <w:rStyle w:val="Lienhypertexte"/>
            <w:rFonts w:cs="Times New Roman"/>
            <w:b/>
            <w:iCs/>
            <w:noProof/>
            <w:lang w:eastAsia="en-US"/>
          </w:rPr>
          <w:t>2.2.5.7</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Known limitations</w:t>
        </w:r>
        <w:r w:rsidR="00B96E9F">
          <w:rPr>
            <w:noProof/>
          </w:rPr>
          <w:tab/>
        </w:r>
        <w:r w:rsidR="00B96E9F">
          <w:rPr>
            <w:noProof/>
          </w:rPr>
          <w:fldChar w:fldCharType="begin"/>
        </w:r>
        <w:r w:rsidR="00B96E9F">
          <w:rPr>
            <w:noProof/>
          </w:rPr>
          <w:instrText xml:space="preserve"> PAGEREF _Toc505609763 \h </w:instrText>
        </w:r>
        <w:r w:rsidR="00B96E9F">
          <w:rPr>
            <w:noProof/>
          </w:rPr>
        </w:r>
        <w:r w:rsidR="00B96E9F">
          <w:rPr>
            <w:noProof/>
          </w:rPr>
          <w:fldChar w:fldCharType="separate"/>
        </w:r>
        <w:r w:rsidR="00297C54">
          <w:rPr>
            <w:noProof/>
          </w:rPr>
          <w:t>50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4" w:history="1">
        <w:r w:rsidR="00B96E9F" w:rsidRPr="008F03E8">
          <w:rPr>
            <w:rStyle w:val="Lienhypertexte"/>
            <w:rFonts w:cs="Times New Roman"/>
            <w:b/>
            <w:iCs/>
            <w:noProof/>
            <w:lang w:eastAsia="en-US"/>
          </w:rPr>
          <w:t>2.2.5.8</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Evaluation of the label claims</w:t>
        </w:r>
        <w:r w:rsidR="00B96E9F">
          <w:rPr>
            <w:noProof/>
          </w:rPr>
          <w:tab/>
        </w:r>
        <w:r w:rsidR="00B96E9F">
          <w:rPr>
            <w:noProof/>
          </w:rPr>
          <w:fldChar w:fldCharType="begin"/>
        </w:r>
        <w:r w:rsidR="00B96E9F">
          <w:rPr>
            <w:noProof/>
          </w:rPr>
          <w:instrText xml:space="preserve"> PAGEREF _Toc505609764 \h </w:instrText>
        </w:r>
        <w:r w:rsidR="00B96E9F">
          <w:rPr>
            <w:noProof/>
          </w:rPr>
        </w:r>
        <w:r w:rsidR="00B96E9F">
          <w:rPr>
            <w:noProof/>
          </w:rPr>
          <w:fldChar w:fldCharType="separate"/>
        </w:r>
        <w:r w:rsidR="00297C54">
          <w:rPr>
            <w:noProof/>
          </w:rPr>
          <w:t>50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5" w:history="1">
        <w:r w:rsidR="00B96E9F" w:rsidRPr="008F03E8">
          <w:rPr>
            <w:rStyle w:val="Lienhypertexte"/>
            <w:b/>
            <w:noProof/>
          </w:rPr>
          <w:t>2.2.5.9</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Relevant information if the product is intended to be authorised for use with other biocidal product(s)</w:t>
        </w:r>
        <w:r w:rsidR="00B96E9F">
          <w:rPr>
            <w:noProof/>
          </w:rPr>
          <w:tab/>
        </w:r>
        <w:r w:rsidR="00B96E9F">
          <w:rPr>
            <w:noProof/>
          </w:rPr>
          <w:fldChar w:fldCharType="begin"/>
        </w:r>
        <w:r w:rsidR="00B96E9F">
          <w:rPr>
            <w:noProof/>
          </w:rPr>
          <w:instrText xml:space="preserve"> PAGEREF _Toc505609765 \h </w:instrText>
        </w:r>
        <w:r w:rsidR="00B96E9F">
          <w:rPr>
            <w:noProof/>
          </w:rPr>
        </w:r>
        <w:r w:rsidR="00B96E9F">
          <w:rPr>
            <w:noProof/>
          </w:rPr>
          <w:fldChar w:fldCharType="separate"/>
        </w:r>
        <w:r w:rsidR="00297C54">
          <w:rPr>
            <w:noProof/>
          </w:rPr>
          <w:t>50</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66" w:history="1">
        <w:r w:rsidR="00B96E9F" w:rsidRPr="008F03E8">
          <w:rPr>
            <w:rStyle w:val="Lienhypertexte"/>
            <w:rFonts w:ascii="Times New Roman" w:eastAsia="Calibri" w:hAnsi="Times New Roman" w:cs="Times New Roman"/>
            <w:noProof/>
            <w:lang w:eastAsia="en-US"/>
          </w:rPr>
          <w:t>2.2.6</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human health</w:t>
        </w:r>
        <w:r w:rsidR="00B96E9F">
          <w:rPr>
            <w:noProof/>
          </w:rPr>
          <w:tab/>
        </w:r>
        <w:r w:rsidR="00B96E9F">
          <w:rPr>
            <w:noProof/>
          </w:rPr>
          <w:fldChar w:fldCharType="begin"/>
        </w:r>
        <w:r w:rsidR="00B96E9F">
          <w:rPr>
            <w:noProof/>
          </w:rPr>
          <w:instrText xml:space="preserve"> PAGEREF _Toc505609766 \h </w:instrText>
        </w:r>
        <w:r w:rsidR="00B96E9F">
          <w:rPr>
            <w:noProof/>
          </w:rPr>
        </w:r>
        <w:r w:rsidR="00B96E9F">
          <w:rPr>
            <w:noProof/>
          </w:rPr>
          <w:fldChar w:fldCharType="separate"/>
        </w:r>
        <w:r w:rsidR="00297C54">
          <w:rPr>
            <w:noProof/>
          </w:rPr>
          <w:t>52</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7" w:history="1">
        <w:r w:rsidR="00B96E9F" w:rsidRPr="008F03E8">
          <w:rPr>
            <w:rStyle w:val="Lienhypertexte"/>
            <w:b/>
            <w:noProof/>
            <w:lang w:eastAsia="en-US"/>
          </w:rPr>
          <w:t>2.2.6.1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Assessment of effects on Human Health</w:t>
        </w:r>
        <w:r w:rsidR="00B96E9F">
          <w:rPr>
            <w:noProof/>
          </w:rPr>
          <w:tab/>
        </w:r>
        <w:r w:rsidR="00B96E9F">
          <w:rPr>
            <w:noProof/>
          </w:rPr>
          <w:fldChar w:fldCharType="begin"/>
        </w:r>
        <w:r w:rsidR="00B96E9F">
          <w:rPr>
            <w:noProof/>
          </w:rPr>
          <w:instrText xml:space="preserve"> PAGEREF _Toc505609767 \h </w:instrText>
        </w:r>
        <w:r w:rsidR="00B96E9F">
          <w:rPr>
            <w:noProof/>
          </w:rPr>
        </w:r>
        <w:r w:rsidR="00B96E9F">
          <w:rPr>
            <w:noProof/>
          </w:rPr>
          <w:fldChar w:fldCharType="separate"/>
        </w:r>
        <w:r w:rsidR="00297C54">
          <w:rPr>
            <w:noProof/>
          </w:rPr>
          <w:t>52</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8" w:history="1">
        <w:r w:rsidR="00B96E9F" w:rsidRPr="008F03E8">
          <w:rPr>
            <w:rStyle w:val="Lienhypertexte"/>
            <w:b/>
            <w:noProof/>
          </w:rPr>
          <w:t>2.2.6.2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Exposure assessment</w:t>
        </w:r>
        <w:r w:rsidR="00B96E9F">
          <w:rPr>
            <w:noProof/>
          </w:rPr>
          <w:tab/>
        </w:r>
        <w:r w:rsidR="00B96E9F">
          <w:rPr>
            <w:noProof/>
          </w:rPr>
          <w:fldChar w:fldCharType="begin"/>
        </w:r>
        <w:r w:rsidR="00B96E9F">
          <w:rPr>
            <w:noProof/>
          </w:rPr>
          <w:instrText xml:space="preserve"> PAGEREF _Toc505609768 \h </w:instrText>
        </w:r>
        <w:r w:rsidR="00B96E9F">
          <w:rPr>
            <w:noProof/>
          </w:rPr>
        </w:r>
        <w:r w:rsidR="00B96E9F">
          <w:rPr>
            <w:noProof/>
          </w:rPr>
          <w:fldChar w:fldCharType="separate"/>
        </w:r>
        <w:r w:rsidR="00297C54">
          <w:rPr>
            <w:noProof/>
          </w:rPr>
          <w:t>58</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9" w:history="1">
        <w:r w:rsidR="00B96E9F" w:rsidRPr="008F03E8">
          <w:rPr>
            <w:rStyle w:val="Lienhypertexte"/>
            <w:b/>
            <w:noProof/>
          </w:rPr>
          <w:t>2.2.6.3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characterisation for human health</w:t>
        </w:r>
        <w:r w:rsidR="00B96E9F">
          <w:rPr>
            <w:noProof/>
          </w:rPr>
          <w:tab/>
        </w:r>
        <w:r w:rsidR="00B96E9F">
          <w:rPr>
            <w:noProof/>
          </w:rPr>
          <w:fldChar w:fldCharType="begin"/>
        </w:r>
        <w:r w:rsidR="00B96E9F">
          <w:rPr>
            <w:noProof/>
          </w:rPr>
          <w:instrText xml:space="preserve"> PAGEREF _Toc505609769 \h </w:instrText>
        </w:r>
        <w:r w:rsidR="00B96E9F">
          <w:rPr>
            <w:noProof/>
          </w:rPr>
        </w:r>
        <w:r w:rsidR="00B96E9F">
          <w:rPr>
            <w:noProof/>
          </w:rPr>
          <w:fldChar w:fldCharType="separate"/>
        </w:r>
        <w:r w:rsidR="00297C54">
          <w:rPr>
            <w:noProof/>
          </w:rPr>
          <w:t>92</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0" w:history="1">
        <w:r w:rsidR="00B96E9F" w:rsidRPr="008F03E8">
          <w:rPr>
            <w:rStyle w:val="Lienhypertexte"/>
            <w:rFonts w:ascii="Times New Roman" w:eastAsia="Calibri" w:hAnsi="Times New Roman" w:cs="Times New Roman"/>
            <w:noProof/>
            <w:lang w:eastAsia="en-US"/>
          </w:rPr>
          <w:t>2.2.7</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animal health</w:t>
        </w:r>
        <w:r w:rsidR="00B96E9F">
          <w:rPr>
            <w:noProof/>
          </w:rPr>
          <w:tab/>
        </w:r>
        <w:r w:rsidR="00B96E9F">
          <w:rPr>
            <w:noProof/>
          </w:rPr>
          <w:fldChar w:fldCharType="begin"/>
        </w:r>
        <w:r w:rsidR="00B96E9F">
          <w:rPr>
            <w:noProof/>
          </w:rPr>
          <w:instrText xml:space="preserve"> PAGEREF _Toc505609770 \h </w:instrText>
        </w:r>
        <w:r w:rsidR="00B96E9F">
          <w:rPr>
            <w:noProof/>
          </w:rPr>
        </w:r>
        <w:r w:rsidR="00B96E9F">
          <w:rPr>
            <w:noProof/>
          </w:rPr>
          <w:fldChar w:fldCharType="separate"/>
        </w:r>
        <w:r w:rsidR="00297C54">
          <w:rPr>
            <w:noProof/>
          </w:rPr>
          <w:t>100</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1" w:history="1">
        <w:r w:rsidR="00B96E9F" w:rsidRPr="008F03E8">
          <w:rPr>
            <w:rStyle w:val="Lienhypertexte"/>
            <w:rFonts w:ascii="Times New Roman" w:eastAsia="Calibri" w:hAnsi="Times New Roman" w:cs="Times New Roman"/>
            <w:noProof/>
            <w:lang w:eastAsia="en-US"/>
          </w:rPr>
          <w:t>2.2.8</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the environment</w:t>
        </w:r>
        <w:r w:rsidR="00B96E9F">
          <w:rPr>
            <w:noProof/>
          </w:rPr>
          <w:tab/>
        </w:r>
        <w:r w:rsidR="00B96E9F">
          <w:rPr>
            <w:noProof/>
          </w:rPr>
          <w:fldChar w:fldCharType="begin"/>
        </w:r>
        <w:r w:rsidR="00B96E9F">
          <w:rPr>
            <w:noProof/>
          </w:rPr>
          <w:instrText xml:space="preserve"> PAGEREF _Toc505609771 \h </w:instrText>
        </w:r>
        <w:r w:rsidR="00B96E9F">
          <w:rPr>
            <w:noProof/>
          </w:rPr>
        </w:r>
        <w:r w:rsidR="00B96E9F">
          <w:rPr>
            <w:noProof/>
          </w:rPr>
          <w:fldChar w:fldCharType="separate"/>
        </w:r>
        <w:r w:rsidR="00297C54">
          <w:rPr>
            <w:noProof/>
          </w:rPr>
          <w:t>100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2" w:history="1">
        <w:r w:rsidR="00B96E9F" w:rsidRPr="008F03E8">
          <w:rPr>
            <w:rStyle w:val="Lienhypertexte"/>
            <w:rFonts w:cs="Times New Roman"/>
            <w:b/>
            <w:iCs/>
            <w:noProof/>
            <w:lang w:eastAsia="en-US"/>
          </w:rPr>
          <w:t>2.2.8.1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Effects assessment on the environment</w:t>
        </w:r>
        <w:r w:rsidR="00B96E9F">
          <w:rPr>
            <w:noProof/>
          </w:rPr>
          <w:tab/>
        </w:r>
        <w:r w:rsidR="00B96E9F">
          <w:rPr>
            <w:noProof/>
          </w:rPr>
          <w:fldChar w:fldCharType="begin"/>
        </w:r>
        <w:r w:rsidR="00B96E9F">
          <w:rPr>
            <w:noProof/>
          </w:rPr>
          <w:instrText xml:space="preserve"> PAGEREF _Toc505609772 \h </w:instrText>
        </w:r>
        <w:r w:rsidR="00B96E9F">
          <w:rPr>
            <w:noProof/>
          </w:rPr>
        </w:r>
        <w:r w:rsidR="00B96E9F">
          <w:rPr>
            <w:noProof/>
          </w:rPr>
          <w:fldChar w:fldCharType="separate"/>
        </w:r>
        <w:r w:rsidR="00297C54">
          <w:rPr>
            <w:noProof/>
          </w:rPr>
          <w:t>100</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3" w:history="1">
        <w:r w:rsidR="00B96E9F" w:rsidRPr="008F03E8">
          <w:rPr>
            <w:rStyle w:val="Lienhypertexte"/>
            <w:b/>
            <w:noProof/>
          </w:rPr>
          <w:t>2.2.8.2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Exposure assessment</w:t>
        </w:r>
        <w:r w:rsidR="00B96E9F">
          <w:rPr>
            <w:noProof/>
          </w:rPr>
          <w:tab/>
        </w:r>
        <w:r w:rsidR="00B96E9F">
          <w:rPr>
            <w:noProof/>
          </w:rPr>
          <w:fldChar w:fldCharType="begin"/>
        </w:r>
        <w:r w:rsidR="00B96E9F">
          <w:rPr>
            <w:noProof/>
          </w:rPr>
          <w:instrText xml:space="preserve"> PAGEREF _Toc505609773 \h </w:instrText>
        </w:r>
        <w:r w:rsidR="00B96E9F">
          <w:rPr>
            <w:noProof/>
          </w:rPr>
        </w:r>
        <w:r w:rsidR="00B96E9F">
          <w:rPr>
            <w:noProof/>
          </w:rPr>
          <w:fldChar w:fldCharType="separate"/>
        </w:r>
        <w:r w:rsidR="00297C54">
          <w:rPr>
            <w:noProof/>
          </w:rPr>
          <w:t>108</w:t>
        </w:r>
        <w:r w:rsidR="00B96E9F">
          <w:rPr>
            <w:noProof/>
          </w:rPr>
          <w:fldChar w:fldCharType="end"/>
        </w:r>
      </w:hyperlink>
    </w:p>
    <w:p w:rsidR="00B96E9F" w:rsidRDefault="008C11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4" w:history="1">
        <w:r w:rsidR="00B96E9F" w:rsidRPr="008F03E8">
          <w:rPr>
            <w:rStyle w:val="Lienhypertexte"/>
            <w:b/>
            <w:noProof/>
          </w:rPr>
          <w:t>2.2.8.3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characterisation</w:t>
        </w:r>
        <w:r w:rsidR="00B96E9F">
          <w:rPr>
            <w:noProof/>
          </w:rPr>
          <w:tab/>
        </w:r>
        <w:r w:rsidR="00B96E9F">
          <w:rPr>
            <w:noProof/>
          </w:rPr>
          <w:fldChar w:fldCharType="begin"/>
        </w:r>
        <w:r w:rsidR="00B96E9F">
          <w:rPr>
            <w:noProof/>
          </w:rPr>
          <w:instrText xml:space="preserve"> PAGEREF _Toc505609774 \h </w:instrText>
        </w:r>
        <w:r w:rsidR="00B96E9F">
          <w:rPr>
            <w:noProof/>
          </w:rPr>
        </w:r>
        <w:r w:rsidR="00B96E9F">
          <w:rPr>
            <w:noProof/>
          </w:rPr>
          <w:fldChar w:fldCharType="separate"/>
        </w:r>
        <w:r w:rsidR="00297C54">
          <w:rPr>
            <w:noProof/>
          </w:rPr>
          <w:t>111</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5" w:history="1">
        <w:r w:rsidR="00B96E9F" w:rsidRPr="008F03E8">
          <w:rPr>
            <w:rStyle w:val="Lienhypertexte"/>
            <w:rFonts w:ascii="Times New Roman" w:eastAsia="Calibri" w:hAnsi="Times New Roman" w:cs="Times New Roman"/>
            <w:noProof/>
            <w:lang w:eastAsia="en-US"/>
          </w:rPr>
          <w:t>2.2.9</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Measures to protect man, animals and the environment</w:t>
        </w:r>
        <w:r w:rsidR="00B96E9F">
          <w:rPr>
            <w:noProof/>
          </w:rPr>
          <w:tab/>
        </w:r>
        <w:r w:rsidR="00B96E9F">
          <w:rPr>
            <w:noProof/>
          </w:rPr>
          <w:fldChar w:fldCharType="begin"/>
        </w:r>
        <w:r w:rsidR="00B96E9F">
          <w:rPr>
            <w:noProof/>
          </w:rPr>
          <w:instrText xml:space="preserve"> PAGEREF _Toc505609775 \h </w:instrText>
        </w:r>
        <w:r w:rsidR="00B96E9F">
          <w:rPr>
            <w:noProof/>
          </w:rPr>
        </w:r>
        <w:r w:rsidR="00B96E9F">
          <w:rPr>
            <w:noProof/>
          </w:rPr>
          <w:fldChar w:fldCharType="separate"/>
        </w:r>
        <w:r w:rsidR="00297C54">
          <w:rPr>
            <w:noProof/>
          </w:rPr>
          <w:t>114</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6" w:history="1">
        <w:r w:rsidR="00B96E9F" w:rsidRPr="008F03E8">
          <w:rPr>
            <w:rStyle w:val="Lienhypertexte"/>
            <w:rFonts w:eastAsia="Calibri"/>
            <w:noProof/>
            <w:lang w:eastAsia="en-US"/>
          </w:rPr>
          <w:t>2.2.10</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Assessment of a combination of biocidal products</w:t>
        </w:r>
        <w:r w:rsidR="00B96E9F">
          <w:rPr>
            <w:noProof/>
          </w:rPr>
          <w:tab/>
        </w:r>
        <w:r w:rsidR="00B96E9F">
          <w:rPr>
            <w:noProof/>
          </w:rPr>
          <w:fldChar w:fldCharType="begin"/>
        </w:r>
        <w:r w:rsidR="00B96E9F">
          <w:rPr>
            <w:noProof/>
          </w:rPr>
          <w:instrText xml:space="preserve"> PAGEREF _Toc505609776 \h </w:instrText>
        </w:r>
        <w:r w:rsidR="00B96E9F">
          <w:rPr>
            <w:noProof/>
          </w:rPr>
        </w:r>
        <w:r w:rsidR="00B96E9F">
          <w:rPr>
            <w:noProof/>
          </w:rPr>
          <w:fldChar w:fldCharType="separate"/>
        </w:r>
        <w:r w:rsidR="00297C54">
          <w:rPr>
            <w:noProof/>
          </w:rPr>
          <w:t>114</w:t>
        </w:r>
        <w:r w:rsidR="00B96E9F">
          <w:rPr>
            <w:noProof/>
          </w:rPr>
          <w:fldChar w:fldCharType="end"/>
        </w:r>
      </w:hyperlink>
    </w:p>
    <w:p w:rsidR="00B96E9F" w:rsidRDefault="008C11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7" w:history="1">
        <w:r w:rsidR="00B96E9F" w:rsidRPr="008F03E8">
          <w:rPr>
            <w:rStyle w:val="Lienhypertexte"/>
            <w:rFonts w:ascii="Times New Roman" w:eastAsia="Calibri" w:hAnsi="Times New Roman" w:cs="Times New Roman"/>
            <w:noProof/>
            <w:lang w:eastAsia="en-US"/>
          </w:rPr>
          <w:t>2.2.11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Comparative assessment</w:t>
        </w:r>
        <w:r w:rsidR="00B96E9F">
          <w:rPr>
            <w:noProof/>
          </w:rPr>
          <w:tab/>
        </w:r>
        <w:r w:rsidR="00B96E9F">
          <w:rPr>
            <w:noProof/>
          </w:rPr>
          <w:fldChar w:fldCharType="begin"/>
        </w:r>
        <w:r w:rsidR="00B96E9F">
          <w:rPr>
            <w:noProof/>
          </w:rPr>
          <w:instrText xml:space="preserve"> PAGEREF _Toc505609777 \h </w:instrText>
        </w:r>
        <w:r w:rsidR="00B96E9F">
          <w:rPr>
            <w:noProof/>
          </w:rPr>
        </w:r>
        <w:r w:rsidR="00B96E9F">
          <w:rPr>
            <w:noProof/>
          </w:rPr>
          <w:fldChar w:fldCharType="separate"/>
        </w:r>
        <w:r w:rsidR="00297C54">
          <w:rPr>
            <w:noProof/>
          </w:rPr>
          <w:t>114</w:t>
        </w:r>
        <w:r w:rsidR="00B96E9F">
          <w:rPr>
            <w:noProof/>
          </w:rPr>
          <w:fldChar w:fldCharType="end"/>
        </w:r>
      </w:hyperlink>
    </w:p>
    <w:p w:rsidR="00B96E9F" w:rsidRDefault="008C11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78" w:history="1">
        <w:r w:rsidR="00B96E9F" w:rsidRPr="008F03E8">
          <w:rPr>
            <w:rStyle w:val="Lienhypertexte"/>
            <w:rFonts w:cs="Times New Roman"/>
            <w:i/>
            <w:noProof/>
            <w:kern w:val="1"/>
            <w:lang w:bidi="x-none"/>
          </w:rPr>
          <w:t>3</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Annexes</w:t>
        </w:r>
        <w:r w:rsidR="00B96E9F">
          <w:rPr>
            <w:noProof/>
          </w:rPr>
          <w:tab/>
        </w:r>
        <w:r w:rsidR="00B96E9F">
          <w:rPr>
            <w:noProof/>
          </w:rPr>
          <w:fldChar w:fldCharType="begin"/>
        </w:r>
        <w:r w:rsidR="00B96E9F">
          <w:rPr>
            <w:noProof/>
          </w:rPr>
          <w:instrText xml:space="preserve"> PAGEREF _Toc505609778 \h </w:instrText>
        </w:r>
        <w:r w:rsidR="00B96E9F">
          <w:rPr>
            <w:noProof/>
          </w:rPr>
        </w:r>
        <w:r w:rsidR="00B96E9F">
          <w:rPr>
            <w:noProof/>
          </w:rPr>
          <w:fldChar w:fldCharType="separate"/>
        </w:r>
        <w:r w:rsidR="00297C54">
          <w:rPr>
            <w:noProof/>
          </w:rPr>
          <w:t>115</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79" w:history="1">
        <w:r w:rsidR="00B96E9F" w:rsidRPr="008F03E8">
          <w:rPr>
            <w:rStyle w:val="Lienhypertexte"/>
            <w:caps/>
            <w:noProof/>
            <w:lang w:val="de-DE" w:eastAsia="en-US"/>
          </w:rPr>
          <w:t>3.1</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List of studies for the biocidal product</w:t>
        </w:r>
        <w:r w:rsidR="00B96E9F">
          <w:rPr>
            <w:noProof/>
          </w:rPr>
          <w:tab/>
        </w:r>
        <w:r w:rsidR="00B96E9F">
          <w:rPr>
            <w:noProof/>
          </w:rPr>
          <w:fldChar w:fldCharType="begin"/>
        </w:r>
        <w:r w:rsidR="00B96E9F">
          <w:rPr>
            <w:noProof/>
          </w:rPr>
          <w:instrText xml:space="preserve"> PAGEREF _Toc505609779 \h </w:instrText>
        </w:r>
        <w:r w:rsidR="00B96E9F">
          <w:rPr>
            <w:noProof/>
          </w:rPr>
        </w:r>
        <w:r w:rsidR="00B96E9F">
          <w:rPr>
            <w:noProof/>
          </w:rPr>
          <w:fldChar w:fldCharType="separate"/>
        </w:r>
        <w:r w:rsidR="00297C54">
          <w:rPr>
            <w:noProof/>
          </w:rPr>
          <w:t>115</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0" w:history="1">
        <w:r w:rsidR="00B96E9F" w:rsidRPr="008F03E8">
          <w:rPr>
            <w:rStyle w:val="Lienhypertexte"/>
            <w:caps/>
            <w:noProof/>
            <w:lang w:val="de-DE" w:eastAsia="en-US"/>
          </w:rPr>
          <w:t>3.2</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Output tables from exposure assessment tools</w:t>
        </w:r>
        <w:r w:rsidR="00B96E9F">
          <w:rPr>
            <w:noProof/>
          </w:rPr>
          <w:tab/>
        </w:r>
        <w:r w:rsidR="00B96E9F">
          <w:rPr>
            <w:noProof/>
          </w:rPr>
          <w:fldChar w:fldCharType="begin"/>
        </w:r>
        <w:r w:rsidR="00B96E9F">
          <w:rPr>
            <w:noProof/>
          </w:rPr>
          <w:instrText xml:space="preserve"> PAGEREF _Toc505609780 \h </w:instrText>
        </w:r>
        <w:r w:rsidR="00B96E9F">
          <w:rPr>
            <w:noProof/>
          </w:rPr>
        </w:r>
        <w:r w:rsidR="00B96E9F">
          <w:rPr>
            <w:noProof/>
          </w:rPr>
          <w:fldChar w:fldCharType="separate"/>
        </w:r>
        <w:r w:rsidR="00297C54">
          <w:rPr>
            <w:noProof/>
          </w:rPr>
          <w:t>120</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1" w:history="1">
        <w:r w:rsidR="00B96E9F" w:rsidRPr="008F03E8">
          <w:rPr>
            <w:rStyle w:val="Lienhypertexte"/>
            <w:caps/>
            <w:noProof/>
            <w:lang w:val="de-DE" w:eastAsia="en-US"/>
          </w:rPr>
          <w:t>3.3</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New information on the active substance</w:t>
        </w:r>
        <w:r w:rsidR="00B96E9F">
          <w:rPr>
            <w:noProof/>
          </w:rPr>
          <w:tab/>
        </w:r>
        <w:r w:rsidR="00B96E9F">
          <w:rPr>
            <w:noProof/>
          </w:rPr>
          <w:fldChar w:fldCharType="begin"/>
        </w:r>
        <w:r w:rsidR="00B96E9F">
          <w:rPr>
            <w:noProof/>
          </w:rPr>
          <w:instrText xml:space="preserve"> PAGEREF _Toc505609781 \h </w:instrText>
        </w:r>
        <w:r w:rsidR="00B96E9F">
          <w:rPr>
            <w:noProof/>
          </w:rPr>
        </w:r>
        <w:r w:rsidR="00B96E9F">
          <w:rPr>
            <w:noProof/>
          </w:rPr>
          <w:fldChar w:fldCharType="separate"/>
        </w:r>
        <w:r w:rsidR="00297C54">
          <w:rPr>
            <w:noProof/>
          </w:rPr>
          <w:t>120</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2" w:history="1">
        <w:r w:rsidR="00B96E9F" w:rsidRPr="008F03E8">
          <w:rPr>
            <w:rStyle w:val="Lienhypertexte"/>
            <w:caps/>
            <w:noProof/>
            <w:lang w:val="de-DE" w:eastAsia="en-US"/>
          </w:rPr>
          <w:t>3.4</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Residue behaviour</w:t>
        </w:r>
        <w:r w:rsidR="00B96E9F">
          <w:rPr>
            <w:noProof/>
          </w:rPr>
          <w:tab/>
        </w:r>
        <w:r w:rsidR="00B96E9F">
          <w:rPr>
            <w:noProof/>
          </w:rPr>
          <w:fldChar w:fldCharType="begin"/>
        </w:r>
        <w:r w:rsidR="00B96E9F">
          <w:rPr>
            <w:noProof/>
          </w:rPr>
          <w:instrText xml:space="preserve"> PAGEREF _Toc505609782 \h </w:instrText>
        </w:r>
        <w:r w:rsidR="00B96E9F">
          <w:rPr>
            <w:noProof/>
          </w:rPr>
        </w:r>
        <w:r w:rsidR="00B96E9F">
          <w:rPr>
            <w:noProof/>
          </w:rPr>
          <w:fldChar w:fldCharType="separate"/>
        </w:r>
        <w:r w:rsidR="00297C54">
          <w:rPr>
            <w:noProof/>
          </w:rPr>
          <w:t>120</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3" w:history="1">
        <w:r w:rsidR="00B96E9F" w:rsidRPr="008F03E8">
          <w:rPr>
            <w:rStyle w:val="Lienhypertexte"/>
            <w:caps/>
            <w:noProof/>
            <w:lang w:val="de-DE" w:eastAsia="en-US"/>
          </w:rPr>
          <w:t>3.5</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Summaries of the efficacy studies (B.5.10.1-xx)</w:t>
        </w:r>
        <w:r w:rsidR="00B96E9F">
          <w:rPr>
            <w:noProof/>
          </w:rPr>
          <w:tab/>
        </w:r>
        <w:r w:rsidR="00B96E9F">
          <w:rPr>
            <w:noProof/>
          </w:rPr>
          <w:fldChar w:fldCharType="begin"/>
        </w:r>
        <w:r w:rsidR="00B96E9F">
          <w:rPr>
            <w:noProof/>
          </w:rPr>
          <w:instrText xml:space="preserve"> PAGEREF _Toc505609783 \h </w:instrText>
        </w:r>
        <w:r w:rsidR="00B96E9F">
          <w:rPr>
            <w:noProof/>
          </w:rPr>
        </w:r>
        <w:r w:rsidR="00B96E9F">
          <w:rPr>
            <w:noProof/>
          </w:rPr>
          <w:fldChar w:fldCharType="separate"/>
        </w:r>
        <w:r w:rsidR="00297C54">
          <w:rPr>
            <w:noProof/>
          </w:rPr>
          <w:t>120</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4" w:history="1">
        <w:r w:rsidR="00B96E9F" w:rsidRPr="008F03E8">
          <w:rPr>
            <w:rStyle w:val="Lienhypertexte"/>
            <w:rFonts w:eastAsia="Verdana"/>
            <w:caps/>
            <w:noProof/>
            <w:lang w:val="de-DE" w:eastAsia="en-US"/>
          </w:rPr>
          <w:t>3.6</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Confidential annex</w:t>
        </w:r>
        <w:r w:rsidR="00B96E9F">
          <w:rPr>
            <w:noProof/>
          </w:rPr>
          <w:tab/>
        </w:r>
        <w:r w:rsidR="00B96E9F">
          <w:rPr>
            <w:noProof/>
          </w:rPr>
          <w:fldChar w:fldCharType="begin"/>
        </w:r>
        <w:r w:rsidR="00B96E9F">
          <w:rPr>
            <w:noProof/>
          </w:rPr>
          <w:instrText xml:space="preserve"> PAGEREF _Toc505609784 \h </w:instrText>
        </w:r>
        <w:r w:rsidR="00B96E9F">
          <w:rPr>
            <w:noProof/>
          </w:rPr>
        </w:r>
        <w:r w:rsidR="00B96E9F">
          <w:rPr>
            <w:noProof/>
          </w:rPr>
          <w:fldChar w:fldCharType="separate"/>
        </w:r>
        <w:r w:rsidR="00297C54">
          <w:rPr>
            <w:noProof/>
          </w:rPr>
          <w:t>120</w:t>
        </w:r>
        <w:r w:rsidR="00B96E9F">
          <w:rPr>
            <w:noProof/>
          </w:rPr>
          <w:fldChar w:fldCharType="end"/>
        </w:r>
      </w:hyperlink>
    </w:p>
    <w:p w:rsidR="00B96E9F" w:rsidRDefault="008C11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5" w:history="1">
        <w:r w:rsidR="00B96E9F" w:rsidRPr="008F03E8">
          <w:rPr>
            <w:rStyle w:val="Lienhypertexte"/>
            <w:noProof/>
            <w:lang w:val="de-DE"/>
          </w:rPr>
          <w:t>3.7</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Other</w:t>
        </w:r>
        <w:r w:rsidR="00B96E9F">
          <w:rPr>
            <w:noProof/>
          </w:rPr>
          <w:tab/>
        </w:r>
        <w:r w:rsidR="00B96E9F">
          <w:rPr>
            <w:noProof/>
          </w:rPr>
          <w:fldChar w:fldCharType="begin"/>
        </w:r>
        <w:r w:rsidR="00B96E9F">
          <w:rPr>
            <w:noProof/>
          </w:rPr>
          <w:instrText xml:space="preserve"> PAGEREF _Toc505609785 \h </w:instrText>
        </w:r>
        <w:r w:rsidR="00B96E9F">
          <w:rPr>
            <w:noProof/>
          </w:rPr>
        </w:r>
        <w:r w:rsidR="00B96E9F">
          <w:rPr>
            <w:noProof/>
          </w:rPr>
          <w:fldChar w:fldCharType="separate"/>
        </w:r>
        <w:r w:rsidR="00297C54">
          <w:rPr>
            <w:noProof/>
          </w:rPr>
          <w:t>120</w:t>
        </w:r>
        <w:r w:rsidR="00B96E9F">
          <w:rPr>
            <w:noProof/>
          </w:rPr>
          <w:fldChar w:fldCharType="end"/>
        </w:r>
      </w:hyperlink>
    </w:p>
    <w:p w:rsidR="009D0C0B" w:rsidRDefault="00FA480B">
      <w:pPr>
        <w:spacing w:line="276" w:lineRule="auto"/>
        <w:rPr>
          <w:rFonts w:eastAsia="Calibri"/>
          <w:b/>
          <w:bCs/>
          <w:caps/>
          <w:lang w:val="fr-FR" w:eastAsia="en-US"/>
        </w:rPr>
      </w:pPr>
      <w:r>
        <w:fldChar w:fldCharType="end"/>
      </w:r>
    </w:p>
    <w:p w:rsidR="009D0C0B" w:rsidRDefault="00FA480B">
      <w:pPr>
        <w:pStyle w:val="Titre1"/>
        <w:pageBreakBefore/>
        <w:rPr>
          <w:rFonts w:eastAsia="Calibri"/>
          <w:i/>
          <w:lang w:eastAsia="en-US"/>
        </w:rPr>
      </w:pPr>
      <w:bookmarkStart w:id="1" w:name="_Toc505609708"/>
      <w:r>
        <w:rPr>
          <w:rFonts w:eastAsia="Calibri"/>
        </w:rPr>
        <w:lastRenderedPageBreak/>
        <w:t>CONCLUSION</w:t>
      </w:r>
      <w:bookmarkEnd w:id="1"/>
    </w:p>
    <w:p w:rsidR="00011FE0" w:rsidRDefault="00011FE0" w:rsidP="00011FE0">
      <w:pPr>
        <w:spacing w:line="260" w:lineRule="atLeast"/>
        <w:rPr>
          <w:rFonts w:eastAsia="Calibri"/>
          <w:lang w:eastAsia="en-US"/>
        </w:rPr>
      </w:pPr>
    </w:p>
    <w:p w:rsidR="00011FE0" w:rsidRPr="00FA5CD0" w:rsidRDefault="00011FE0" w:rsidP="00011FE0">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Physico-chemistry</w:t>
      </w:r>
      <w:r w:rsidRPr="00FA5CD0">
        <w:rPr>
          <w:rFonts w:eastAsia="Calibri"/>
          <w:b/>
          <w:u w:val="single"/>
          <w:lang w:eastAsia="en-US"/>
        </w:rPr>
        <w:t>:</w:t>
      </w:r>
    </w:p>
    <w:p w:rsidR="00011FE0" w:rsidRDefault="00011FE0" w:rsidP="00011FE0">
      <w:pPr>
        <w:spacing w:line="260" w:lineRule="atLeast"/>
        <w:rPr>
          <w:rFonts w:eastAsia="Calibri"/>
          <w:lang w:eastAsia="en-US"/>
        </w:rPr>
      </w:pPr>
    </w:p>
    <w:p w:rsidR="00011FE0" w:rsidRDefault="00011FE0" w:rsidP="00011FE0">
      <w:pPr>
        <w:spacing w:line="260" w:lineRule="atLeast"/>
        <w:jc w:val="both"/>
        <w:rPr>
          <w:rFonts w:eastAsia="Calibri"/>
          <w:lang w:eastAsia="en-US"/>
        </w:rPr>
      </w:pPr>
      <w:r>
        <w:rPr>
          <w:rFonts w:eastAsia="Calibri"/>
          <w:lang w:eastAsia="en-US"/>
        </w:rPr>
        <w:t>The product V33 POUTRES ET CHARPENTES is a</w:t>
      </w:r>
      <w:r w:rsidR="00F94326">
        <w:rPr>
          <w:rFonts w:eastAsia="Calibri"/>
          <w:lang w:eastAsia="en-US"/>
        </w:rPr>
        <w:t xml:space="preserve"> </w:t>
      </w:r>
      <w:r>
        <w:rPr>
          <w:rFonts w:eastAsia="Calibri"/>
          <w:lang w:eastAsia="en-US"/>
        </w:rPr>
        <w:t>yellow translucent water based formulation. It has a pH of 6.8 at 20°C and the surface tension is 31.48mN/m. The product forms stable emulsions.</w:t>
      </w:r>
    </w:p>
    <w:p w:rsidR="00011FE0" w:rsidRDefault="00011FE0" w:rsidP="00011FE0">
      <w:pPr>
        <w:spacing w:line="260" w:lineRule="atLeast"/>
        <w:jc w:val="both"/>
        <w:rPr>
          <w:rFonts w:eastAsia="Calibri"/>
          <w:lang w:eastAsia="en-US"/>
        </w:rPr>
      </w:pPr>
      <w:r>
        <w:rPr>
          <w:rFonts w:eastAsia="Calibri"/>
          <w:lang w:eastAsia="en-US"/>
        </w:rPr>
        <w:t xml:space="preserve">The product is stable after storage 7 days at 0°C, 14 days at 54°C and 48 months at 20°C. Compatibility with HDPE and steel can coated inside with an epoxy pigmented varnish has been demonstrated with storage stability studies. </w:t>
      </w:r>
    </w:p>
    <w:p w:rsidR="00011FE0" w:rsidRDefault="00011FE0" w:rsidP="00011FE0">
      <w:pPr>
        <w:spacing w:line="260" w:lineRule="atLeast"/>
        <w:jc w:val="both"/>
        <w:rPr>
          <w:rFonts w:eastAsia="Calibri"/>
          <w:lang w:eastAsia="en-US"/>
        </w:rPr>
      </w:pPr>
      <w:r>
        <w:rPr>
          <w:rFonts w:eastAsia="Calibri"/>
          <w:lang w:eastAsia="en-US"/>
        </w:rPr>
        <w:t>The product is not classified from a physico chemical aspect.</w:t>
      </w:r>
    </w:p>
    <w:p w:rsidR="000E0388" w:rsidRDefault="000E0388" w:rsidP="00011FE0">
      <w:pPr>
        <w:spacing w:line="260" w:lineRule="atLeast"/>
        <w:jc w:val="both"/>
        <w:rPr>
          <w:rFonts w:eastAsia="Calibri"/>
          <w:lang w:eastAsia="en-US"/>
        </w:rPr>
      </w:pPr>
      <w:r>
        <w:rPr>
          <w:rFonts w:eastAsia="Calibri"/>
          <w:lang w:eastAsia="en-US"/>
        </w:rPr>
        <w:t>The analytical method for the determination of the active substance in the biocidal product has been provided and is validated.</w:t>
      </w:r>
    </w:p>
    <w:p w:rsidR="00011FE0" w:rsidRDefault="00011FE0">
      <w:pPr>
        <w:spacing w:line="260" w:lineRule="atLeast"/>
        <w:rPr>
          <w:rFonts w:eastAsia="Calibri"/>
          <w:lang w:eastAsia="en-US"/>
        </w:rPr>
      </w:pPr>
    </w:p>
    <w:p w:rsidR="00011FE0" w:rsidRPr="00FA5CD0" w:rsidRDefault="00011FE0">
      <w:pPr>
        <w:spacing w:line="260" w:lineRule="atLeast"/>
        <w:rPr>
          <w:rFonts w:eastAsia="Calibri"/>
          <w:lang w:eastAsia="en-US"/>
        </w:rPr>
      </w:pPr>
    </w:p>
    <w:p w:rsidR="00FA5CD0" w:rsidRPr="00FA5CD0" w:rsidRDefault="00FA5CD0">
      <w:pPr>
        <w:spacing w:line="260" w:lineRule="atLeast"/>
        <w:rPr>
          <w:rFonts w:eastAsia="Calibri"/>
          <w:b/>
          <w:u w:val="single"/>
          <w:lang w:eastAsia="en-US"/>
        </w:rPr>
      </w:pPr>
      <w:r w:rsidRPr="00FA5CD0">
        <w:rPr>
          <w:rFonts w:eastAsia="Calibri"/>
          <w:b/>
          <w:u w:val="single"/>
          <w:lang w:eastAsia="en-US"/>
        </w:rPr>
        <w:t>Conclusion for Efficacy:</w:t>
      </w:r>
    </w:p>
    <w:p w:rsidR="00FA5CD0" w:rsidRPr="00FA5CD0" w:rsidRDefault="00FA5CD0">
      <w:pPr>
        <w:spacing w:line="260" w:lineRule="atLeast"/>
        <w:rPr>
          <w:rFonts w:eastAsia="Calibri"/>
          <w:lang w:eastAsia="en-US"/>
        </w:rPr>
      </w:pPr>
    </w:p>
    <w:p w:rsidR="008077D9" w:rsidRPr="009F1EC4" w:rsidRDefault="008077D9" w:rsidP="008077D9">
      <w:pPr>
        <w:spacing w:after="60" w:line="276" w:lineRule="auto"/>
        <w:contextualSpacing/>
        <w:jc w:val="both"/>
        <w:rPr>
          <w:rFonts w:cs="Arial"/>
          <w:szCs w:val="22"/>
        </w:rPr>
      </w:pPr>
      <w:r w:rsidRPr="009F1EC4">
        <w:rPr>
          <w:rFonts w:cs="Arial"/>
        </w:rPr>
        <w:t xml:space="preserve">French competent authorities (FR CA) assessed that the product </w:t>
      </w:r>
      <w:r w:rsidRPr="009F1EC4">
        <w:rPr>
          <w:rFonts w:cs="Arial"/>
          <w:szCs w:val="22"/>
        </w:rPr>
        <w:t xml:space="preserve">V33 POUTRES ET CHARPENTES has </w:t>
      </w:r>
      <w:r w:rsidRPr="009F1EC4">
        <w:rPr>
          <w:rFonts w:cs="Arial"/>
          <w:szCs w:val="22"/>
          <w:lang w:val="en-US" w:eastAsia="en-US"/>
        </w:rPr>
        <w:t xml:space="preserve">shown a sufficient efficacy </w:t>
      </w:r>
      <w:r w:rsidRPr="009F1EC4">
        <w:rPr>
          <w:rFonts w:cs="Arial"/>
          <w:szCs w:val="22"/>
        </w:rPr>
        <w:t>for the preservation of wood in service used:</w:t>
      </w:r>
    </w:p>
    <w:p w:rsidR="008077D9" w:rsidRPr="009F1EC4" w:rsidRDefault="008077D9" w:rsidP="00E62903">
      <w:pPr>
        <w:numPr>
          <w:ilvl w:val="0"/>
          <w:numId w:val="5"/>
        </w:numPr>
        <w:suppressAutoHyphens w:val="0"/>
        <w:spacing w:after="120" w:line="276" w:lineRule="auto"/>
        <w:ind w:left="426" w:hanging="357"/>
        <w:contextualSpacing/>
        <w:jc w:val="both"/>
        <w:rPr>
          <w:rFonts w:cs="Arial"/>
          <w:szCs w:val="22"/>
        </w:rPr>
      </w:pPr>
      <w:r w:rsidRPr="009F1EC4">
        <w:rPr>
          <w:rFonts w:cs="Arial"/>
          <w:szCs w:val="22"/>
          <w:lang w:val="en-US" w:eastAsia="en-US"/>
        </w:rPr>
        <w:t xml:space="preserve">for the preventive control </w:t>
      </w:r>
      <w:r w:rsidRPr="009F1EC4">
        <w:rPr>
          <w:rFonts w:cs="Arial"/>
          <w:szCs w:val="22"/>
        </w:rPr>
        <w:t>of wood boring beetles (</w:t>
      </w:r>
      <w:r w:rsidRPr="009F1EC4">
        <w:rPr>
          <w:rFonts w:cs="Arial"/>
          <w:i/>
          <w:szCs w:val="22"/>
        </w:rPr>
        <w:t>Hylotrupes bajulus, Anobium punctatum</w:t>
      </w:r>
      <w:r w:rsidRPr="009F1EC4">
        <w:rPr>
          <w:rFonts w:cs="Arial"/>
          <w:szCs w:val="22"/>
        </w:rPr>
        <w:t xml:space="preserve"> and </w:t>
      </w:r>
      <w:r w:rsidRPr="009F1EC4">
        <w:rPr>
          <w:rFonts w:cs="Arial"/>
          <w:i/>
          <w:szCs w:val="22"/>
        </w:rPr>
        <w:t>Lyctus brunneus</w:t>
      </w:r>
      <w:r w:rsidRPr="009F1EC4">
        <w:rPr>
          <w:rFonts w:cs="Arial"/>
          <w:szCs w:val="22"/>
        </w:rPr>
        <w:t>) and termites (</w:t>
      </w:r>
      <w:r w:rsidRPr="009F1EC4">
        <w:rPr>
          <w:rFonts w:cs="Arial"/>
          <w:i/>
          <w:szCs w:val="22"/>
        </w:rPr>
        <w:t>Reticulitermes spp</w:t>
      </w:r>
      <w:r w:rsidRPr="009F1EC4">
        <w:rPr>
          <w:rFonts w:cs="Arial"/>
          <w:szCs w:val="22"/>
        </w:rPr>
        <w:t xml:space="preserve">., </w:t>
      </w:r>
      <w:r w:rsidRPr="009F1EC4">
        <w:rPr>
          <w:rFonts w:cs="Arial"/>
          <w:i/>
          <w:szCs w:val="22"/>
        </w:rPr>
        <w:t>Coptotermes spp.</w:t>
      </w:r>
      <w:r w:rsidRPr="009F1EC4">
        <w:rPr>
          <w:rFonts w:cs="Arial"/>
          <w:szCs w:val="22"/>
        </w:rPr>
        <w:t xml:space="preserve"> and </w:t>
      </w:r>
      <w:r w:rsidRPr="009F1EC4">
        <w:rPr>
          <w:rFonts w:cs="Arial"/>
          <w:i/>
          <w:szCs w:val="22"/>
        </w:rPr>
        <w:t>Heterotermes spp</w:t>
      </w:r>
      <w:r w:rsidRPr="009F1EC4">
        <w:rPr>
          <w:rFonts w:cs="Arial"/>
          <w:szCs w:val="22"/>
        </w:rPr>
        <w:t>.), in use class 1 by superficial application;</w:t>
      </w:r>
    </w:p>
    <w:p w:rsidR="008077D9" w:rsidRPr="009F1EC4" w:rsidRDefault="008077D9" w:rsidP="00E62903">
      <w:pPr>
        <w:numPr>
          <w:ilvl w:val="0"/>
          <w:numId w:val="5"/>
        </w:numPr>
        <w:suppressAutoHyphens w:val="0"/>
        <w:spacing w:before="240" w:after="60" w:line="276" w:lineRule="auto"/>
        <w:ind w:left="426" w:hanging="357"/>
        <w:contextualSpacing/>
        <w:jc w:val="both"/>
        <w:rPr>
          <w:rFonts w:cs="Arial"/>
          <w:szCs w:val="22"/>
          <w:lang w:eastAsia="en-US"/>
        </w:rPr>
      </w:pPr>
      <w:r w:rsidRPr="009F1EC4">
        <w:rPr>
          <w:rFonts w:cs="Arial"/>
          <w:szCs w:val="22"/>
        </w:rPr>
        <w:t>for the curative control of wood in service against wood boring beetles (</w:t>
      </w:r>
      <w:r w:rsidRPr="009F1EC4">
        <w:rPr>
          <w:rFonts w:cs="Arial"/>
          <w:i/>
          <w:szCs w:val="22"/>
        </w:rPr>
        <w:t>Hylotrupes bajulus, Anobium punctatum</w:t>
      </w:r>
      <w:r w:rsidRPr="009F1EC4">
        <w:rPr>
          <w:rFonts w:cs="Arial"/>
          <w:szCs w:val="22"/>
        </w:rPr>
        <w:t xml:space="preserve"> and </w:t>
      </w:r>
      <w:r w:rsidRPr="009F1EC4">
        <w:rPr>
          <w:rFonts w:cs="Arial"/>
          <w:i/>
          <w:szCs w:val="22"/>
        </w:rPr>
        <w:t>Lyctus brunneus</w:t>
      </w:r>
      <w:r w:rsidRPr="009F1EC4">
        <w:rPr>
          <w:rFonts w:cs="Arial"/>
          <w:szCs w:val="22"/>
        </w:rPr>
        <w:t>) and termites (</w:t>
      </w:r>
      <w:r w:rsidRPr="009F1EC4">
        <w:rPr>
          <w:rFonts w:cs="Arial"/>
          <w:i/>
          <w:szCs w:val="22"/>
        </w:rPr>
        <w:t>Reticulitermes spp., Coptotermes spp.</w:t>
      </w:r>
      <w:r w:rsidRPr="009F1EC4">
        <w:rPr>
          <w:rFonts w:cs="Arial"/>
          <w:szCs w:val="22"/>
        </w:rPr>
        <w:t xml:space="preserve"> and </w:t>
      </w:r>
      <w:r w:rsidRPr="009F1EC4">
        <w:rPr>
          <w:rFonts w:cs="Arial"/>
          <w:i/>
          <w:szCs w:val="22"/>
        </w:rPr>
        <w:t>Heterotermes spp.</w:t>
      </w:r>
      <w:r w:rsidRPr="009F1EC4">
        <w:rPr>
          <w:rFonts w:cs="Arial"/>
          <w:szCs w:val="22"/>
        </w:rPr>
        <w:t>), indoor, by superficial application, completed by injection if need be.</w:t>
      </w:r>
    </w:p>
    <w:p w:rsidR="008077D9" w:rsidRPr="009F1EC4" w:rsidRDefault="008077D9" w:rsidP="008077D9">
      <w:pPr>
        <w:spacing w:line="276" w:lineRule="auto"/>
        <w:jc w:val="both"/>
        <w:rPr>
          <w:rFonts w:cs="Arial"/>
          <w:szCs w:val="22"/>
          <w:lang w:val="en-US"/>
        </w:rPr>
      </w:pPr>
    </w:p>
    <w:p w:rsidR="008077D9" w:rsidRPr="009F1EC4" w:rsidRDefault="008077D9" w:rsidP="008077D9">
      <w:pPr>
        <w:spacing w:line="276" w:lineRule="auto"/>
        <w:jc w:val="both"/>
        <w:rPr>
          <w:rFonts w:cs="Arial"/>
          <w:szCs w:val="22"/>
          <w:u w:val="single"/>
          <w:lang w:val="en-US"/>
        </w:rPr>
      </w:pPr>
      <w:r w:rsidRPr="009F1EC4">
        <w:rPr>
          <w:rFonts w:cs="Arial"/>
          <w:szCs w:val="22"/>
          <w:lang w:val="en-US"/>
        </w:rPr>
        <w:t xml:space="preserve">The application rates validated are the following: </w:t>
      </w:r>
    </w:p>
    <w:p w:rsidR="008077D9" w:rsidRPr="009F1EC4" w:rsidRDefault="008077D9" w:rsidP="00E62903">
      <w:pPr>
        <w:numPr>
          <w:ilvl w:val="0"/>
          <w:numId w:val="4"/>
        </w:numPr>
        <w:suppressAutoHyphens w:val="0"/>
        <w:spacing w:line="276" w:lineRule="auto"/>
        <w:contextualSpacing/>
        <w:jc w:val="both"/>
        <w:rPr>
          <w:rFonts w:cs="Arial"/>
          <w:szCs w:val="22"/>
        </w:rPr>
      </w:pPr>
      <w:r w:rsidRPr="009F1EC4">
        <w:rPr>
          <w:rFonts w:cs="Arial"/>
          <w:szCs w:val="22"/>
        </w:rPr>
        <w:t>Preventive treatments: superficial application at 200 mL of product V33 POUTRES ET CHARPENTES / m² of wood.</w:t>
      </w:r>
    </w:p>
    <w:p w:rsidR="008077D9" w:rsidRPr="009F1EC4" w:rsidRDefault="008077D9" w:rsidP="00E62903">
      <w:pPr>
        <w:numPr>
          <w:ilvl w:val="0"/>
          <w:numId w:val="4"/>
        </w:numPr>
        <w:suppressAutoHyphens w:val="0"/>
        <w:spacing w:line="276" w:lineRule="auto"/>
        <w:contextualSpacing/>
        <w:jc w:val="both"/>
        <w:rPr>
          <w:rFonts w:cs="Arial"/>
          <w:szCs w:val="22"/>
        </w:rPr>
      </w:pPr>
      <w:r w:rsidRPr="009F1EC4">
        <w:rPr>
          <w:rFonts w:cs="Arial"/>
          <w:szCs w:val="22"/>
        </w:rPr>
        <w:t>Curative treatment: superficial application at 300 mL of product V33 POUTRES ET CHARPENTES / m² of wood (injection with 150 mL of product V33 POUTRES ET CHARPENTES / m² of wood if need be).</w:t>
      </w:r>
    </w:p>
    <w:p w:rsidR="008077D9" w:rsidRPr="00F94326" w:rsidRDefault="008077D9" w:rsidP="008077D9">
      <w:pPr>
        <w:ind w:left="426"/>
        <w:jc w:val="both"/>
        <w:rPr>
          <w:i/>
          <w:lang w:eastAsia="en-US"/>
        </w:rPr>
      </w:pPr>
    </w:p>
    <w:p w:rsidR="00C45F3E" w:rsidRDefault="00C45F3E" w:rsidP="00C45F3E">
      <w:pPr>
        <w:spacing w:line="260" w:lineRule="atLeast"/>
        <w:rPr>
          <w:rFonts w:eastAsia="Calibri"/>
          <w:lang w:eastAsia="en-US"/>
        </w:rPr>
      </w:pPr>
    </w:p>
    <w:p w:rsidR="00C45F3E" w:rsidRPr="00FA5CD0" w:rsidRDefault="00C45F3E" w:rsidP="00C45F3E">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Human health</w:t>
      </w:r>
      <w:r w:rsidRPr="00FA5CD0">
        <w:rPr>
          <w:rFonts w:eastAsia="Calibri"/>
          <w:b/>
          <w:u w:val="single"/>
          <w:lang w:eastAsia="en-US"/>
        </w:rPr>
        <w:t>:</w:t>
      </w:r>
    </w:p>
    <w:p w:rsidR="00C45F3E" w:rsidRDefault="00C45F3E" w:rsidP="00C45F3E">
      <w:pPr>
        <w:spacing w:line="260" w:lineRule="atLeast"/>
        <w:rPr>
          <w:rFonts w:eastAsia="Calibri"/>
          <w:lang w:eastAsia="en-US"/>
        </w:rPr>
      </w:pPr>
    </w:p>
    <w:p w:rsidR="00C45F3E" w:rsidRDefault="00C45F3E" w:rsidP="00C45F3E">
      <w:pPr>
        <w:jc w:val="both"/>
        <w:rPr>
          <w:lang w:eastAsia="en-US"/>
        </w:rPr>
      </w:pPr>
      <w:r>
        <w:rPr>
          <w:lang w:eastAsia="en-US"/>
        </w:rPr>
        <w:t>Concerning professional users:</w:t>
      </w:r>
    </w:p>
    <w:p w:rsidR="00C45F3E" w:rsidRPr="00DC6B74" w:rsidRDefault="00C45F3E" w:rsidP="00C45F3E">
      <w:pPr>
        <w:ind w:left="708"/>
        <w:jc w:val="both"/>
        <w:rPr>
          <w:lang w:eastAsia="en-US"/>
        </w:rPr>
      </w:pPr>
      <w:r w:rsidRPr="00DC6B74">
        <w:rPr>
          <w:lang w:eastAsia="en-US"/>
        </w:rPr>
        <w:t>For application by brushing with and without injection, the risk is considered acceptable without PPE.</w:t>
      </w:r>
    </w:p>
    <w:p w:rsidR="00C45F3E" w:rsidRPr="00DC6B74" w:rsidRDefault="00C45F3E" w:rsidP="00C45F3E">
      <w:pPr>
        <w:ind w:left="708"/>
        <w:jc w:val="both"/>
        <w:rPr>
          <w:lang w:eastAsia="en-US"/>
        </w:rPr>
      </w:pPr>
      <w:r w:rsidRPr="00DC6B74">
        <w:rPr>
          <w:lang w:eastAsia="en-US"/>
        </w:rPr>
        <w:t>For spray application</w:t>
      </w:r>
      <w:r w:rsidR="00AA0F34">
        <w:rPr>
          <w:lang w:eastAsia="en-US"/>
        </w:rPr>
        <w:t xml:space="preserve"> and spray application combined with injection</w:t>
      </w:r>
      <w:r>
        <w:rPr>
          <w:lang w:eastAsia="en-US"/>
        </w:rPr>
        <w:t>,</w:t>
      </w:r>
      <w:r w:rsidRPr="00DC6B74">
        <w:rPr>
          <w:lang w:eastAsia="en-US"/>
        </w:rPr>
        <w:t xml:space="preserve"> the risk is acceptable considering the wear of gloves and coated coverall.</w:t>
      </w:r>
    </w:p>
    <w:p w:rsidR="00C45F3E" w:rsidRPr="00DC6B74" w:rsidRDefault="00C45F3E" w:rsidP="00C45F3E">
      <w:pPr>
        <w:jc w:val="both"/>
        <w:rPr>
          <w:lang w:eastAsia="en-US"/>
        </w:rPr>
      </w:pPr>
    </w:p>
    <w:p w:rsidR="00C45F3E" w:rsidRDefault="00C45F3E" w:rsidP="00C45F3E">
      <w:pPr>
        <w:jc w:val="both"/>
        <w:rPr>
          <w:lang w:eastAsia="en-US"/>
        </w:rPr>
      </w:pPr>
      <w:r>
        <w:rPr>
          <w:lang w:eastAsia="en-US"/>
        </w:rPr>
        <w:t xml:space="preserve">Concerning </w:t>
      </w:r>
      <w:r w:rsidR="00A75CA0">
        <w:rPr>
          <w:lang w:eastAsia="en-US"/>
        </w:rPr>
        <w:t>non-professional</w:t>
      </w:r>
      <w:r>
        <w:rPr>
          <w:lang w:eastAsia="en-US"/>
        </w:rPr>
        <w:t xml:space="preserve"> users, the risk is acceptable for all applications.</w:t>
      </w:r>
    </w:p>
    <w:p w:rsidR="00C45F3E" w:rsidRDefault="00C45F3E" w:rsidP="00C45F3E">
      <w:pPr>
        <w:jc w:val="both"/>
        <w:rPr>
          <w:lang w:eastAsia="en-US"/>
        </w:rPr>
      </w:pPr>
    </w:p>
    <w:p w:rsidR="00C45F3E" w:rsidRPr="00DC6B74" w:rsidRDefault="00C45F3E" w:rsidP="00C45F3E">
      <w:pPr>
        <w:jc w:val="both"/>
        <w:rPr>
          <w:lang w:eastAsia="en-US"/>
        </w:rPr>
      </w:pPr>
      <w:r>
        <w:rPr>
          <w:lang w:eastAsia="en-US"/>
        </w:rPr>
        <w:t>Concerning secondary exposure, the risk is acceptable.</w:t>
      </w:r>
    </w:p>
    <w:p w:rsidR="00C45F3E" w:rsidRDefault="00C45F3E" w:rsidP="00C45F3E">
      <w:pPr>
        <w:spacing w:line="260" w:lineRule="atLeast"/>
        <w:rPr>
          <w:rFonts w:eastAsia="Calibri"/>
          <w:lang w:eastAsia="en-US"/>
        </w:rPr>
      </w:pPr>
    </w:p>
    <w:p w:rsidR="00412DBE" w:rsidRDefault="00412DBE">
      <w:pPr>
        <w:suppressAutoHyphens w:val="0"/>
        <w:rPr>
          <w:rFonts w:eastAsia="Calibri"/>
          <w:lang w:eastAsia="en-US"/>
        </w:rPr>
      </w:pPr>
      <w:r>
        <w:rPr>
          <w:rFonts w:eastAsia="Calibri"/>
          <w:lang w:eastAsia="en-US"/>
        </w:rPr>
        <w:br w:type="page"/>
      </w:r>
    </w:p>
    <w:p w:rsidR="004D38E9" w:rsidRDefault="004D38E9" w:rsidP="004D38E9">
      <w:pPr>
        <w:spacing w:line="260" w:lineRule="atLeast"/>
        <w:rPr>
          <w:rFonts w:eastAsia="Calibri"/>
          <w:lang w:eastAsia="en-US"/>
        </w:rPr>
      </w:pPr>
    </w:p>
    <w:p w:rsidR="004D38E9" w:rsidRPr="00FA5CD0" w:rsidRDefault="004D38E9" w:rsidP="004D38E9">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r</w:t>
      </w:r>
      <w:r w:rsidRPr="004D38E9">
        <w:rPr>
          <w:rFonts w:eastAsia="Calibri"/>
          <w:b/>
          <w:u w:val="single"/>
          <w:lang w:eastAsia="en-US"/>
        </w:rPr>
        <w:t xml:space="preserve">isk </w:t>
      </w:r>
      <w:r>
        <w:rPr>
          <w:rFonts w:eastAsia="Calibri"/>
          <w:b/>
          <w:u w:val="single"/>
          <w:lang w:eastAsia="en-US"/>
        </w:rPr>
        <w:t xml:space="preserve">assessment </w:t>
      </w:r>
      <w:r w:rsidRPr="004D38E9">
        <w:rPr>
          <w:rFonts w:eastAsia="Calibri"/>
          <w:b/>
          <w:u w:val="single"/>
          <w:lang w:eastAsia="en-US"/>
        </w:rPr>
        <w:t>for consumers via residues</w:t>
      </w:r>
      <w:r w:rsidRPr="00FA5CD0">
        <w:rPr>
          <w:rFonts w:eastAsia="Calibri"/>
          <w:b/>
          <w:u w:val="single"/>
          <w:lang w:eastAsia="en-US"/>
        </w:rPr>
        <w:t>:</w:t>
      </w:r>
    </w:p>
    <w:p w:rsidR="004D38E9" w:rsidRDefault="004D38E9">
      <w:pPr>
        <w:spacing w:line="260" w:lineRule="atLeast"/>
        <w:rPr>
          <w:rFonts w:eastAsia="Calibri"/>
          <w:lang w:eastAsia="en-US"/>
        </w:rPr>
      </w:pPr>
    </w:p>
    <w:p w:rsidR="004D38E9" w:rsidRPr="0056018B" w:rsidRDefault="004D38E9" w:rsidP="0056018B">
      <w:pPr>
        <w:jc w:val="both"/>
        <w:rPr>
          <w:lang w:eastAsia="en-US"/>
        </w:rPr>
      </w:pPr>
      <w:r w:rsidRPr="00A73159">
        <w:rPr>
          <w:lang w:eastAsia="en-US"/>
        </w:rPr>
        <w:t xml:space="preserve">The acute or chronic exposure to residues in food resulting from the intended uses is unlikely to cause a risk to consumers. Regarding consumer health protection, there are no objections against the intended uses. Wood treated with </w:t>
      </w:r>
      <w:r w:rsidRPr="001E5C8A">
        <w:rPr>
          <w:lang w:eastAsia="en-US"/>
        </w:rPr>
        <w:t>V33 POUTRES ET CHARPENTES</w:t>
      </w:r>
      <w:r>
        <w:rPr>
          <w:lang w:eastAsia="en-US"/>
        </w:rPr>
        <w:t xml:space="preserve"> </w:t>
      </w:r>
      <w:r w:rsidRPr="00A73159">
        <w:rPr>
          <w:lang w:eastAsia="en-US"/>
        </w:rPr>
        <w:t>must contain label restrictions against use in contact with livestock, food and feed.</w:t>
      </w:r>
    </w:p>
    <w:p w:rsidR="004D38E9" w:rsidRDefault="004D38E9">
      <w:pPr>
        <w:spacing w:line="260" w:lineRule="atLeast"/>
        <w:rPr>
          <w:rFonts w:eastAsia="Calibri"/>
          <w:lang w:eastAsia="en-US"/>
        </w:rPr>
      </w:pPr>
    </w:p>
    <w:p w:rsidR="004D38E9" w:rsidRDefault="004D38E9">
      <w:pPr>
        <w:spacing w:line="260" w:lineRule="atLeast"/>
        <w:rPr>
          <w:rFonts w:eastAsia="Calibri"/>
          <w:lang w:eastAsia="en-US"/>
        </w:rPr>
      </w:pPr>
    </w:p>
    <w:p w:rsidR="00F8790C" w:rsidRPr="00FA5CD0" w:rsidRDefault="00F8790C" w:rsidP="00F8790C">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Ecotoxicology</w:t>
      </w:r>
      <w:r w:rsidRPr="00FA5CD0">
        <w:rPr>
          <w:rFonts w:eastAsia="Calibri"/>
          <w:b/>
          <w:u w:val="single"/>
          <w:lang w:eastAsia="en-US"/>
        </w:rPr>
        <w:t>:</w:t>
      </w:r>
    </w:p>
    <w:p w:rsidR="008077D9" w:rsidRDefault="008077D9">
      <w:pPr>
        <w:spacing w:line="260" w:lineRule="atLeast"/>
        <w:rPr>
          <w:rFonts w:eastAsia="Calibri"/>
          <w:lang w:eastAsia="en-US"/>
        </w:rPr>
      </w:pPr>
    </w:p>
    <w:p w:rsidR="00F8790C" w:rsidRPr="00765F59" w:rsidRDefault="00F8790C" w:rsidP="00F8790C">
      <w:pPr>
        <w:jc w:val="both"/>
        <w:rPr>
          <w:lang w:eastAsia="en-US"/>
        </w:rPr>
      </w:pPr>
      <w:r w:rsidRPr="00765F59">
        <w:rPr>
          <w:lang w:eastAsia="en-US"/>
        </w:rPr>
        <w:t xml:space="preserve">Considering the intended uses </w:t>
      </w:r>
      <w:r w:rsidRPr="000A303E">
        <w:rPr>
          <w:lang w:eastAsia="en-US"/>
        </w:rPr>
        <w:t>of the product</w:t>
      </w:r>
      <w:r w:rsidRPr="000A303E">
        <w:rPr>
          <w:sz w:val="18"/>
          <w:lang w:eastAsia="en-US"/>
        </w:rPr>
        <w:t xml:space="preserve"> </w:t>
      </w:r>
      <w:r w:rsidRPr="000A303E">
        <w:rPr>
          <w:bCs/>
          <w:lang w:eastAsia="en-US"/>
        </w:rPr>
        <w:t>04LBCEOL689/2</w:t>
      </w:r>
      <w:r w:rsidRPr="00765F59">
        <w:rPr>
          <w:lang w:eastAsia="en-US"/>
        </w:rPr>
        <w:t xml:space="preserve">, no </w:t>
      </w:r>
      <w:r>
        <w:rPr>
          <w:lang w:eastAsia="en-US"/>
        </w:rPr>
        <w:t xml:space="preserve">direct or indirect </w:t>
      </w:r>
      <w:r w:rsidRPr="00765F59">
        <w:rPr>
          <w:lang w:eastAsia="en-US"/>
        </w:rPr>
        <w:t>cont</w:t>
      </w:r>
      <w:r>
        <w:rPr>
          <w:lang w:eastAsia="en-US"/>
        </w:rPr>
        <w:t>am</w:t>
      </w:r>
      <w:r w:rsidRPr="00765F59">
        <w:rPr>
          <w:lang w:eastAsia="en-US"/>
        </w:rPr>
        <w:t>i</w:t>
      </w:r>
      <w:r>
        <w:rPr>
          <w:lang w:eastAsia="en-US"/>
        </w:rPr>
        <w:t>n</w:t>
      </w:r>
      <w:r w:rsidRPr="00765F59">
        <w:rPr>
          <w:lang w:eastAsia="en-US"/>
        </w:rPr>
        <w:t>ation of the STP, surface water (including sediment) and soil (including groundwater) is expected. Regarding the air compartment, considering the physical and chemical properties of the active substance permethrin and the intended uses (indoor only), the emissions to the atmosphere will be negligible.</w:t>
      </w:r>
    </w:p>
    <w:p w:rsidR="00F8790C" w:rsidRPr="00765F59" w:rsidRDefault="00F8790C" w:rsidP="00F8790C">
      <w:pPr>
        <w:jc w:val="both"/>
        <w:rPr>
          <w:lang w:eastAsia="en-US"/>
        </w:rPr>
      </w:pPr>
      <w:r w:rsidRPr="00765F59">
        <w:rPr>
          <w:lang w:eastAsia="en-US"/>
        </w:rPr>
        <w:t>Therefore, the risk for all compartments and the risk for primary and secondary poisoning are considered acceptable under the use conditions provided in the SPC.</w:t>
      </w:r>
    </w:p>
    <w:p w:rsidR="008077D9" w:rsidRPr="00FA5CD0" w:rsidRDefault="008077D9">
      <w:pPr>
        <w:spacing w:line="260" w:lineRule="atLeast"/>
        <w:rPr>
          <w:rFonts w:eastAsia="Calibri"/>
          <w:lang w:eastAsia="en-US"/>
        </w:rPr>
      </w:pPr>
    </w:p>
    <w:p w:rsidR="00A26D03" w:rsidRPr="00FA5CD0" w:rsidRDefault="00A26D03">
      <w:pPr>
        <w:spacing w:line="260" w:lineRule="atLeast"/>
        <w:rPr>
          <w:rFonts w:eastAsia="Calibri"/>
          <w:lang w:eastAsia="en-US"/>
        </w:rPr>
      </w:pPr>
    </w:p>
    <w:p w:rsidR="009D0C0B" w:rsidRDefault="00FA480B">
      <w:pPr>
        <w:pStyle w:val="Titre1"/>
        <w:pageBreakBefore/>
      </w:pPr>
      <w:bookmarkStart w:id="2" w:name="_Toc505609709"/>
      <w:r>
        <w:rPr>
          <w:rFonts w:eastAsia="Calibri"/>
        </w:rPr>
        <w:lastRenderedPageBreak/>
        <w:t>ASSESSMENT REPORT</w:t>
      </w:r>
      <w:bookmarkEnd w:id="2"/>
    </w:p>
    <w:p w:rsidR="009D0C0B" w:rsidRDefault="00FA480B">
      <w:pPr>
        <w:pStyle w:val="Titre2"/>
      </w:pPr>
      <w:bookmarkStart w:id="3" w:name="_Toc505609710"/>
      <w:bookmarkStart w:id="4" w:name="d0e6"/>
      <w:bookmarkStart w:id="5" w:name="d0e7"/>
      <w:r>
        <w:t>Summary of the product assessment</w:t>
      </w:r>
      <w:bookmarkEnd w:id="3"/>
      <w:r>
        <w:t xml:space="preserve"> </w:t>
      </w:r>
    </w:p>
    <w:p w:rsidR="009D0C0B" w:rsidRDefault="00FA480B">
      <w:pPr>
        <w:pStyle w:val="Titre3"/>
      </w:pPr>
      <w:bookmarkStart w:id="6" w:name="_Toc505609711"/>
      <w:r>
        <w:t>Administrative information</w:t>
      </w:r>
      <w:bookmarkEnd w:id="6"/>
    </w:p>
    <w:p w:rsidR="009D0C0B" w:rsidRDefault="00FA480B">
      <w:pPr>
        <w:pStyle w:val="Titre4"/>
        <w:rPr>
          <w:b/>
          <w:bCs/>
          <w:lang w:eastAsia="en-GB"/>
        </w:rPr>
      </w:pPr>
      <w:bookmarkStart w:id="7" w:name="d0e10"/>
      <w:bookmarkStart w:id="8" w:name="_Toc505609712"/>
      <w:bookmarkEnd w:id="4"/>
      <w:bookmarkEnd w:id="5"/>
      <w:r>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9F1EC4">
        <w:trPr>
          <w:tblHeader/>
        </w:trPr>
        <w:tc>
          <w:tcPr>
            <w:tcW w:w="3397" w:type="dxa"/>
            <w:tcBorders>
              <w:top w:val="single" w:sz="4" w:space="0" w:color="000000"/>
              <w:left w:val="single" w:sz="4" w:space="0" w:color="000000"/>
              <w:bottom w:val="single" w:sz="4" w:space="0" w:color="000000"/>
            </w:tcBorders>
            <w:shd w:val="clear" w:color="auto" w:fill="auto"/>
          </w:tcPr>
          <w:p w:rsidR="009D0C0B" w:rsidRPr="009F1EC4" w:rsidRDefault="00FA480B">
            <w:pPr>
              <w:rPr>
                <w:b/>
                <w:bCs/>
                <w:szCs w:val="24"/>
                <w:lang w:eastAsia="en-GB"/>
              </w:rPr>
            </w:pPr>
            <w:r w:rsidRPr="009F1EC4">
              <w:rPr>
                <w:b/>
                <w:bCs/>
                <w:szCs w:val="24"/>
                <w:lang w:eastAsia="en-GB"/>
              </w:rPr>
              <w:t>Identifier</w:t>
            </w:r>
            <w:r w:rsidRPr="009F1EC4">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Pr="009F1EC4" w:rsidRDefault="00FA480B">
            <w:r w:rsidRPr="009F1EC4">
              <w:rPr>
                <w:b/>
                <w:bCs/>
                <w:szCs w:val="24"/>
                <w:lang w:eastAsia="en-GB"/>
              </w:rPr>
              <w:t>Country (if relevant)</w:t>
            </w:r>
          </w:p>
        </w:tc>
      </w:tr>
      <w:tr w:rsidR="00255BB9" w:rsidRPr="008C11BA">
        <w:tc>
          <w:tcPr>
            <w:tcW w:w="3397" w:type="dxa"/>
            <w:tcBorders>
              <w:left w:val="single" w:sz="4" w:space="0" w:color="000000"/>
              <w:bottom w:val="single" w:sz="4" w:space="0" w:color="000000"/>
            </w:tcBorders>
            <w:shd w:val="clear" w:color="auto" w:fill="auto"/>
          </w:tcPr>
          <w:p w:rsidR="00255BB9" w:rsidRPr="00B06B3E" w:rsidRDefault="00255BB9" w:rsidP="00043437">
            <w:pPr>
              <w:rPr>
                <w:lang w:val="fr-FR" w:eastAsia="de-DE"/>
              </w:rPr>
            </w:pPr>
            <w:r w:rsidRPr="009F1EC4">
              <w:rPr>
                <w:lang w:val="fr-FR" w:eastAsia="de-DE"/>
              </w:rPr>
              <w:t>V33 TRAITEMENT POUTRES ET CHARPENTES</w:t>
            </w:r>
          </w:p>
        </w:tc>
        <w:tc>
          <w:tcPr>
            <w:tcW w:w="5680" w:type="dxa"/>
            <w:tcBorders>
              <w:left w:val="single" w:sz="4" w:space="0" w:color="000000"/>
              <w:bottom w:val="single" w:sz="4" w:space="0" w:color="000000"/>
              <w:right w:val="single" w:sz="4" w:space="0" w:color="000000"/>
            </w:tcBorders>
            <w:shd w:val="clear" w:color="auto" w:fill="auto"/>
          </w:tcPr>
          <w:p w:rsidR="00255BB9" w:rsidRPr="00255BB9" w:rsidRDefault="00255BB9">
            <w:pPr>
              <w:snapToGrid w:val="0"/>
              <w:rPr>
                <w:lang w:val="fr-FR"/>
              </w:rPr>
            </w:pPr>
          </w:p>
        </w:tc>
      </w:tr>
    </w:tbl>
    <w:p w:rsidR="00F94326" w:rsidRDefault="00F94326" w:rsidP="009F1EC4">
      <w:pPr>
        <w:pStyle w:val="Titre4"/>
        <w:numPr>
          <w:ilvl w:val="0"/>
          <w:numId w:val="0"/>
        </w:numPr>
        <w:ind w:left="864" w:hanging="864"/>
        <w:rPr>
          <w:b/>
          <w:bCs/>
          <w:color w:val="000000"/>
          <w:lang w:eastAsia="en-GB"/>
        </w:rPr>
      </w:pPr>
      <w:bookmarkStart w:id="9" w:name="_Toc505609713"/>
      <w:bookmarkStart w:id="10" w:name="d0e350"/>
      <w:r>
        <w:rPr>
          <w:b/>
          <w:bCs/>
          <w:color w:val="000000"/>
          <w:lang w:eastAsia="en-GB"/>
        </w:rPr>
        <w:t>Other commeciral names :</w:t>
      </w:r>
      <w:bookmarkEnd w:id="9"/>
      <w:r>
        <w:rPr>
          <w:b/>
          <w:bCs/>
          <w:color w:val="000000"/>
          <w:lang w:eastAsia="en-GB"/>
        </w:rPr>
        <w:t xml:space="preserve"> </w:t>
      </w:r>
    </w:p>
    <w:p w:rsidR="00F94326" w:rsidRPr="009F1EC4" w:rsidRDefault="00F94326" w:rsidP="009F1EC4">
      <w:pPr>
        <w:pStyle w:val="Corpsdetexte"/>
        <w:numPr>
          <w:ilvl w:val="0"/>
          <w:numId w:val="4"/>
        </w:numPr>
        <w:rPr>
          <w:lang w:val="de-DE" w:eastAsia="en-GB"/>
        </w:rPr>
      </w:pPr>
      <w:r w:rsidRPr="009F1EC4">
        <w:rPr>
          <w:lang w:val="fr-FR" w:eastAsia="de-DE"/>
        </w:rPr>
        <w:t>V33 TRAITEMENT BOIS POUTRES ET CHARPENTES</w:t>
      </w:r>
      <w:r>
        <w:rPr>
          <w:lang w:val="fr-FR" w:eastAsia="de-DE"/>
        </w:rPr>
        <w:t xml:space="preserve"> (France)</w:t>
      </w:r>
    </w:p>
    <w:p w:rsidR="00F94326" w:rsidRPr="009F1EC4" w:rsidRDefault="00F94326" w:rsidP="009F1EC4">
      <w:pPr>
        <w:pStyle w:val="Corpsdetexte"/>
        <w:numPr>
          <w:ilvl w:val="0"/>
          <w:numId w:val="4"/>
        </w:numPr>
        <w:rPr>
          <w:lang w:eastAsia="en-GB"/>
        </w:rPr>
      </w:pPr>
      <w:r w:rsidRPr="00CA03C8">
        <w:rPr>
          <w:rFonts w:ascii="Arial" w:hAnsi="Arial" w:cs="Arial"/>
        </w:rPr>
        <w:t>TRATAMENTO MADEIRA INTERIOR NUANCE</w:t>
      </w:r>
      <w:r>
        <w:rPr>
          <w:rFonts w:ascii="Arial" w:hAnsi="Arial" w:cs="Arial"/>
        </w:rPr>
        <w:t xml:space="preserve"> (Portugal)</w:t>
      </w:r>
    </w:p>
    <w:p w:rsidR="00F94326" w:rsidRPr="009F1EC4" w:rsidRDefault="00F94326" w:rsidP="009F1EC4">
      <w:pPr>
        <w:pStyle w:val="Corpsdetexte"/>
        <w:ind w:left="405"/>
        <w:rPr>
          <w:lang w:eastAsia="en-GB"/>
        </w:rPr>
      </w:pPr>
    </w:p>
    <w:p w:rsidR="009D0C0B" w:rsidRDefault="00FA480B">
      <w:pPr>
        <w:pStyle w:val="Titre4"/>
        <w:rPr>
          <w:b/>
          <w:bCs/>
          <w:color w:val="000000"/>
          <w:lang w:eastAsia="en-GB"/>
        </w:rPr>
      </w:pPr>
      <w:bookmarkStart w:id="11" w:name="_Toc505609714"/>
      <w: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255BB9"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255BB9" w:rsidRDefault="00255BB9">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255BB9" w:rsidRDefault="00255BB9">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255BB9" w:rsidRPr="0076614C" w:rsidRDefault="00255BB9" w:rsidP="00043437">
            <w:pPr>
              <w:rPr>
                <w:lang w:eastAsia="de-DE"/>
              </w:rPr>
            </w:pPr>
            <w:r w:rsidRPr="00324D97">
              <w:rPr>
                <w:lang w:eastAsia="de-DE"/>
              </w:rPr>
              <w:t>V33</w:t>
            </w:r>
          </w:p>
        </w:tc>
      </w:tr>
      <w:tr w:rsidR="00255BB9"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255BB9" w:rsidRDefault="00255BB9"/>
        </w:tc>
        <w:tc>
          <w:tcPr>
            <w:tcW w:w="1115" w:type="dxa"/>
            <w:tcBorders>
              <w:left w:val="single" w:sz="4" w:space="0" w:color="auto"/>
              <w:bottom w:val="single" w:sz="4" w:space="0" w:color="000000"/>
            </w:tcBorders>
            <w:shd w:val="clear" w:color="auto" w:fill="auto"/>
          </w:tcPr>
          <w:p w:rsidR="00255BB9" w:rsidRDefault="00255BB9">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255BB9" w:rsidRPr="00324D97" w:rsidRDefault="00255BB9" w:rsidP="00043437">
            <w:pPr>
              <w:rPr>
                <w:lang w:eastAsia="de-DE"/>
              </w:rPr>
            </w:pPr>
            <w:r w:rsidRPr="00324D97">
              <w:rPr>
                <w:lang w:eastAsia="de-DE"/>
              </w:rPr>
              <w:t>La Muyre</w:t>
            </w:r>
          </w:p>
          <w:p w:rsidR="00255BB9" w:rsidRPr="00324D97" w:rsidRDefault="00255BB9" w:rsidP="00043437">
            <w:pPr>
              <w:rPr>
                <w:lang w:eastAsia="de-DE"/>
              </w:rPr>
            </w:pPr>
            <w:r w:rsidRPr="00324D97">
              <w:rPr>
                <w:lang w:eastAsia="de-DE"/>
              </w:rPr>
              <w:t>39 210 Domblans</w:t>
            </w:r>
          </w:p>
          <w:p w:rsidR="00255BB9" w:rsidRPr="0076614C" w:rsidRDefault="00255BB9" w:rsidP="00043437">
            <w:pPr>
              <w:rPr>
                <w:lang w:eastAsia="de-DE"/>
              </w:rPr>
            </w:pPr>
            <w:r w:rsidRPr="00324D97">
              <w:rPr>
                <w:lang w:eastAsia="de-DE"/>
              </w:rPr>
              <w:t>France</w:t>
            </w:r>
          </w:p>
        </w:tc>
      </w:tr>
      <w:tr w:rsidR="009D0C0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Default="008C11BA">
            <w:pPr>
              <w:snapToGrid w:val="0"/>
              <w:rPr>
                <w:b/>
              </w:rPr>
            </w:pPr>
            <w:r>
              <w:rPr>
                <w:b/>
              </w:rPr>
              <w:t>FR-2018-0049</w:t>
            </w:r>
          </w:p>
        </w:tc>
      </w:tr>
      <w:tr w:rsidR="009D0C0B" w:rsidTr="00F33B28">
        <w:tc>
          <w:tcPr>
            <w:tcW w:w="3397" w:type="dxa"/>
            <w:tcBorders>
              <w:top w:val="single" w:sz="4" w:space="0" w:color="auto"/>
              <w:left w:val="single" w:sz="4" w:space="0" w:color="000000"/>
              <w:bottom w:val="single" w:sz="4" w:space="0" w:color="000000"/>
            </w:tcBorders>
            <w:shd w:val="clear" w:color="auto" w:fill="auto"/>
          </w:tcPr>
          <w:p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8C11BA">
            <w:pPr>
              <w:snapToGrid w:val="0"/>
              <w:rPr>
                <w:b/>
              </w:rPr>
            </w:pPr>
            <w:r>
              <w:rPr>
                <w:b/>
              </w:rPr>
              <w:t>21/08/2018</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8C11BA">
            <w:pPr>
              <w:snapToGrid w:val="0"/>
              <w:rPr>
                <w:b/>
              </w:rPr>
            </w:pPr>
            <w:r>
              <w:rPr>
                <w:b/>
              </w:rPr>
              <w:t>20/08/2028</w:t>
            </w:r>
            <w:bookmarkStart w:id="13" w:name="_GoBack"/>
            <w:bookmarkEnd w:id="13"/>
          </w:p>
        </w:tc>
      </w:tr>
    </w:tbl>
    <w:p w:rsidR="009D0C0B" w:rsidRDefault="00FA480B">
      <w:pPr>
        <w:pStyle w:val="Titre4"/>
        <w:rPr>
          <w:b/>
          <w:bCs/>
          <w:color w:val="000000"/>
          <w:lang w:eastAsia="en-GB"/>
        </w:rPr>
      </w:pPr>
      <w:bookmarkStart w:id="14" w:name="d0e146"/>
      <w:bookmarkStart w:id="15" w:name="_Toc505609715"/>
      <w:r>
        <w:t>Manufacturer(s) of the products of the family</w:t>
      </w:r>
      <w:bookmarkEnd w:id="14"/>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55BB9">
        <w:tc>
          <w:tcPr>
            <w:tcW w:w="3397" w:type="dxa"/>
            <w:tcBorders>
              <w:top w:val="single" w:sz="4" w:space="0" w:color="000000"/>
              <w:left w:val="single" w:sz="4" w:space="0" w:color="000000"/>
              <w:bottom w:val="single" w:sz="4" w:space="0" w:color="000000"/>
            </w:tcBorders>
            <w:shd w:val="clear" w:color="auto" w:fill="auto"/>
          </w:tcPr>
          <w:p w:rsidR="00255BB9" w:rsidRDefault="00255BB9">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255BB9" w:rsidRPr="0076614C" w:rsidRDefault="00255BB9" w:rsidP="00043437">
            <w:pPr>
              <w:rPr>
                <w:lang w:eastAsia="de-DE"/>
              </w:rPr>
            </w:pPr>
            <w:r w:rsidRPr="00324D97">
              <w:rPr>
                <w:lang w:eastAsia="de-DE"/>
              </w:rPr>
              <w:t>V33</w:t>
            </w:r>
          </w:p>
        </w:tc>
      </w:tr>
      <w:tr w:rsidR="00255BB9">
        <w:tc>
          <w:tcPr>
            <w:tcW w:w="3397" w:type="dxa"/>
            <w:tcBorders>
              <w:left w:val="single" w:sz="4" w:space="0" w:color="000000"/>
              <w:bottom w:val="single" w:sz="4" w:space="0" w:color="000000"/>
            </w:tcBorders>
            <w:shd w:val="clear" w:color="auto" w:fill="auto"/>
          </w:tcPr>
          <w:p w:rsidR="00255BB9" w:rsidRDefault="00255BB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255BB9" w:rsidRPr="00324D97" w:rsidRDefault="00255BB9" w:rsidP="00043437">
            <w:pPr>
              <w:rPr>
                <w:lang w:eastAsia="de-DE"/>
              </w:rPr>
            </w:pPr>
            <w:r w:rsidRPr="00324D97">
              <w:rPr>
                <w:lang w:eastAsia="de-DE"/>
              </w:rPr>
              <w:t>La Muyre</w:t>
            </w:r>
          </w:p>
          <w:p w:rsidR="00255BB9" w:rsidRPr="00324D97" w:rsidRDefault="00255BB9" w:rsidP="00043437">
            <w:pPr>
              <w:rPr>
                <w:lang w:eastAsia="de-DE"/>
              </w:rPr>
            </w:pPr>
            <w:r w:rsidRPr="00324D97">
              <w:rPr>
                <w:lang w:eastAsia="de-DE"/>
              </w:rPr>
              <w:t>39 210 Domblans</w:t>
            </w:r>
          </w:p>
          <w:p w:rsidR="00255BB9" w:rsidRPr="0076614C" w:rsidRDefault="00255BB9" w:rsidP="00043437">
            <w:pPr>
              <w:rPr>
                <w:lang w:eastAsia="de-DE"/>
              </w:rPr>
            </w:pPr>
            <w:r w:rsidRPr="00324D97">
              <w:rPr>
                <w:lang w:eastAsia="de-DE"/>
              </w:rPr>
              <w:t>France</w:t>
            </w:r>
          </w:p>
        </w:tc>
      </w:tr>
      <w:tr w:rsidR="00255BB9">
        <w:tc>
          <w:tcPr>
            <w:tcW w:w="3397" w:type="dxa"/>
            <w:tcBorders>
              <w:left w:val="single" w:sz="4" w:space="0" w:color="000000"/>
              <w:bottom w:val="single" w:sz="4" w:space="0" w:color="000000"/>
            </w:tcBorders>
            <w:shd w:val="clear" w:color="auto" w:fill="auto"/>
          </w:tcPr>
          <w:p w:rsidR="00255BB9" w:rsidRDefault="00255BB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255BB9" w:rsidRPr="00324D97" w:rsidRDefault="00255BB9" w:rsidP="00043437">
            <w:pPr>
              <w:rPr>
                <w:lang w:eastAsia="de-DE"/>
              </w:rPr>
            </w:pPr>
            <w:r w:rsidRPr="00324D97">
              <w:rPr>
                <w:lang w:eastAsia="de-DE"/>
              </w:rPr>
              <w:t>La Muyre</w:t>
            </w:r>
          </w:p>
          <w:p w:rsidR="00255BB9" w:rsidRPr="00324D97" w:rsidRDefault="00255BB9" w:rsidP="00043437">
            <w:pPr>
              <w:rPr>
                <w:lang w:eastAsia="de-DE"/>
              </w:rPr>
            </w:pPr>
            <w:r w:rsidRPr="00324D97">
              <w:rPr>
                <w:lang w:eastAsia="de-DE"/>
              </w:rPr>
              <w:t>39 210 Domblans</w:t>
            </w:r>
          </w:p>
          <w:p w:rsidR="00255BB9" w:rsidRPr="0076614C" w:rsidRDefault="00255BB9" w:rsidP="00043437">
            <w:pPr>
              <w:rPr>
                <w:lang w:eastAsia="de-DE"/>
              </w:rPr>
            </w:pPr>
            <w:r w:rsidRPr="00324D97">
              <w:rPr>
                <w:lang w:eastAsia="de-DE"/>
              </w:rPr>
              <w:t>France</w:t>
            </w:r>
          </w:p>
        </w:tc>
      </w:tr>
    </w:tbl>
    <w:p w:rsidR="009D0C0B" w:rsidRDefault="00FA480B">
      <w:pPr>
        <w:pStyle w:val="Titre4"/>
      </w:pPr>
      <w:bookmarkStart w:id="16" w:name="_Toc505609716"/>
      <w:r>
        <w:t>Manufacturer(s) of the active substance(s)</w:t>
      </w:r>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55BB9" w:rsidRPr="009F1EC4" w:rsidTr="00043437">
        <w:tc>
          <w:tcPr>
            <w:tcW w:w="3397" w:type="dxa"/>
            <w:tcBorders>
              <w:top w:val="single" w:sz="4" w:space="0" w:color="000000"/>
              <w:left w:val="single" w:sz="4" w:space="0" w:color="000000"/>
              <w:bottom w:val="single" w:sz="4" w:space="0" w:color="000000"/>
            </w:tcBorders>
            <w:shd w:val="clear" w:color="auto" w:fill="auto"/>
          </w:tcPr>
          <w:p w:rsidR="00255BB9" w:rsidRPr="009F1EC4" w:rsidRDefault="00255BB9" w:rsidP="00043437">
            <w:pPr>
              <w:rPr>
                <w:b/>
              </w:rPr>
            </w:pPr>
            <w:r w:rsidRPr="009F1EC4">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255BB9" w:rsidRPr="009F1EC4" w:rsidRDefault="00255BB9" w:rsidP="00043437">
            <w:pPr>
              <w:rPr>
                <w:lang w:eastAsia="de-DE"/>
              </w:rPr>
            </w:pPr>
            <w:r w:rsidRPr="009F1EC4">
              <w:rPr>
                <w:lang w:eastAsia="de-DE"/>
              </w:rPr>
              <w:t>Permethrin</w:t>
            </w:r>
          </w:p>
        </w:tc>
      </w:tr>
      <w:tr w:rsidR="00255BB9" w:rsidRPr="009F1EC4" w:rsidTr="00043437">
        <w:tc>
          <w:tcPr>
            <w:tcW w:w="3397" w:type="dxa"/>
            <w:tcBorders>
              <w:left w:val="single" w:sz="4" w:space="0" w:color="000000"/>
              <w:bottom w:val="single" w:sz="4" w:space="0" w:color="000000"/>
            </w:tcBorders>
            <w:shd w:val="clear" w:color="auto" w:fill="auto"/>
          </w:tcPr>
          <w:p w:rsidR="00255BB9" w:rsidRPr="009F1EC4" w:rsidRDefault="00255BB9" w:rsidP="00043437">
            <w:pPr>
              <w:rPr>
                <w:b/>
              </w:rPr>
            </w:pPr>
            <w:r w:rsidRPr="009F1EC4">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rsidR="00255BB9" w:rsidRPr="009F1EC4" w:rsidRDefault="00255BB9" w:rsidP="00043437">
            <w:pPr>
              <w:rPr>
                <w:lang w:eastAsia="de-DE"/>
              </w:rPr>
            </w:pPr>
            <w:r w:rsidRPr="009F1EC4">
              <w:rPr>
                <w:lang w:eastAsia="de-DE"/>
              </w:rPr>
              <w:t>LANXESS Deutschland GmbH</w:t>
            </w:r>
          </w:p>
        </w:tc>
      </w:tr>
      <w:tr w:rsidR="00255BB9" w:rsidRPr="009F1EC4" w:rsidTr="00043437">
        <w:tc>
          <w:tcPr>
            <w:tcW w:w="3397" w:type="dxa"/>
            <w:tcBorders>
              <w:left w:val="single" w:sz="4" w:space="0" w:color="000000"/>
              <w:bottom w:val="single" w:sz="4" w:space="0" w:color="000000"/>
            </w:tcBorders>
            <w:shd w:val="clear" w:color="auto" w:fill="auto"/>
          </w:tcPr>
          <w:p w:rsidR="00255BB9" w:rsidRPr="009F1EC4" w:rsidRDefault="00255BB9" w:rsidP="00043437">
            <w:pPr>
              <w:rPr>
                <w:b/>
              </w:rPr>
            </w:pPr>
            <w:bookmarkStart w:id="17" w:name="d0e269"/>
            <w:bookmarkEnd w:id="17"/>
            <w:r w:rsidRPr="009F1EC4">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255BB9" w:rsidRPr="009F1EC4" w:rsidRDefault="00255BB9" w:rsidP="00043437">
            <w:pPr>
              <w:rPr>
                <w:lang w:eastAsia="de-DE"/>
              </w:rPr>
            </w:pPr>
            <w:r w:rsidRPr="009F1EC4">
              <w:rPr>
                <w:lang w:eastAsia="de-DE"/>
              </w:rPr>
              <w:t xml:space="preserve">Kennedyplatz 1, </w:t>
            </w:r>
          </w:p>
          <w:p w:rsidR="00255BB9" w:rsidRPr="009F1EC4" w:rsidRDefault="00255BB9" w:rsidP="00043437">
            <w:pPr>
              <w:rPr>
                <w:lang w:eastAsia="de-DE"/>
              </w:rPr>
            </w:pPr>
            <w:r w:rsidRPr="009F1EC4">
              <w:rPr>
                <w:lang w:eastAsia="de-DE"/>
              </w:rPr>
              <w:t xml:space="preserve">D-50569 Köln, </w:t>
            </w:r>
          </w:p>
          <w:p w:rsidR="00255BB9" w:rsidRPr="009F1EC4" w:rsidRDefault="00255BB9" w:rsidP="00043437">
            <w:pPr>
              <w:rPr>
                <w:lang w:eastAsia="de-DE"/>
              </w:rPr>
            </w:pPr>
            <w:r w:rsidRPr="009F1EC4">
              <w:rPr>
                <w:lang w:eastAsia="de-DE"/>
              </w:rPr>
              <w:t>Germany</w:t>
            </w:r>
          </w:p>
        </w:tc>
      </w:tr>
      <w:tr w:rsidR="00255BB9" w:rsidTr="00043437">
        <w:tc>
          <w:tcPr>
            <w:tcW w:w="3397" w:type="dxa"/>
            <w:tcBorders>
              <w:left w:val="single" w:sz="4" w:space="0" w:color="000000"/>
              <w:bottom w:val="single" w:sz="4" w:space="0" w:color="000000"/>
            </w:tcBorders>
            <w:shd w:val="clear" w:color="auto" w:fill="auto"/>
          </w:tcPr>
          <w:p w:rsidR="00255BB9" w:rsidRPr="009F1EC4" w:rsidRDefault="00255BB9" w:rsidP="00043437">
            <w:pPr>
              <w:rPr>
                <w:b/>
              </w:rPr>
            </w:pPr>
            <w:r w:rsidRPr="009F1EC4">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255BB9" w:rsidRPr="009F1EC4" w:rsidRDefault="00255BB9" w:rsidP="00043437">
            <w:pPr>
              <w:rPr>
                <w:lang w:eastAsia="de-DE"/>
              </w:rPr>
            </w:pPr>
            <w:r w:rsidRPr="009F1EC4">
              <w:rPr>
                <w:lang w:eastAsia="de-DE"/>
              </w:rPr>
              <w:t>Bayer Vapi Private Limited</w:t>
            </w:r>
          </w:p>
          <w:p w:rsidR="00255BB9" w:rsidRPr="009F1EC4" w:rsidRDefault="00255BB9" w:rsidP="00043437">
            <w:pPr>
              <w:rPr>
                <w:lang w:eastAsia="de-DE"/>
              </w:rPr>
            </w:pPr>
            <w:r w:rsidRPr="009F1EC4">
              <w:rPr>
                <w:lang w:eastAsia="de-DE"/>
              </w:rPr>
              <w:t xml:space="preserve">Plot # 306/3 II Phase, GIDC, </w:t>
            </w:r>
          </w:p>
          <w:p w:rsidR="00255BB9" w:rsidRPr="009F1EC4" w:rsidRDefault="00255BB9" w:rsidP="00043437">
            <w:pPr>
              <w:rPr>
                <w:lang w:eastAsia="de-DE"/>
              </w:rPr>
            </w:pPr>
            <w:r w:rsidRPr="009F1EC4">
              <w:rPr>
                <w:lang w:eastAsia="de-DE"/>
              </w:rPr>
              <w:t xml:space="preserve">Vapi – 396 195 Gujarat, </w:t>
            </w:r>
          </w:p>
          <w:p w:rsidR="00255BB9" w:rsidRPr="00324D97" w:rsidRDefault="00255BB9" w:rsidP="00043437">
            <w:pPr>
              <w:rPr>
                <w:lang w:eastAsia="de-DE"/>
              </w:rPr>
            </w:pPr>
            <w:r w:rsidRPr="009F1EC4">
              <w:rPr>
                <w:lang w:eastAsia="de-DE"/>
              </w:rPr>
              <w:t>India</w:t>
            </w:r>
          </w:p>
        </w:tc>
      </w:tr>
    </w:tbl>
    <w:p w:rsidR="00255BB9" w:rsidRDefault="00255BB9" w:rsidP="00255BB9">
      <w:pPr>
        <w:pStyle w:val="Corpsdetexte"/>
        <w:rPr>
          <w:lang w:val="de-DE"/>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255BB9" w:rsidRPr="009F1EC4" w:rsidTr="00043437">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255BB9" w:rsidRPr="009F1EC4" w:rsidRDefault="00255BB9" w:rsidP="00043437">
            <w:pPr>
              <w:rPr>
                <w:b/>
                <w:lang w:eastAsia="de-DE"/>
              </w:rPr>
            </w:pPr>
            <w:r w:rsidRPr="009F1EC4">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55BB9" w:rsidRPr="009F1EC4" w:rsidRDefault="00255BB9" w:rsidP="00043437">
            <w:pPr>
              <w:rPr>
                <w:lang w:eastAsia="de-DE"/>
              </w:rPr>
            </w:pPr>
            <w:r w:rsidRPr="009F1EC4">
              <w:rPr>
                <w:lang w:eastAsia="de-DE"/>
              </w:rPr>
              <w:t>Permethrin</w:t>
            </w:r>
          </w:p>
        </w:tc>
      </w:tr>
      <w:tr w:rsidR="00255BB9" w:rsidRPr="009F1EC4" w:rsidTr="0004343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55BB9" w:rsidRPr="009F1EC4" w:rsidRDefault="00255BB9" w:rsidP="00043437">
            <w:pPr>
              <w:rPr>
                <w:b/>
                <w:lang w:eastAsia="de-DE"/>
              </w:rPr>
            </w:pPr>
            <w:r w:rsidRPr="009F1EC4">
              <w:rPr>
                <w:b/>
                <w:bCs/>
                <w:color w:val="000000"/>
                <w:szCs w:val="22"/>
                <w:lang w:eastAsia="en-GB"/>
              </w:rPr>
              <w:lastRenderedPageBreak/>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255BB9" w:rsidRPr="009F1EC4" w:rsidRDefault="00BC687D" w:rsidP="00043437">
            <w:pPr>
              <w:rPr>
                <w:lang w:eastAsia="de-DE"/>
              </w:rPr>
            </w:pPr>
            <w:r>
              <w:rPr>
                <w:bCs/>
                <w:color w:val="000000"/>
                <w:szCs w:val="24"/>
                <w:lang w:eastAsia="en-GB"/>
              </w:rPr>
              <w:t xml:space="preserve">Caldic Denmark A/S (acting for </w:t>
            </w:r>
            <w:r w:rsidR="00255BB9" w:rsidRPr="009F1EC4">
              <w:rPr>
                <w:lang w:eastAsia="de-DE"/>
              </w:rPr>
              <w:t>Tagros Chemicals India Ltd.</w:t>
            </w:r>
            <w:r>
              <w:rPr>
                <w:lang w:eastAsia="de-DE"/>
              </w:rPr>
              <w:t>)</w:t>
            </w:r>
          </w:p>
        </w:tc>
      </w:tr>
      <w:tr w:rsidR="00255BB9" w:rsidRPr="009F1EC4" w:rsidTr="0004343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55BB9" w:rsidRPr="009F1EC4" w:rsidRDefault="00255BB9" w:rsidP="00043437">
            <w:pPr>
              <w:rPr>
                <w:b/>
                <w:lang w:eastAsia="de-DE"/>
              </w:rPr>
            </w:pPr>
            <w:r w:rsidRPr="009F1EC4">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255BB9" w:rsidRPr="009F1EC4" w:rsidRDefault="00255BB9" w:rsidP="00043437">
            <w:pPr>
              <w:rPr>
                <w:lang w:eastAsia="de-DE"/>
              </w:rPr>
            </w:pPr>
            <w:r w:rsidRPr="009F1EC4">
              <w:rPr>
                <w:lang w:eastAsia="de-DE"/>
              </w:rPr>
              <w:t xml:space="preserve">"Jhaver Centre", Rajah Annamalai Building,IV Floor, 72, </w:t>
            </w:r>
          </w:p>
          <w:p w:rsidR="00255BB9" w:rsidRPr="009F1EC4" w:rsidRDefault="00255BB9" w:rsidP="00043437">
            <w:pPr>
              <w:rPr>
                <w:lang w:eastAsia="de-DE"/>
              </w:rPr>
            </w:pPr>
            <w:r w:rsidRPr="009F1EC4">
              <w:rPr>
                <w:lang w:eastAsia="de-DE"/>
              </w:rPr>
              <w:t xml:space="preserve">Marshalls Road, </w:t>
            </w:r>
          </w:p>
          <w:p w:rsidR="00255BB9" w:rsidRPr="009F1EC4" w:rsidRDefault="00255BB9" w:rsidP="00043437">
            <w:pPr>
              <w:rPr>
                <w:lang w:eastAsia="de-DE"/>
              </w:rPr>
            </w:pPr>
            <w:r w:rsidRPr="009F1EC4">
              <w:rPr>
                <w:lang w:eastAsia="de-DE"/>
              </w:rPr>
              <w:t xml:space="preserve">Egmore, </w:t>
            </w:r>
          </w:p>
          <w:p w:rsidR="00255BB9" w:rsidRPr="009F1EC4" w:rsidRDefault="00255BB9" w:rsidP="00043437">
            <w:pPr>
              <w:rPr>
                <w:lang w:eastAsia="de-DE"/>
              </w:rPr>
            </w:pPr>
            <w:r w:rsidRPr="009F1EC4">
              <w:rPr>
                <w:lang w:eastAsia="de-DE"/>
              </w:rPr>
              <w:t xml:space="preserve">Chennai-600 008, </w:t>
            </w:r>
          </w:p>
          <w:p w:rsidR="00255BB9" w:rsidRPr="009F1EC4" w:rsidRDefault="00255BB9" w:rsidP="00043437">
            <w:pPr>
              <w:rPr>
                <w:lang w:eastAsia="de-DE"/>
              </w:rPr>
            </w:pPr>
            <w:r w:rsidRPr="009F1EC4">
              <w:rPr>
                <w:lang w:eastAsia="de-DE"/>
              </w:rPr>
              <w:t>India</w:t>
            </w:r>
          </w:p>
        </w:tc>
      </w:tr>
      <w:tr w:rsidR="00255BB9" w:rsidRPr="0076614C" w:rsidTr="0004343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55BB9" w:rsidRPr="009F1EC4" w:rsidRDefault="00255BB9" w:rsidP="00043437">
            <w:pPr>
              <w:rPr>
                <w:b/>
                <w:lang w:eastAsia="de-DE"/>
              </w:rPr>
            </w:pPr>
            <w:r w:rsidRPr="009F1EC4">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0C6C30" w:rsidRPr="00D432F3" w:rsidRDefault="000C6C30" w:rsidP="000C6C30">
            <w:pPr>
              <w:rPr>
                <w:lang w:eastAsia="de-DE"/>
              </w:rPr>
            </w:pPr>
            <w:r w:rsidRPr="00D432F3">
              <w:rPr>
                <w:lang w:eastAsia="de-DE"/>
              </w:rPr>
              <w:t xml:space="preserve">A4/1&amp;2 Sipcot Industrial Complex, </w:t>
            </w:r>
          </w:p>
          <w:p w:rsidR="000C6C30" w:rsidRPr="007649DA" w:rsidRDefault="000C6C30" w:rsidP="000C6C30">
            <w:pPr>
              <w:rPr>
                <w:lang w:eastAsia="de-DE"/>
              </w:rPr>
            </w:pPr>
            <w:r w:rsidRPr="00387E8B">
              <w:rPr>
                <w:lang w:eastAsia="de-DE"/>
              </w:rPr>
              <w:t>Kudikadu</w:t>
            </w:r>
            <w:r w:rsidRPr="007649DA" w:rsidDel="007649DA">
              <w:rPr>
                <w:lang w:eastAsia="de-DE"/>
              </w:rPr>
              <w:t xml:space="preserve"> </w:t>
            </w:r>
            <w:r w:rsidRPr="00387E8B">
              <w:rPr>
                <w:lang w:eastAsia="de-DE"/>
              </w:rPr>
              <w:t>Cuddalore, Tamil Nadu</w:t>
            </w:r>
            <w:r w:rsidRPr="007649DA">
              <w:rPr>
                <w:lang w:eastAsia="de-DE"/>
              </w:rPr>
              <w:t xml:space="preserve"> </w:t>
            </w:r>
          </w:p>
          <w:p w:rsidR="00255BB9" w:rsidRPr="00324D97" w:rsidRDefault="000C6C30" w:rsidP="00043437">
            <w:pPr>
              <w:rPr>
                <w:lang w:eastAsia="de-DE"/>
              </w:rPr>
            </w:pPr>
            <w:r w:rsidRPr="00D432F3">
              <w:rPr>
                <w:lang w:eastAsia="de-DE"/>
              </w:rPr>
              <w:t>India</w:t>
            </w:r>
          </w:p>
        </w:tc>
      </w:tr>
    </w:tbl>
    <w:p w:rsidR="00255BB9" w:rsidRDefault="00255BB9" w:rsidP="00255BB9">
      <w:pPr>
        <w:pStyle w:val="Corpsdetexte"/>
        <w:rPr>
          <w:lang w:val="de-DE"/>
        </w:rPr>
      </w:pPr>
    </w:p>
    <w:p w:rsidR="00255BB9" w:rsidRPr="00255BB9" w:rsidRDefault="00255BB9" w:rsidP="00255BB9">
      <w:pPr>
        <w:pStyle w:val="Corpsdetexte"/>
        <w:rPr>
          <w:lang w:val="de-DE"/>
        </w:rPr>
      </w:pPr>
    </w:p>
    <w:p w:rsidR="009D0C0B" w:rsidRDefault="009D0C0B">
      <w:pPr>
        <w:sectPr w:rsidR="009D0C0B">
          <w:headerReference w:type="default" r:id="rId8"/>
          <w:footerReference w:type="default" r:id="rId9"/>
          <w:pgSz w:w="11906" w:h="16838"/>
          <w:pgMar w:top="1474" w:right="1247" w:bottom="2013" w:left="1446" w:header="850" w:footer="850" w:gutter="0"/>
          <w:cols w:space="720"/>
          <w:titlePg/>
          <w:docGrid w:linePitch="272"/>
        </w:sectPr>
      </w:pPr>
      <w:bookmarkStart w:id="18" w:name="d0e246"/>
      <w:bookmarkEnd w:id="18"/>
    </w:p>
    <w:p w:rsidR="009D0C0B" w:rsidRDefault="00FA480B">
      <w:pPr>
        <w:pStyle w:val="Titre3"/>
        <w:rPr>
          <w:rFonts w:eastAsia="Calibri"/>
          <w:lang w:eastAsia="en-US"/>
        </w:rPr>
      </w:pPr>
      <w:bookmarkStart w:id="19" w:name="_Toc505609717"/>
      <w:r>
        <w:lastRenderedPageBreak/>
        <w:t>Product composition and formulation</w:t>
      </w:r>
      <w:bookmarkEnd w:id="19"/>
    </w:p>
    <w:bookmarkEnd w:id="10"/>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8C11BA">
        <w:fldChar w:fldCharType="separate"/>
      </w:r>
      <w:r>
        <w:fldChar w:fldCharType="end"/>
      </w:r>
      <w:bookmarkEnd w:id="20"/>
    </w:p>
    <w:p w:rsidR="009D0C0B" w:rsidRDefault="00FA480B">
      <w:pPr>
        <w:spacing w:line="260" w:lineRule="atLeast"/>
        <w:ind w:left="720"/>
        <w:jc w:val="both"/>
      </w:pPr>
      <w:r>
        <w:rPr>
          <w:rFonts w:eastAsia="Calibri"/>
          <w:lang w:eastAsia="en-US"/>
        </w:rPr>
        <w:t xml:space="preserve">No </w:t>
      </w:r>
      <w:r>
        <w:rPr>
          <w:rFonts w:eastAsia="Calibri"/>
          <w:lang w:eastAsia="en-US"/>
        </w:rPr>
        <w:tab/>
      </w:r>
      <w:r w:rsidR="00255BB9">
        <w:fldChar w:fldCharType="begin">
          <w:ffData>
            <w:name w:val=""/>
            <w:enabled/>
            <w:calcOnExit w:val="0"/>
            <w:checkBox>
              <w:sizeAuto/>
              <w:default w:val="1"/>
            </w:checkBox>
          </w:ffData>
        </w:fldChar>
      </w:r>
      <w:r w:rsidR="00255BB9">
        <w:instrText xml:space="preserve"> FORMCHECKBOX </w:instrText>
      </w:r>
      <w:r w:rsidR="008C11BA">
        <w:fldChar w:fldCharType="separate"/>
      </w:r>
      <w:r w:rsidR="00255BB9">
        <w:fldChar w:fldCharType="end"/>
      </w:r>
    </w:p>
    <w:p w:rsidR="009D0C0B" w:rsidRDefault="00FA480B">
      <w:pPr>
        <w:pStyle w:val="Titre4"/>
        <w:rPr>
          <w:b/>
          <w:lang w:eastAsia="en-US"/>
        </w:rPr>
      </w:pPr>
      <w:bookmarkStart w:id="21" w:name="_Toc505609718"/>
      <w:r>
        <w:t>Identity of the active substance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6036"/>
      </w:tblGrid>
      <w:tr w:rsidR="00255BB9" w:rsidRPr="004A2256" w:rsidTr="00043437">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55BB9" w:rsidRPr="004A2256" w:rsidRDefault="00255BB9" w:rsidP="00043437">
            <w:pPr>
              <w:jc w:val="center"/>
              <w:rPr>
                <w:b/>
                <w:lang w:eastAsia="en-US"/>
              </w:rPr>
            </w:pPr>
            <w:r w:rsidRPr="004A2256">
              <w:rPr>
                <w:b/>
                <w:lang w:eastAsia="en-US"/>
              </w:rPr>
              <w:t>Main constituent(s)</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rsidR="00255BB9" w:rsidRPr="004A2256" w:rsidRDefault="00255BB9" w:rsidP="00043437">
            <w:pPr>
              <w:rPr>
                <w:lang w:eastAsia="en-US"/>
              </w:rPr>
            </w:pPr>
            <w:r>
              <w:rPr>
                <w:rFonts w:ascii="Arial" w:eastAsiaTheme="minorHAnsi" w:hAnsi="Arial" w:cs="Arial"/>
                <w:lang w:val="fr-FR" w:eastAsia="en-US"/>
              </w:rPr>
              <w:t>Permethrin</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rsidR="00255BB9" w:rsidRPr="001B4AA4" w:rsidRDefault="00255BB9" w:rsidP="00043437">
            <w:pPr>
              <w:autoSpaceDE w:val="0"/>
              <w:autoSpaceDN w:val="0"/>
              <w:adjustRightInd w:val="0"/>
              <w:rPr>
                <w:rFonts w:ascii="Arial" w:eastAsiaTheme="minorHAnsi" w:hAnsi="Arial" w:cs="Arial"/>
                <w:lang w:val="en-US" w:eastAsia="en-US"/>
              </w:rPr>
            </w:pPr>
            <w:r w:rsidRPr="001B4AA4">
              <w:rPr>
                <w:rFonts w:ascii="Arial" w:eastAsiaTheme="minorHAnsi" w:hAnsi="Arial" w:cs="Arial"/>
                <w:lang w:val="en-US" w:eastAsia="en-US"/>
              </w:rPr>
              <w:t>3-phenoxybenzyl (1RS,3RS;1RS,3SR)-3-(2,2-</w:t>
            </w:r>
          </w:p>
          <w:p w:rsidR="00255BB9" w:rsidRPr="004A2256" w:rsidRDefault="00255BB9" w:rsidP="00043437">
            <w:pPr>
              <w:rPr>
                <w:lang w:eastAsia="en-US"/>
              </w:rPr>
            </w:pPr>
            <w:r>
              <w:rPr>
                <w:rFonts w:ascii="Arial" w:eastAsiaTheme="minorHAnsi" w:hAnsi="Arial" w:cs="Arial"/>
                <w:lang w:val="fr-FR" w:eastAsia="en-US"/>
              </w:rPr>
              <w:t>dichlorovinyl)-2,2-dimethylcyclopropanecarboxylate</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rsidR="00255BB9" w:rsidRPr="004A2256" w:rsidRDefault="00255BB9" w:rsidP="00043437">
            <w:pPr>
              <w:rPr>
                <w:lang w:eastAsia="en-US"/>
              </w:rPr>
            </w:pPr>
            <w:r>
              <w:rPr>
                <w:rFonts w:ascii="Arial" w:eastAsiaTheme="minorHAnsi" w:hAnsi="Arial" w:cs="Arial"/>
                <w:lang w:val="fr-FR" w:eastAsia="en-US"/>
              </w:rPr>
              <w:t>258-067-9</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rsidR="00255BB9" w:rsidRPr="004A2256" w:rsidRDefault="00255BB9" w:rsidP="00043437">
            <w:pPr>
              <w:rPr>
                <w:lang w:eastAsia="en-US"/>
              </w:rPr>
            </w:pPr>
            <w:r>
              <w:rPr>
                <w:rFonts w:ascii="Arial" w:eastAsiaTheme="minorHAnsi" w:hAnsi="Arial" w:cs="Arial"/>
                <w:lang w:val="fr-FR" w:eastAsia="en-US"/>
              </w:rPr>
              <w:t>52645-53-1</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rsidR="00255BB9" w:rsidRPr="004A2256" w:rsidRDefault="00255BB9" w:rsidP="00043437">
            <w:pPr>
              <w:rPr>
                <w:lang w:eastAsia="en-US"/>
              </w:rPr>
            </w:pPr>
            <w:r>
              <w:rPr>
                <w:rFonts w:ascii="Arial" w:eastAsiaTheme="minorHAnsi" w:hAnsi="Arial" w:cs="Arial"/>
                <w:lang w:val="fr-FR" w:eastAsia="en-US"/>
              </w:rPr>
              <w:t>613-058-00-2</w:t>
            </w:r>
          </w:p>
        </w:tc>
      </w:tr>
      <w:tr w:rsidR="00255BB9" w:rsidRPr="004A2256" w:rsidTr="00043437">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rsidR="00255BB9" w:rsidRPr="001B4AA4" w:rsidRDefault="00255BB9" w:rsidP="00043437">
            <w:pPr>
              <w:rPr>
                <w:lang w:val="en-US" w:eastAsia="en-US"/>
              </w:rPr>
            </w:pPr>
            <w:r w:rsidRPr="001B4AA4">
              <w:rPr>
                <w:rFonts w:ascii="Arial" w:eastAsiaTheme="minorHAnsi" w:hAnsi="Arial" w:cs="Arial"/>
                <w:lang w:val="en-US" w:eastAsia="en-US"/>
              </w:rPr>
              <w:t>≥ 93% w/w sum of all isomers</w:t>
            </w:r>
          </w:p>
        </w:tc>
      </w:tr>
      <w:tr w:rsidR="00255BB9" w:rsidRPr="004A2256" w:rsidTr="00043437">
        <w:trPr>
          <w:trHeight w:val="1359"/>
        </w:trPr>
        <w:tc>
          <w:tcPr>
            <w:tcW w:w="4077" w:type="dxa"/>
            <w:tcBorders>
              <w:top w:val="single" w:sz="4" w:space="0" w:color="auto"/>
              <w:left w:val="single" w:sz="4" w:space="0" w:color="auto"/>
              <w:bottom w:val="single" w:sz="4" w:space="0" w:color="auto"/>
              <w:right w:val="single" w:sz="4" w:space="0" w:color="auto"/>
            </w:tcBorders>
            <w:hideMark/>
          </w:tcPr>
          <w:p w:rsidR="00255BB9" w:rsidRPr="004A2256" w:rsidRDefault="00255BB9" w:rsidP="00043437">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rsidR="00255BB9" w:rsidRDefault="00255BB9" w:rsidP="00043437">
            <w:pPr>
              <w:rPr>
                <w:lang w:eastAsia="en-US"/>
              </w:rPr>
            </w:pPr>
          </w:p>
          <w:p w:rsidR="00255BB9" w:rsidRDefault="00255BB9" w:rsidP="00043437">
            <w:pPr>
              <w:rPr>
                <w:lang w:eastAsia="en-US"/>
              </w:rPr>
            </w:pPr>
            <w:r>
              <w:rPr>
                <w:noProof/>
                <w:lang w:val="fr-FR" w:eastAsia="fr-FR"/>
              </w:rPr>
              <w:drawing>
                <wp:inline distT="0" distB="0" distL="0" distR="0" wp14:anchorId="01A59F3B" wp14:editId="49DA5CBF">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1022" cy="1563047"/>
                          </a:xfrm>
                          <a:prstGeom prst="rect">
                            <a:avLst/>
                          </a:prstGeom>
                        </pic:spPr>
                      </pic:pic>
                    </a:graphicData>
                  </a:graphic>
                </wp:inline>
              </w:drawing>
            </w:r>
          </w:p>
          <w:p w:rsidR="00255BB9" w:rsidRDefault="00255BB9" w:rsidP="00043437">
            <w:pPr>
              <w:rPr>
                <w:lang w:eastAsia="en-US"/>
              </w:rPr>
            </w:pPr>
          </w:p>
          <w:p w:rsidR="00255BB9" w:rsidRDefault="00255BB9" w:rsidP="00043437">
            <w:pPr>
              <w:rPr>
                <w:lang w:eastAsia="en-US"/>
              </w:rPr>
            </w:pPr>
            <w:r>
              <w:rPr>
                <w:noProof/>
                <w:lang w:val="fr-FR" w:eastAsia="fr-FR"/>
              </w:rPr>
              <w:drawing>
                <wp:inline distT="0" distB="0" distL="0" distR="0" wp14:anchorId="5924DBB6" wp14:editId="760DAFA1">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95700" cy="1470986"/>
                          </a:xfrm>
                          <a:prstGeom prst="rect">
                            <a:avLst/>
                          </a:prstGeom>
                        </pic:spPr>
                      </pic:pic>
                    </a:graphicData>
                  </a:graphic>
                </wp:inline>
              </w:drawing>
            </w:r>
          </w:p>
          <w:p w:rsidR="00255BB9" w:rsidRPr="004A2256" w:rsidRDefault="00255BB9" w:rsidP="00043437">
            <w:pPr>
              <w:rPr>
                <w:lang w:eastAsia="en-US"/>
              </w:rPr>
            </w:pP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22" w:name="_Toc505609719"/>
      <w:r>
        <w:t>Candidate(s) for substitution</w:t>
      </w:r>
      <w:bookmarkEnd w:id="22"/>
    </w:p>
    <w:p w:rsidR="00255BB9" w:rsidRDefault="00255BB9" w:rsidP="00255BB9">
      <w:pPr>
        <w:jc w:val="both"/>
        <w:rPr>
          <w:lang w:eastAsia="en-US"/>
        </w:rPr>
      </w:pPr>
      <w:r>
        <w:rPr>
          <w:lang w:eastAsia="en-US"/>
        </w:rPr>
        <w:t>The active substance permethrin is not a candidate for substitution in accordance with Article 10 of the BPR (Regulation (EU) n°. 528/2012).</w:t>
      </w:r>
    </w:p>
    <w:p w:rsidR="009D0C0B" w:rsidRDefault="009D0C0B">
      <w:pPr>
        <w:spacing w:line="260" w:lineRule="atLeast"/>
        <w:jc w:val="both"/>
        <w:rPr>
          <w:rFonts w:ascii="Times New Roman" w:eastAsia="Calibri" w:hAnsi="Times New Roman" w:cs="Times New Roman"/>
          <w:i/>
          <w:lang w:eastAsia="fr-FR"/>
        </w:rPr>
      </w:pPr>
    </w:p>
    <w:p w:rsidR="009D0C0B" w:rsidRDefault="00FA480B">
      <w:pPr>
        <w:pStyle w:val="Titre4"/>
        <w:pageBreakBefore/>
        <w:rPr>
          <w:b/>
          <w:bCs/>
          <w:color w:val="000000"/>
          <w:lang w:eastAsia="en-GB"/>
        </w:rPr>
      </w:pPr>
      <w:bookmarkStart w:id="23" w:name="_Toc505609720"/>
      <w:r>
        <w:lastRenderedPageBreak/>
        <w:t>Qualitative and quantitative information on the composition of the biocidal product</w:t>
      </w:r>
      <w:r>
        <w:rPr>
          <w:rStyle w:val="Appelnotedebasdep"/>
        </w:rPr>
        <w:footnoteReference w:id="2"/>
      </w:r>
      <w:bookmarkEnd w:id="23"/>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trPr>
          <w:tblHeader/>
        </w:trPr>
        <w:tc>
          <w:tcPr>
            <w:tcW w:w="2256"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color w:val="000000"/>
                <w:szCs w:val="24"/>
                <w:lang w:eastAsia="en-GB"/>
              </w:rPr>
              <w:t>Content (%)</w:t>
            </w:r>
          </w:p>
        </w:tc>
      </w:tr>
      <w:tr w:rsidR="009D0C0B" w:rsidRPr="001D24A6">
        <w:tc>
          <w:tcPr>
            <w:tcW w:w="2256" w:type="dxa"/>
            <w:tcBorders>
              <w:left w:val="single" w:sz="4" w:space="0" w:color="000000"/>
              <w:bottom w:val="single" w:sz="4" w:space="0" w:color="000000"/>
            </w:tcBorders>
            <w:shd w:val="clear" w:color="auto" w:fill="auto"/>
          </w:tcPr>
          <w:p w:rsidR="009D0C0B" w:rsidRDefault="001D24A6">
            <w:pPr>
              <w:snapToGrid w:val="0"/>
              <w:rPr>
                <w:lang w:val="pl-PL"/>
              </w:rPr>
            </w:pPr>
            <w:r>
              <w:rPr>
                <w:lang w:val="pl-PL"/>
              </w:rPr>
              <w:t>Permethrin</w:t>
            </w:r>
          </w:p>
        </w:tc>
        <w:tc>
          <w:tcPr>
            <w:tcW w:w="1353" w:type="dxa"/>
            <w:tcBorders>
              <w:left w:val="single" w:sz="4" w:space="0" w:color="000000"/>
              <w:bottom w:val="single" w:sz="4" w:space="0" w:color="000000"/>
            </w:tcBorders>
            <w:shd w:val="clear" w:color="auto" w:fill="auto"/>
          </w:tcPr>
          <w:p w:rsidR="009D0C0B" w:rsidRPr="001D24A6" w:rsidRDefault="001D24A6" w:rsidP="001D24A6">
            <w:pPr>
              <w:snapToGrid w:val="0"/>
              <w:rPr>
                <w:lang w:val="pl-PL"/>
              </w:rPr>
            </w:pPr>
            <w:r w:rsidRPr="001D24A6">
              <w:rPr>
                <w:lang w:val="pl-PL"/>
              </w:rPr>
              <w:t>3-phenoxybenzyl</w:t>
            </w:r>
            <w:r w:rsidRPr="001D24A6">
              <w:rPr>
                <w:lang w:val="pl-PL"/>
              </w:rPr>
              <w:br/>
              <w:t>(1RS,3RS;1RS,3SR)-3-(2,2-dichlorovinyl)-2,2-dimethylcyclopropanecarboxylate</w:t>
            </w:r>
          </w:p>
        </w:tc>
        <w:tc>
          <w:tcPr>
            <w:tcW w:w="1353" w:type="dxa"/>
            <w:tcBorders>
              <w:left w:val="single" w:sz="4" w:space="0" w:color="000000"/>
              <w:bottom w:val="single" w:sz="4" w:space="0" w:color="000000"/>
            </w:tcBorders>
            <w:shd w:val="clear" w:color="auto" w:fill="auto"/>
          </w:tcPr>
          <w:p w:rsidR="009D0C0B" w:rsidRPr="001D24A6" w:rsidRDefault="00FA480B" w:rsidP="001D24A6">
            <w:pPr>
              <w:snapToGrid w:val="0"/>
              <w:rPr>
                <w:lang w:val="pl-PL"/>
              </w:rPr>
            </w:pPr>
            <w:r w:rsidRPr="001D24A6">
              <w:rPr>
                <w:lang w:val="pl-PL"/>
              </w:rPr>
              <w:t>Active substance</w:t>
            </w:r>
          </w:p>
        </w:tc>
        <w:tc>
          <w:tcPr>
            <w:tcW w:w="1353" w:type="dxa"/>
            <w:tcBorders>
              <w:left w:val="single" w:sz="4" w:space="0" w:color="000000"/>
              <w:bottom w:val="single" w:sz="4" w:space="0" w:color="000000"/>
            </w:tcBorders>
            <w:shd w:val="clear" w:color="auto" w:fill="auto"/>
          </w:tcPr>
          <w:p w:rsidR="009D0C0B" w:rsidRPr="001D24A6" w:rsidRDefault="001D24A6">
            <w:pPr>
              <w:snapToGrid w:val="0"/>
              <w:rPr>
                <w:lang w:val="pl-PL"/>
              </w:rPr>
            </w:pPr>
            <w:r w:rsidRPr="001D24A6">
              <w:rPr>
                <w:lang w:val="pl-PL"/>
              </w:rPr>
              <w:t>52645-53-1</w:t>
            </w:r>
          </w:p>
        </w:tc>
        <w:tc>
          <w:tcPr>
            <w:tcW w:w="1353" w:type="dxa"/>
            <w:tcBorders>
              <w:left w:val="single" w:sz="4" w:space="0" w:color="000000"/>
              <w:bottom w:val="single" w:sz="4" w:space="0" w:color="000000"/>
            </w:tcBorders>
            <w:shd w:val="clear" w:color="auto" w:fill="auto"/>
          </w:tcPr>
          <w:p w:rsidR="009D0C0B" w:rsidRPr="001D24A6" w:rsidRDefault="001D24A6">
            <w:pPr>
              <w:snapToGrid w:val="0"/>
              <w:rPr>
                <w:lang w:val="pl-PL"/>
              </w:rPr>
            </w:pPr>
            <w:r w:rsidRPr="001D24A6">
              <w:rPr>
                <w:lang w:val="pl-PL"/>
              </w:rPr>
              <w:t>258-067-9</w:t>
            </w:r>
          </w:p>
        </w:tc>
        <w:tc>
          <w:tcPr>
            <w:tcW w:w="1363" w:type="dxa"/>
            <w:tcBorders>
              <w:left w:val="single" w:sz="4" w:space="0" w:color="000000"/>
              <w:bottom w:val="single" w:sz="4" w:space="0" w:color="000000"/>
              <w:right w:val="single" w:sz="4" w:space="0" w:color="000000"/>
            </w:tcBorders>
            <w:shd w:val="clear" w:color="auto" w:fill="auto"/>
          </w:tcPr>
          <w:p w:rsidR="009D0C0B" w:rsidRPr="001D24A6" w:rsidRDefault="0018210E">
            <w:pPr>
              <w:snapToGrid w:val="0"/>
              <w:rPr>
                <w:lang w:val="pl-PL"/>
              </w:rPr>
            </w:pPr>
            <w:r>
              <w:rPr>
                <w:lang w:val="pl-PL"/>
              </w:rPr>
              <w:t>0,60</w:t>
            </w:r>
          </w:p>
        </w:tc>
      </w:tr>
    </w:tbl>
    <w:p w:rsidR="009D0C0B" w:rsidRDefault="00FA480B">
      <w:pPr>
        <w:pStyle w:val="Titre4"/>
        <w:rPr>
          <w:rFonts w:ascii="Times New Roman" w:hAnsi="Times New Roman" w:cs="Times New Roman"/>
          <w:i/>
          <w:lang w:eastAsia="fr-FR"/>
        </w:rPr>
      </w:pPr>
      <w:bookmarkStart w:id="24" w:name="_Toc505609721"/>
      <w:r>
        <w:t>Information on technical equivalence</w:t>
      </w:r>
      <w:bookmarkEnd w:id="24"/>
    </w:p>
    <w:p w:rsidR="00E01A70" w:rsidRDefault="00E01A70" w:rsidP="00E01A70">
      <w:pPr>
        <w:spacing w:line="260" w:lineRule="atLeast"/>
        <w:jc w:val="both"/>
        <w:rPr>
          <w:rFonts w:eastAsia="Calibri" w:cs="Times"/>
          <w:bCs/>
          <w:szCs w:val="29"/>
        </w:rPr>
      </w:pPr>
      <w:r>
        <w:rPr>
          <w:rFonts w:eastAsia="Calibri" w:cs="Times"/>
          <w:bCs/>
          <w:szCs w:val="29"/>
        </w:rPr>
        <w:t>Not relevant.</w:t>
      </w:r>
    </w:p>
    <w:p w:rsidR="00E01A70" w:rsidRDefault="00E01A70">
      <w:pPr>
        <w:spacing w:line="260" w:lineRule="atLeast"/>
        <w:rPr>
          <w:rFonts w:ascii="Times New Roman" w:eastAsia="Calibri" w:hAnsi="Times New Roman" w:cs="Times New Roman"/>
          <w:i/>
          <w:szCs w:val="24"/>
          <w:lang w:eastAsia="en-US"/>
        </w:rPr>
      </w:pPr>
    </w:p>
    <w:p w:rsidR="009D0C0B" w:rsidRDefault="00FA480B">
      <w:pPr>
        <w:pStyle w:val="Titre4"/>
        <w:rPr>
          <w:rFonts w:cs="Times"/>
          <w:bCs/>
          <w:szCs w:val="29"/>
        </w:rPr>
      </w:pPr>
      <w:bookmarkStart w:id="25" w:name="_Toc505609722"/>
      <w:r>
        <w:t>Information on the substance(s) of concern</w:t>
      </w:r>
      <w:bookmarkEnd w:id="25"/>
    </w:p>
    <w:p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rsidR="009D0C0B" w:rsidRDefault="009D0C0B">
      <w:pPr>
        <w:spacing w:line="260" w:lineRule="atLeast"/>
        <w:jc w:val="both"/>
        <w:rPr>
          <w:rFonts w:eastAsia="Calibri" w:cs="Times"/>
          <w:bCs/>
          <w:szCs w:val="29"/>
        </w:rPr>
      </w:pPr>
    </w:p>
    <w:p w:rsidR="009D0C0B" w:rsidRDefault="00FA480B">
      <w:pPr>
        <w:pStyle w:val="Titre4"/>
      </w:pPr>
      <w:bookmarkStart w:id="26" w:name="_Toc505609723"/>
      <w: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E11CE0" w:rsidP="00E11CE0">
            <w:pPr>
              <w:snapToGrid w:val="0"/>
            </w:pPr>
            <w:r>
              <w:t>AL: other liquid</w:t>
            </w:r>
          </w:p>
        </w:tc>
      </w:tr>
    </w:tbl>
    <w:p w:rsidR="009D0C0B" w:rsidRDefault="009D0C0B">
      <w:bookmarkStart w:id="27" w:name="d0e452"/>
    </w:p>
    <w:p w:rsidR="009D0C0B" w:rsidRDefault="009D0C0B"/>
    <w:p w:rsidR="009D0C0B" w:rsidRPr="009F1EC4" w:rsidRDefault="00FA480B">
      <w:pPr>
        <w:pStyle w:val="Titre3"/>
      </w:pPr>
      <w:bookmarkStart w:id="28" w:name="_Toc505609724"/>
      <w:r w:rsidRPr="009F1EC4">
        <w:t>Hazard and precautionary statements</w:t>
      </w:r>
      <w:r w:rsidRPr="009F1EC4">
        <w:rPr>
          <w:rStyle w:val="Appelnotedebasdep"/>
        </w:rPr>
        <w:footnoteReference w:id="3"/>
      </w:r>
      <w:bookmarkEnd w:id="28"/>
    </w:p>
    <w:p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rsidR="009D0C0B" w:rsidRDefault="009D0C0B">
      <w:pPr>
        <w:tabs>
          <w:tab w:val="left" w:pos="500"/>
        </w:tabs>
        <w:ind w:left="500" w:hanging="500"/>
        <w:rPr>
          <w:rFonts w:ascii="Times New Roman" w:hAnsi="Times New Roman" w:cs="Times New Roman"/>
          <w:b/>
          <w:bCs/>
          <w:i/>
          <w:szCs w:val="24"/>
          <w:lang w:eastAsia="en-GB"/>
        </w:rPr>
      </w:pPr>
    </w:p>
    <w:p w:rsidR="00465328" w:rsidRPr="00465328" w:rsidRDefault="00465328" w:rsidP="00612682">
      <w:pPr>
        <w:jc w:val="both"/>
        <w:rPr>
          <w:rFonts w:ascii="Times New Roman" w:hAnsi="Times New Roman" w:cs="Times New Roman"/>
          <w:b/>
          <w:bCs/>
          <w:i/>
          <w:szCs w:val="24"/>
          <w:lang w:val="en-US" w:eastAsia="en-GB"/>
        </w:rPr>
      </w:pPr>
      <w:r>
        <w:rPr>
          <w:szCs w:val="22"/>
          <w:lang w:eastAsia="en-GB"/>
        </w:rPr>
        <w:t>The active substance and the biocidal product are n</w:t>
      </w:r>
      <w:r w:rsidRPr="00943E17">
        <w:rPr>
          <w:szCs w:val="22"/>
          <w:lang w:eastAsia="en-GB"/>
        </w:rPr>
        <w:t>ot classified from a physico chemical point of view</w:t>
      </w:r>
      <w:r>
        <w:rPr>
          <w:szCs w:val="22"/>
          <w:lang w:eastAsia="en-GB"/>
        </w:rPr>
        <w:t>.</w:t>
      </w:r>
    </w:p>
    <w:p w:rsidR="00465328" w:rsidRDefault="00465328">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A55A20">
        <w:trPr>
          <w:cantSplit/>
        </w:trPr>
        <w:tc>
          <w:tcPr>
            <w:tcW w:w="2606" w:type="dxa"/>
            <w:tcBorders>
              <w:top w:val="single" w:sz="2" w:space="0" w:color="000000"/>
              <w:left w:val="single" w:sz="2" w:space="0" w:color="000000"/>
              <w:bottom w:val="single" w:sz="2" w:space="0" w:color="000000"/>
            </w:tcBorders>
            <w:shd w:val="clear" w:color="auto" w:fill="auto"/>
          </w:tcPr>
          <w:p w:rsidR="00A55A20" w:rsidRDefault="00A55A20">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55A20" w:rsidRDefault="00A55A20" w:rsidP="00043437">
            <w:pPr>
              <w:rPr>
                <w:lang w:eastAsia="fi-FI"/>
              </w:rPr>
            </w:pPr>
            <w:r>
              <w:rPr>
                <w:lang w:eastAsia="fi-FI"/>
              </w:rPr>
              <w:t>Aquatic Acute 1 – H400</w:t>
            </w:r>
          </w:p>
          <w:p w:rsidR="00A55A20" w:rsidRPr="00AF0F0C" w:rsidRDefault="00A55A20" w:rsidP="00043437">
            <w:pPr>
              <w:rPr>
                <w:lang w:eastAsia="fi-FI"/>
              </w:rPr>
            </w:pPr>
            <w:r>
              <w:rPr>
                <w:lang w:eastAsia="fi-FI"/>
              </w:rPr>
              <w:t>Aquatic Chronic 1 – H410</w:t>
            </w:r>
          </w:p>
        </w:tc>
      </w:tr>
      <w:tr w:rsidR="00A55A20">
        <w:trPr>
          <w:cantSplit/>
        </w:trPr>
        <w:tc>
          <w:tcPr>
            <w:tcW w:w="2606" w:type="dxa"/>
            <w:tcBorders>
              <w:top w:val="single" w:sz="2" w:space="0" w:color="000000"/>
              <w:left w:val="single" w:sz="2" w:space="0" w:color="000000"/>
              <w:bottom w:val="single" w:sz="2" w:space="0" w:color="000000"/>
            </w:tcBorders>
            <w:shd w:val="clear" w:color="auto" w:fill="auto"/>
          </w:tcPr>
          <w:p w:rsidR="00A55A20" w:rsidRDefault="00A55A20">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55A20" w:rsidRDefault="00A55A20" w:rsidP="00043437">
            <w:pPr>
              <w:rPr>
                <w:lang w:eastAsia="fi-FI"/>
              </w:rPr>
            </w:pPr>
            <w:r>
              <w:rPr>
                <w:lang w:eastAsia="fi-FI"/>
              </w:rPr>
              <w:t>H400, Very toxic to aquatic life</w:t>
            </w:r>
          </w:p>
          <w:p w:rsidR="00A55A20" w:rsidRPr="00AF0F0C" w:rsidRDefault="00A55A20" w:rsidP="00043437">
            <w:pPr>
              <w:rPr>
                <w:lang w:eastAsia="fi-FI"/>
              </w:rPr>
            </w:pPr>
            <w:r>
              <w:rPr>
                <w:lang w:eastAsia="fi-FI"/>
              </w:rPr>
              <w:t>H410, Very toxic to aquatic life with long lasting effects</w:t>
            </w: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9D0C0B">
            <w:pPr>
              <w:snapToGrid w:val="0"/>
              <w:rPr>
                <w:lang w:eastAsia="fi-FI"/>
              </w:rPr>
            </w:pP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Labelling</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A55A20">
            <w:pPr>
              <w:snapToGrid w:val="0"/>
              <w:rPr>
                <w:lang w:eastAsia="fi-FI"/>
              </w:rPr>
            </w:pPr>
            <w:r>
              <w:rPr>
                <w:noProof/>
                <w:lang w:val="fr-FR" w:eastAsia="fr-FR"/>
              </w:rPr>
              <w:drawing>
                <wp:inline distT="0" distB="0" distL="0" distR="0" wp14:anchorId="06179D84" wp14:editId="53028554">
                  <wp:extent cx="76200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55A20" w:rsidRDefault="00A55A20">
            <w:pPr>
              <w:snapToGrid w:val="0"/>
              <w:rPr>
                <w:lang w:eastAsia="fi-FI"/>
              </w:rPr>
            </w:pPr>
            <w:r w:rsidRPr="00FF31EF">
              <w:rPr>
                <w:b/>
                <w:lang w:eastAsia="fi-FI"/>
              </w:rPr>
              <w:t>Warning</w:t>
            </w:r>
          </w:p>
        </w:tc>
      </w:tr>
      <w:tr w:rsidR="00A55A20">
        <w:trPr>
          <w:cantSplit/>
        </w:trPr>
        <w:tc>
          <w:tcPr>
            <w:tcW w:w="2606" w:type="dxa"/>
            <w:tcBorders>
              <w:top w:val="single" w:sz="2" w:space="0" w:color="000000"/>
              <w:left w:val="single" w:sz="2" w:space="0" w:color="000000"/>
              <w:bottom w:val="single" w:sz="2" w:space="0" w:color="000000"/>
            </w:tcBorders>
            <w:shd w:val="clear" w:color="auto" w:fill="auto"/>
          </w:tcPr>
          <w:p w:rsidR="00A55A20" w:rsidRDefault="00A55A20">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55A20" w:rsidRPr="00AF0F0C" w:rsidRDefault="00A55A20" w:rsidP="00043437">
            <w:pPr>
              <w:rPr>
                <w:lang w:eastAsia="fi-FI"/>
              </w:rPr>
            </w:pPr>
            <w:r>
              <w:rPr>
                <w:lang w:eastAsia="fi-FI"/>
              </w:rPr>
              <w:t>H410, Very toxic to aquatic life with long lasting effects</w:t>
            </w:r>
          </w:p>
        </w:tc>
      </w:tr>
      <w:tr w:rsidR="00A55A20">
        <w:trPr>
          <w:cantSplit/>
        </w:trPr>
        <w:tc>
          <w:tcPr>
            <w:tcW w:w="2606" w:type="dxa"/>
            <w:tcBorders>
              <w:top w:val="single" w:sz="2" w:space="0" w:color="000000"/>
              <w:left w:val="single" w:sz="2" w:space="0" w:color="000000"/>
              <w:bottom w:val="single" w:sz="2" w:space="0" w:color="000000"/>
            </w:tcBorders>
            <w:shd w:val="clear" w:color="auto" w:fill="auto"/>
          </w:tcPr>
          <w:p w:rsidR="00A55A20" w:rsidRDefault="00A55A20">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A3C9A" w:rsidRDefault="00AA3C9A" w:rsidP="00AA3C9A">
            <w:pPr>
              <w:rPr>
                <w:lang w:eastAsia="fi-FI"/>
              </w:rPr>
            </w:pPr>
            <w:r>
              <w:rPr>
                <w:lang w:eastAsia="fi-FI"/>
              </w:rPr>
              <w:t xml:space="preserve">P102: </w:t>
            </w:r>
            <w:r>
              <w:rPr>
                <w:lang w:val="en"/>
              </w:rPr>
              <w:t>Keep out of reach of children</w:t>
            </w:r>
          </w:p>
          <w:p w:rsidR="00AA3C9A" w:rsidRDefault="00AA3C9A" w:rsidP="00AA3C9A">
            <w:pPr>
              <w:rPr>
                <w:lang w:eastAsia="fi-FI"/>
              </w:rPr>
            </w:pPr>
            <w:r>
              <w:rPr>
                <w:lang w:eastAsia="fi-FI"/>
              </w:rPr>
              <w:t xml:space="preserve">P103: </w:t>
            </w:r>
            <w:r>
              <w:rPr>
                <w:lang w:val="en"/>
              </w:rPr>
              <w:t>Read label before use</w:t>
            </w:r>
          </w:p>
          <w:p w:rsidR="00A55A20" w:rsidRDefault="00A55A20" w:rsidP="00043437">
            <w:pPr>
              <w:rPr>
                <w:lang w:eastAsia="fi-FI"/>
              </w:rPr>
            </w:pPr>
            <w:r>
              <w:rPr>
                <w:lang w:eastAsia="fi-FI"/>
              </w:rPr>
              <w:t>P273 : Avoid release to the environment</w:t>
            </w:r>
          </w:p>
          <w:p w:rsidR="00A55A20" w:rsidRDefault="00A55A20" w:rsidP="00043437">
            <w:pPr>
              <w:rPr>
                <w:lang w:eastAsia="fi-FI"/>
              </w:rPr>
            </w:pPr>
            <w:r>
              <w:rPr>
                <w:lang w:eastAsia="fi-FI"/>
              </w:rPr>
              <w:t>P391 : Collect spillage</w:t>
            </w:r>
          </w:p>
          <w:p w:rsidR="00A55A20" w:rsidRPr="00AF0F0C" w:rsidRDefault="00A55A20" w:rsidP="00043437">
            <w:pPr>
              <w:rPr>
                <w:lang w:eastAsia="fi-FI"/>
              </w:rPr>
            </w:pPr>
            <w:r>
              <w:rPr>
                <w:lang w:eastAsia="fi-FI"/>
              </w:rPr>
              <w:t>P501 : Dispose of contents/container to hazardous waste</w:t>
            </w: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9D0C0B">
            <w:pPr>
              <w:snapToGrid w:val="0"/>
              <w:rPr>
                <w:lang w:eastAsia="fi-FI"/>
              </w:rPr>
            </w:pP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7C39C0" w:rsidRPr="00445439" w:rsidRDefault="006768C5" w:rsidP="006768C5">
            <w:pPr>
              <w:rPr>
                <w:lang w:eastAsia="fi-FI"/>
              </w:rPr>
            </w:pPr>
            <w:r>
              <w:rPr>
                <w:lang w:eastAsia="fi-FI"/>
              </w:rPr>
              <w:t xml:space="preserve">EUH 208: Contains Permethrin and </w:t>
            </w:r>
            <w:r w:rsidRPr="002C11C6">
              <w:rPr>
                <w:lang w:eastAsia="fi-FI"/>
              </w:rPr>
              <w:t>2-</w:t>
            </w:r>
            <w:r>
              <w:rPr>
                <w:lang w:eastAsia="fi-FI"/>
              </w:rPr>
              <w:t>methyl-3(2H)-isothiazolone (MIT). May produce an allergic reaction.</w:t>
            </w:r>
          </w:p>
        </w:tc>
      </w:tr>
    </w:tbl>
    <w:p w:rsidR="009D0C0B" w:rsidRDefault="009D0C0B">
      <w:pPr>
        <w:tabs>
          <w:tab w:val="left" w:pos="500"/>
        </w:tabs>
        <w:ind w:left="500" w:hanging="500"/>
      </w:pPr>
    </w:p>
    <w:p w:rsidR="009D0C0B" w:rsidRDefault="009D0C0B"/>
    <w:p w:rsidR="009D0C0B" w:rsidRDefault="00FA480B">
      <w:pPr>
        <w:pStyle w:val="Titre3"/>
      </w:pPr>
      <w:bookmarkStart w:id="29" w:name="_Toc505609725"/>
      <w:r>
        <w:t>Authorised use(s)</w:t>
      </w:r>
      <w:bookmarkEnd w:id="29"/>
    </w:p>
    <w:p w:rsidR="009D0C0B" w:rsidRDefault="00FA480B">
      <w:pPr>
        <w:pStyle w:val="Titre4"/>
      </w:pPr>
      <w:bookmarkStart w:id="30" w:name="_Toc505609726"/>
      <w:r>
        <w:t>Use description</w:t>
      </w:r>
      <w:r>
        <w:rPr>
          <w:rStyle w:val="Appelnotedebasdep"/>
        </w:rPr>
        <w:footnoteReference w:id="4"/>
      </w:r>
      <w:bookmarkEnd w:id="30"/>
    </w:p>
    <w:bookmarkEnd w:id="27"/>
    <w:p w:rsidR="009D0C0B" w:rsidRPr="00F43AD5" w:rsidRDefault="00FA480B">
      <w:pPr>
        <w:pStyle w:val="Lgende"/>
        <w:spacing w:after="120"/>
        <w:rPr>
          <w:rFonts w:ascii="Verdana" w:hAnsi="Verdana"/>
        </w:rPr>
      </w:pPr>
      <w:r w:rsidRPr="00F43AD5">
        <w:rPr>
          <w:rFonts w:ascii="Verdana" w:hAnsi="Verdana"/>
        </w:rPr>
        <w:t xml:space="preserve">Table </w:t>
      </w:r>
      <w:r w:rsidRPr="00F43AD5">
        <w:rPr>
          <w:rFonts w:ascii="Verdana" w:hAnsi="Verdana"/>
        </w:rPr>
        <w:fldChar w:fldCharType="begin"/>
      </w:r>
      <w:r w:rsidRPr="00F43AD5">
        <w:rPr>
          <w:rFonts w:ascii="Verdana" w:hAnsi="Verdana"/>
        </w:rPr>
        <w:instrText xml:space="preserve"> SEQ "Tableau" \* ARABIC </w:instrText>
      </w:r>
      <w:r w:rsidRPr="00F43AD5">
        <w:rPr>
          <w:rFonts w:ascii="Verdana" w:hAnsi="Verdana"/>
        </w:rPr>
        <w:fldChar w:fldCharType="separate"/>
      </w:r>
      <w:r w:rsidRPr="00F43AD5">
        <w:rPr>
          <w:rFonts w:ascii="Verdana" w:hAnsi="Verdana"/>
        </w:rPr>
        <w:t>1</w:t>
      </w:r>
      <w:r w:rsidRPr="00F43AD5">
        <w:rPr>
          <w:rFonts w:ascii="Verdana" w:hAnsi="Verdana"/>
        </w:rPr>
        <w:fldChar w:fldCharType="end"/>
      </w:r>
      <w:r w:rsidRPr="00397C2A">
        <w:rPr>
          <w:rFonts w:ascii="Verdana" w:hAnsi="Verdana"/>
        </w:rPr>
        <w:t xml:space="preserve">. Use # 1 – </w:t>
      </w:r>
      <w:r w:rsidR="00F43AD5" w:rsidRPr="00F43AD5">
        <w:rPr>
          <w:rFonts w:ascii="Verdana" w:hAnsi="Verdana"/>
        </w:rPr>
        <w:t xml:space="preserve">Preventive </w:t>
      </w:r>
      <w:r w:rsidR="002321E7">
        <w:rPr>
          <w:rFonts w:ascii="Verdana" w:hAnsi="Verdana"/>
        </w:rPr>
        <w:t>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43AD5" w:rsidRPr="002321E7">
        <w:tc>
          <w:tcPr>
            <w:tcW w:w="2707" w:type="dxa"/>
            <w:tcBorders>
              <w:top w:val="single" w:sz="4" w:space="0" w:color="000000"/>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F43AD5" w:rsidRPr="002321E7" w:rsidRDefault="00F43AD5" w:rsidP="00043437">
            <w:pPr>
              <w:rPr>
                <w:rFonts w:cs="Arial"/>
                <w:bCs/>
                <w:lang w:val="de-DE" w:eastAsia="de-DE"/>
              </w:rPr>
            </w:pPr>
            <w:r w:rsidRPr="002321E7">
              <w:rPr>
                <w:rFonts w:cs="Arial"/>
                <w:bCs/>
                <w:lang w:val="de-DE" w:eastAsia="de-DE"/>
              </w:rPr>
              <w:t>PT08 – wood preservatives</w:t>
            </w:r>
          </w:p>
        </w:tc>
      </w:tr>
      <w:tr w:rsidR="00F43AD5" w:rsidRPr="002321E7">
        <w:tc>
          <w:tcPr>
            <w:tcW w:w="2707" w:type="dxa"/>
            <w:tcBorders>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F43AD5" w:rsidRPr="002321E7" w:rsidRDefault="00F43AD5" w:rsidP="00043437">
            <w:pPr>
              <w:rPr>
                <w:rFonts w:cs="Arial"/>
                <w:bCs/>
                <w:lang w:val="de-DE" w:eastAsia="de-DE"/>
              </w:rPr>
            </w:pPr>
            <w:r w:rsidRPr="002321E7">
              <w:rPr>
                <w:rFonts w:cs="Arial"/>
              </w:rPr>
              <w:t xml:space="preserve">Preventive treatment for wood </w:t>
            </w:r>
            <w:r w:rsidRPr="002321E7">
              <w:rPr>
                <w:rFonts w:cs="Arial"/>
                <w:bCs/>
                <w:lang w:val="de-DE" w:eastAsia="de-DE"/>
              </w:rPr>
              <w:t xml:space="preserve">(softwood and hardwood) </w:t>
            </w:r>
            <w:r w:rsidRPr="002321E7">
              <w:rPr>
                <w:rFonts w:cs="Arial"/>
              </w:rPr>
              <w:t>on use class 1</w:t>
            </w:r>
            <w:r w:rsidRPr="002321E7">
              <w:rPr>
                <w:rFonts w:cs="Arial"/>
                <w:bCs/>
                <w:lang w:val="de-DE" w:eastAsia="de-DE"/>
              </w:rPr>
              <w:t xml:space="preserve"> </w:t>
            </w:r>
          </w:p>
        </w:tc>
      </w:tr>
      <w:tr w:rsidR="00F43AD5" w:rsidRPr="002321E7">
        <w:tc>
          <w:tcPr>
            <w:tcW w:w="2707" w:type="dxa"/>
            <w:tcBorders>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F43AD5" w:rsidRPr="002321E7" w:rsidRDefault="00F43AD5" w:rsidP="00043437">
            <w:pPr>
              <w:autoSpaceDE w:val="0"/>
            </w:pPr>
            <w:r w:rsidRPr="002321E7">
              <w:t xml:space="preserve">Wood boring beetles </w:t>
            </w:r>
          </w:p>
          <w:p w:rsidR="00F43AD5" w:rsidRPr="002321E7" w:rsidRDefault="00F43AD5" w:rsidP="00043437">
            <w:pPr>
              <w:autoSpaceDE w:val="0"/>
            </w:pPr>
            <w:r w:rsidRPr="002321E7">
              <w:t>House longhorn beetle (</w:t>
            </w:r>
            <w:r w:rsidRPr="002321E7">
              <w:rPr>
                <w:i/>
              </w:rPr>
              <w:t>Hylotrupes bajulus</w:t>
            </w:r>
            <w:r w:rsidRPr="002321E7">
              <w:t xml:space="preserve">) - Larvae </w:t>
            </w:r>
          </w:p>
          <w:p w:rsidR="00F43AD5" w:rsidRPr="002321E7" w:rsidRDefault="00F43AD5" w:rsidP="00043437">
            <w:pPr>
              <w:autoSpaceDE w:val="0"/>
            </w:pPr>
            <w:r w:rsidRPr="002321E7">
              <w:t>Common furniture beetle (</w:t>
            </w:r>
            <w:r w:rsidRPr="002321E7">
              <w:rPr>
                <w:i/>
              </w:rPr>
              <w:t>Anobium punctatum</w:t>
            </w:r>
            <w:r w:rsidRPr="002321E7">
              <w:t xml:space="preserve">) - Larvae </w:t>
            </w:r>
          </w:p>
          <w:p w:rsidR="00F43AD5" w:rsidRPr="002321E7" w:rsidRDefault="00F43AD5" w:rsidP="00043437">
            <w:pPr>
              <w:autoSpaceDE w:val="0"/>
            </w:pPr>
            <w:r w:rsidRPr="002321E7">
              <w:t>Powder post beetle (</w:t>
            </w:r>
            <w:r w:rsidRPr="002321E7">
              <w:rPr>
                <w:i/>
              </w:rPr>
              <w:t>Lyctus brunneus</w:t>
            </w:r>
            <w:r w:rsidRPr="002321E7">
              <w:t xml:space="preserve">) - Larvae </w:t>
            </w:r>
          </w:p>
          <w:p w:rsidR="00F43AD5" w:rsidRPr="002321E7" w:rsidRDefault="00F43AD5" w:rsidP="00043437">
            <w:pPr>
              <w:rPr>
                <w:rFonts w:cs="Arial"/>
                <w:lang w:val="fr-FR"/>
              </w:rPr>
            </w:pPr>
            <w:r w:rsidRPr="002321E7">
              <w:rPr>
                <w:lang w:val="en-US"/>
              </w:rPr>
              <w:t>Subterranean Termites (</w:t>
            </w:r>
            <w:r w:rsidRPr="002321E7">
              <w:rPr>
                <w:i/>
                <w:lang w:val="en-US"/>
              </w:rPr>
              <w:t>Reticulitermes spp., Heterotermes spp. and Coptotermes spp.</w:t>
            </w:r>
            <w:r w:rsidRPr="002321E7">
              <w:rPr>
                <w:lang w:val="en-US"/>
              </w:rPr>
              <w:t xml:space="preserve">) </w:t>
            </w:r>
            <w:r w:rsidRPr="002321E7">
              <w:t>- Workers, soldiers and nymphs</w:t>
            </w:r>
          </w:p>
        </w:tc>
      </w:tr>
      <w:tr w:rsidR="00F43AD5" w:rsidRPr="002321E7">
        <w:tc>
          <w:tcPr>
            <w:tcW w:w="2707" w:type="dxa"/>
            <w:tcBorders>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F43AD5" w:rsidRPr="002321E7" w:rsidRDefault="00F43AD5" w:rsidP="00043437">
            <w:pPr>
              <w:rPr>
                <w:rFonts w:cs="Arial"/>
              </w:rPr>
            </w:pPr>
            <w:r w:rsidRPr="002321E7">
              <w:t>Indoor use</w:t>
            </w:r>
          </w:p>
        </w:tc>
      </w:tr>
      <w:tr w:rsidR="00F43AD5" w:rsidRPr="002321E7">
        <w:tc>
          <w:tcPr>
            <w:tcW w:w="2707" w:type="dxa"/>
            <w:tcBorders>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F43AD5" w:rsidRPr="002321E7" w:rsidRDefault="00F43AD5" w:rsidP="00043437">
            <w:pPr>
              <w:rPr>
                <w:rFonts w:cs="Arial"/>
              </w:rPr>
            </w:pPr>
            <w:r w:rsidRPr="002321E7">
              <w:rPr>
                <w:rFonts w:cs="Arial"/>
              </w:rPr>
              <w:t xml:space="preserve">Superficial application / brush </w:t>
            </w:r>
          </w:p>
          <w:p w:rsidR="00F43AD5" w:rsidRPr="002321E7" w:rsidRDefault="00F43AD5" w:rsidP="00043437">
            <w:pPr>
              <w:rPr>
                <w:rFonts w:cs="Arial"/>
              </w:rPr>
            </w:pPr>
            <w:r w:rsidRPr="002321E7">
              <w:rPr>
                <w:rFonts w:cs="Arial"/>
              </w:rPr>
              <w:t>Superficial application / spray treatment</w:t>
            </w:r>
          </w:p>
        </w:tc>
      </w:tr>
      <w:tr w:rsidR="00F43AD5" w:rsidRPr="002321E7">
        <w:tc>
          <w:tcPr>
            <w:tcW w:w="2707" w:type="dxa"/>
            <w:tcBorders>
              <w:left w:val="single" w:sz="4" w:space="0" w:color="000000"/>
              <w:bottom w:val="single" w:sz="4" w:space="0" w:color="000000"/>
            </w:tcBorders>
            <w:shd w:val="clear" w:color="auto" w:fill="auto"/>
          </w:tcPr>
          <w:p w:rsidR="00F43AD5" w:rsidRPr="002321E7" w:rsidRDefault="00F43AD5">
            <w:pPr>
              <w:rPr>
                <w:b/>
              </w:rPr>
            </w:pPr>
            <w:r w:rsidRPr="002321E7">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The product is ready to use</w:t>
            </w:r>
          </w:p>
          <w:p w:rsidR="00F43AD5" w:rsidRPr="002321E7" w:rsidRDefault="00F43AD5" w:rsidP="00043437">
            <w:pPr>
              <w:pStyle w:val="Default"/>
              <w:rPr>
                <w:rFonts w:ascii="Verdana" w:hAnsi="Verdana"/>
                <w:color w:val="auto"/>
                <w:sz w:val="20"/>
                <w:szCs w:val="20"/>
                <w:lang w:val="en-US"/>
              </w:rPr>
            </w:pPr>
          </w:p>
          <w:p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The application is performed by brushing and spraying</w:t>
            </w:r>
          </w:p>
          <w:p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Application rate is in the analytical zone:</w:t>
            </w:r>
          </w:p>
          <w:p w:rsidR="00F43AD5" w:rsidRPr="002321E7" w:rsidRDefault="00F43AD5" w:rsidP="005513F8">
            <w:pPr>
              <w:rPr>
                <w:rFonts w:cs="Arial"/>
                <w:bCs/>
                <w:lang w:val="de-DE" w:eastAsia="de-DE"/>
              </w:rPr>
            </w:pPr>
            <w:r w:rsidRPr="002321E7">
              <w:t xml:space="preserve">UC1: 200 mL/m² </w:t>
            </w:r>
            <w:r w:rsidR="005513F8">
              <w:t>of wood</w:t>
            </w:r>
          </w:p>
        </w:tc>
      </w:tr>
      <w:tr w:rsidR="009D0C0B" w:rsidRPr="002321E7">
        <w:tc>
          <w:tcPr>
            <w:tcW w:w="2707" w:type="dxa"/>
            <w:tcBorders>
              <w:left w:val="single" w:sz="4" w:space="0" w:color="000000"/>
              <w:bottom w:val="single" w:sz="4" w:space="0" w:color="000000"/>
            </w:tcBorders>
            <w:shd w:val="clear" w:color="auto" w:fill="auto"/>
          </w:tcPr>
          <w:p w:rsidR="009D0C0B" w:rsidRPr="002321E7" w:rsidRDefault="00FA480B">
            <w:pPr>
              <w:rPr>
                <w:b/>
              </w:rPr>
            </w:pPr>
            <w:r w:rsidRPr="002321E7">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D0C0B" w:rsidRPr="002321E7" w:rsidRDefault="00B05AF1">
            <w:pPr>
              <w:snapToGrid w:val="0"/>
            </w:pPr>
            <w:r w:rsidRPr="002321E7">
              <w:t>Professionnals and non professionals</w:t>
            </w:r>
          </w:p>
        </w:tc>
      </w:tr>
      <w:tr w:rsidR="009D0C0B" w:rsidRPr="002321E7">
        <w:tc>
          <w:tcPr>
            <w:tcW w:w="2707" w:type="dxa"/>
            <w:tcBorders>
              <w:left w:val="single" w:sz="4" w:space="0" w:color="000000"/>
              <w:bottom w:val="single" w:sz="4" w:space="0" w:color="000000"/>
            </w:tcBorders>
            <w:shd w:val="clear" w:color="auto" w:fill="auto"/>
          </w:tcPr>
          <w:p w:rsidR="009D0C0B" w:rsidRPr="002321E7" w:rsidRDefault="00FA480B">
            <w:r w:rsidRPr="002321E7">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394214" w:rsidRDefault="00394214" w:rsidP="00394214">
            <w:r>
              <w:t>Bottles of 0.5-</w:t>
            </w:r>
            <w:r w:rsidR="009D4077">
              <w:t>0.75-</w:t>
            </w:r>
            <w:r>
              <w:t xml:space="preserve">1L made of steel coated with epoxy phenolic layer </w:t>
            </w:r>
          </w:p>
          <w:p w:rsidR="00394214" w:rsidRDefault="00394214" w:rsidP="00394214">
            <w:r>
              <w:t xml:space="preserve">Containers of </w:t>
            </w:r>
            <w:r w:rsidR="009D4077">
              <w:t>2.5-</w:t>
            </w:r>
            <w:r>
              <w:t>5-6</w:t>
            </w:r>
            <w:r w:rsidR="009D4077">
              <w:t>-20</w:t>
            </w:r>
            <w:r>
              <w:t>L made of steel coated with epoxy phenolic layer</w:t>
            </w:r>
          </w:p>
          <w:p w:rsidR="009D4077" w:rsidRPr="002321E7" w:rsidRDefault="00394214" w:rsidP="003E2566">
            <w:r>
              <w:t>Barrels of 25-30L made of steel coated with epoxy phenolic layer</w:t>
            </w:r>
          </w:p>
        </w:tc>
      </w:tr>
    </w:tbl>
    <w:p w:rsidR="009D0C0B" w:rsidRDefault="00FA480B">
      <w:pPr>
        <w:pStyle w:val="Titre4"/>
        <w:rPr>
          <w:rFonts w:cs="Times"/>
          <w:bCs/>
          <w:szCs w:val="29"/>
        </w:rPr>
      </w:pPr>
      <w:bookmarkStart w:id="31" w:name="_Toc505609727"/>
      <w:bookmarkStart w:id="32" w:name="d0e1044"/>
      <w:r>
        <w:lastRenderedPageBreak/>
        <w:t>Use-specific instructions for use</w:t>
      </w:r>
      <w:r>
        <w:rPr>
          <w:rStyle w:val="Appelnotedebasdep"/>
        </w:rPr>
        <w:footnoteReference w:id="5"/>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pPr>
        <w:pStyle w:val="Titre4"/>
        <w:rPr>
          <w:rFonts w:cs="Times"/>
          <w:bCs/>
          <w:szCs w:val="29"/>
        </w:rPr>
      </w:pPr>
      <w:bookmarkStart w:id="33" w:name="_Toc505609728"/>
      <w:r>
        <w:t>Use-specific risk mitigation measures</w:t>
      </w:r>
      <w:bookmarkEnd w:id="3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E2BF9" w:rsidRPr="002736D7" w:rsidRDefault="00EE2BF9" w:rsidP="00EE2BF9">
            <w:pPr>
              <w:widowControl w:val="0"/>
              <w:autoSpaceDE w:val="0"/>
              <w:snapToGrid w:val="0"/>
              <w:spacing w:before="80"/>
              <w:rPr>
                <w:rFonts w:cs="Times"/>
                <w:bCs/>
                <w:szCs w:val="29"/>
              </w:rPr>
            </w:pPr>
            <w:r w:rsidRPr="002736D7">
              <w:rPr>
                <w:rFonts w:cs="Times"/>
                <w:bCs/>
                <w:szCs w:val="29"/>
              </w:rPr>
              <w:t>P</w:t>
            </w:r>
            <w:r w:rsidRPr="004D2CDD">
              <w:rPr>
                <w:rFonts w:cs="Times"/>
                <w:bCs/>
                <w:szCs w:val="29"/>
              </w:rPr>
              <w:t>rofessional use:</w:t>
            </w:r>
          </w:p>
          <w:p w:rsidR="009D0C0B" w:rsidRPr="004314AE" w:rsidRDefault="00EE2BF9" w:rsidP="004314AE">
            <w:pPr>
              <w:pStyle w:val="Paragraphedeliste"/>
              <w:widowControl w:val="0"/>
              <w:numPr>
                <w:ilvl w:val="0"/>
                <w:numId w:val="4"/>
              </w:numPr>
              <w:autoSpaceDE w:val="0"/>
              <w:snapToGrid w:val="0"/>
              <w:spacing w:before="80"/>
              <w:rPr>
                <w:rFonts w:cs="Arial"/>
                <w:lang w:eastAsia="sv-SE"/>
              </w:rPr>
            </w:pPr>
            <w:r w:rsidRPr="004314AE">
              <w:rPr>
                <w:rFonts w:cs="Arial"/>
                <w:bCs/>
                <w:lang w:eastAsia="sv-SE"/>
              </w:rPr>
              <w:t>Wear protective chemical resistant gloves (glove material to be specified by the authorisation holder within the product information)</w:t>
            </w:r>
            <w:r w:rsidRPr="004314AE">
              <w:rPr>
                <w:rFonts w:cs="Arial"/>
                <w:lang w:eastAsia="sv-SE"/>
              </w:rPr>
              <w:t xml:space="preserve"> and a coverall </w:t>
            </w:r>
            <w:r w:rsidR="00495F34" w:rsidRPr="004314AE">
              <w:rPr>
                <w:rFonts w:cs="Arial"/>
                <w:lang w:eastAsia="sv-SE"/>
              </w:rPr>
              <w:t xml:space="preserve">category 3 type 6 </w:t>
            </w:r>
            <w:r w:rsidRPr="004314AE">
              <w:rPr>
                <w:rFonts w:cs="Arial"/>
                <w:lang w:eastAsia="sv-SE"/>
              </w:rPr>
              <w:t>during spray application.</w:t>
            </w:r>
          </w:p>
        </w:tc>
      </w:tr>
    </w:tbl>
    <w:p w:rsidR="009D0C0B" w:rsidRDefault="00FA480B">
      <w:pPr>
        <w:pStyle w:val="Titre4"/>
        <w:rPr>
          <w:rFonts w:cs="Times"/>
          <w:bCs/>
          <w:szCs w:val="29"/>
        </w:rPr>
      </w:pPr>
      <w:bookmarkStart w:id="34" w:name="_Toc505609729"/>
      <w: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pPr>
        <w:pStyle w:val="Titre4"/>
        <w:rPr>
          <w:rFonts w:cs="Times"/>
          <w:bCs/>
          <w:szCs w:val="29"/>
        </w:rPr>
      </w:pPr>
      <w:bookmarkStart w:id="35" w:name="_Toc505609730"/>
      <w:r>
        <w:t>Where specific to the use, the instructions for safe disposal of the product and its packaging</w:t>
      </w:r>
      <w:bookmarkEnd w:id="3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pPr>
        <w:pStyle w:val="Titre4"/>
        <w:rPr>
          <w:rFonts w:cs="Times"/>
          <w:bCs/>
          <w:szCs w:val="29"/>
        </w:rPr>
      </w:pPr>
      <w:bookmarkStart w:id="36" w:name="_Toc505609731"/>
      <w:r>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F43AD5" w:rsidRDefault="00F43AD5">
      <w:pPr>
        <w:widowControl w:val="0"/>
        <w:autoSpaceDE w:val="0"/>
        <w:rPr>
          <w:rFonts w:cs="Times"/>
          <w:bCs/>
          <w:szCs w:val="29"/>
        </w:rPr>
      </w:pPr>
    </w:p>
    <w:p w:rsidR="00DF432A" w:rsidRDefault="00DF432A" w:rsidP="00DF432A">
      <w:pPr>
        <w:pStyle w:val="Titre4"/>
        <w:rPr>
          <w:rFonts w:cs="Times"/>
          <w:bCs/>
          <w:szCs w:val="29"/>
        </w:rPr>
      </w:pPr>
      <w:bookmarkStart w:id="37" w:name="_Toc505609732"/>
      <w:r>
        <w:t>Use description</w:t>
      </w:r>
      <w:bookmarkEnd w:id="37"/>
    </w:p>
    <w:p w:rsidR="00F43AD5" w:rsidRPr="00DF432A" w:rsidRDefault="00F43AD5">
      <w:pPr>
        <w:widowControl w:val="0"/>
        <w:autoSpaceDE w:val="0"/>
        <w:rPr>
          <w:rFonts w:cs="Times"/>
          <w:bCs/>
          <w:szCs w:val="29"/>
          <w:lang w:val="de-DE"/>
        </w:rPr>
      </w:pPr>
    </w:p>
    <w:p w:rsidR="00F43AD5" w:rsidRPr="00F43AD5" w:rsidRDefault="00F43AD5" w:rsidP="00F43AD5">
      <w:pPr>
        <w:pStyle w:val="Lgende"/>
        <w:spacing w:after="120"/>
        <w:rPr>
          <w:rFonts w:ascii="Verdana" w:hAnsi="Verdana"/>
        </w:rPr>
      </w:pPr>
      <w:r w:rsidRPr="00F43AD5">
        <w:rPr>
          <w:rFonts w:ascii="Verdana" w:hAnsi="Verdana"/>
        </w:rPr>
        <w:t xml:space="preserve">Table </w:t>
      </w:r>
      <w:r>
        <w:rPr>
          <w:rFonts w:ascii="Verdana" w:hAnsi="Verdana"/>
        </w:rPr>
        <w:t>2. Use # 2</w:t>
      </w:r>
      <w:r w:rsidRPr="00397C2A">
        <w:rPr>
          <w:rFonts w:ascii="Verdana" w:hAnsi="Verdana"/>
        </w:rPr>
        <w:t xml:space="preserve"> – </w:t>
      </w:r>
      <w:r w:rsidRPr="00F43AD5">
        <w:rPr>
          <w:rFonts w:ascii="Verdana" w:hAnsi="Verdana"/>
        </w:rPr>
        <w:t>Curative application for wood in service</w:t>
      </w:r>
    </w:p>
    <w:p w:rsidR="00F43AD5" w:rsidRDefault="00F43AD5">
      <w:pPr>
        <w:widowControl w:val="0"/>
        <w:autoSpaceDE w:val="0"/>
        <w:rPr>
          <w:rFonts w:cs="Times"/>
          <w:bCs/>
          <w:szCs w:val="29"/>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F432A" w:rsidRPr="00DF2A50"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de-DE" w:eastAsia="de-DE"/>
              </w:rPr>
            </w:pPr>
            <w:r w:rsidRPr="00DF2A50">
              <w:rPr>
                <w:rFonts w:cs="Arial"/>
                <w:b/>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rPr>
                <w:rFonts w:cs="Arial"/>
                <w:bCs/>
                <w:lang w:val="de-DE" w:eastAsia="de-DE"/>
              </w:rPr>
            </w:pPr>
            <w:r w:rsidRPr="00DF2A50">
              <w:rPr>
                <w:rFonts w:cs="Arial"/>
                <w:bCs/>
                <w:lang w:val="de-DE" w:eastAsia="de-DE"/>
              </w:rPr>
              <w:t>PT08 – wood preservatives</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en-US" w:eastAsia="de-DE"/>
              </w:rPr>
            </w:pPr>
            <w:r w:rsidRPr="00DF2A50">
              <w:rPr>
                <w:rFonts w:cs="Arial"/>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rPr>
                <w:rFonts w:cs="Arial"/>
                <w:bCs/>
                <w:lang w:val="de-DE" w:eastAsia="de-DE"/>
              </w:rPr>
            </w:pPr>
            <w:r w:rsidRPr="00DF2A50">
              <w:rPr>
                <w:rFonts w:cs="Arial"/>
              </w:rPr>
              <w:t>Curative treatment for wood (hardwood and softwood) in service</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en-US" w:eastAsia="de-DE"/>
              </w:rPr>
            </w:pPr>
            <w:r w:rsidRPr="00DF2A50">
              <w:rPr>
                <w:rFonts w:cs="Arial"/>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ind w:left="49"/>
              <w:rPr>
                <w:rFonts w:cs="Arial"/>
              </w:rPr>
            </w:pPr>
            <w:r w:rsidRPr="00DF2A50">
              <w:rPr>
                <w:rFonts w:cs="Arial"/>
                <w:lang w:val="en-US" w:eastAsia="fr-FR"/>
              </w:rPr>
              <w:t>Wood boring beetles</w:t>
            </w:r>
          </w:p>
          <w:p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House longhorn beetle</w:t>
            </w:r>
            <w:r w:rsidRPr="00DF2A50">
              <w:rPr>
                <w:rFonts w:cs="Arial"/>
              </w:rPr>
              <w:t xml:space="preserve"> (</w:t>
            </w:r>
            <w:r w:rsidRPr="00DF2A50">
              <w:rPr>
                <w:rFonts w:cs="Arial"/>
                <w:i/>
              </w:rPr>
              <w:t>Hylotrupes bajulus</w:t>
            </w:r>
            <w:r w:rsidRPr="00DF2A50">
              <w:rPr>
                <w:rFonts w:cs="Arial"/>
              </w:rPr>
              <w:t>) - larvae</w:t>
            </w:r>
          </w:p>
          <w:p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 xml:space="preserve">Common furniture beetle </w:t>
            </w:r>
            <w:r w:rsidRPr="00DF2A50">
              <w:rPr>
                <w:rFonts w:cs="Arial"/>
              </w:rPr>
              <w:t>(</w:t>
            </w:r>
            <w:r w:rsidRPr="00DF2A50">
              <w:rPr>
                <w:rFonts w:cs="Arial"/>
                <w:i/>
              </w:rPr>
              <w:t>Anobium punctatum</w:t>
            </w:r>
            <w:r w:rsidRPr="00DF2A50">
              <w:rPr>
                <w:rFonts w:cs="Arial"/>
              </w:rPr>
              <w:t>)  - larvae</w:t>
            </w:r>
          </w:p>
          <w:p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Powder post beetles</w:t>
            </w:r>
            <w:r w:rsidRPr="00DF2A50">
              <w:rPr>
                <w:rFonts w:cs="Arial"/>
              </w:rPr>
              <w:t xml:space="preserve"> (</w:t>
            </w:r>
            <w:r w:rsidRPr="00DF2A50">
              <w:rPr>
                <w:rFonts w:cs="Arial"/>
                <w:i/>
              </w:rPr>
              <w:t>Lyctus brunneus</w:t>
            </w:r>
            <w:r w:rsidRPr="00DF2A50">
              <w:rPr>
                <w:rFonts w:cs="Arial"/>
              </w:rPr>
              <w:t>) - larvae</w:t>
            </w:r>
          </w:p>
          <w:p w:rsidR="00DF432A" w:rsidRPr="00DF2A50" w:rsidRDefault="00DF432A" w:rsidP="00043437">
            <w:pPr>
              <w:rPr>
                <w:rFonts w:cs="Arial"/>
                <w:lang w:val="fr-FR"/>
              </w:rPr>
            </w:pPr>
            <w:r w:rsidRPr="00DF2A50">
              <w:rPr>
                <w:rFonts w:cs="Arial"/>
              </w:rPr>
              <w:t>Termites (</w:t>
            </w:r>
            <w:r w:rsidRPr="00DF2A50">
              <w:rPr>
                <w:rFonts w:cs="Arial"/>
                <w:i/>
              </w:rPr>
              <w:t>Reticulitermes spp.,</w:t>
            </w:r>
            <w:r w:rsidRPr="00DF2A50">
              <w:rPr>
                <w:rFonts w:cs="Arial"/>
              </w:rPr>
              <w:t xml:space="preserve"> </w:t>
            </w:r>
            <w:r w:rsidRPr="00DF2A50">
              <w:rPr>
                <w:rFonts w:cs="Arial"/>
                <w:i/>
              </w:rPr>
              <w:t>Coptotermes spp</w:t>
            </w:r>
            <w:r w:rsidRPr="00DF2A50">
              <w:rPr>
                <w:rFonts w:cs="Arial"/>
              </w:rPr>
              <w:t xml:space="preserve">. and </w:t>
            </w:r>
            <w:r w:rsidRPr="00DF2A50">
              <w:rPr>
                <w:rFonts w:cs="Arial"/>
                <w:i/>
              </w:rPr>
              <w:t>Heterotermes spp.</w:t>
            </w:r>
            <w:r w:rsidRPr="00DF2A50">
              <w:rPr>
                <w:rFonts w:cs="Arial"/>
              </w:rPr>
              <w:t>)</w:t>
            </w:r>
            <w:r w:rsidRPr="00DF2A50">
              <w:rPr>
                <w:lang w:val="fr-FR"/>
              </w:rPr>
              <w:t xml:space="preserve"> - </w:t>
            </w:r>
            <w:r w:rsidRPr="00DF2A50">
              <w:t>Workers, soldiers and nymphs</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de-DE" w:eastAsia="de-DE"/>
              </w:rPr>
            </w:pPr>
            <w:r w:rsidRPr="00DF2A50">
              <w:rPr>
                <w:rFonts w:cs="Arial"/>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rPr>
                <w:rFonts w:cs="Arial"/>
                <w:bCs/>
                <w:lang w:eastAsia="de-DE"/>
              </w:rPr>
            </w:pPr>
            <w:r w:rsidRPr="00DF2A50">
              <w:rPr>
                <w:rFonts w:cs="Arial"/>
              </w:rPr>
              <w:t>Curative treatment for wood in service (indoor)</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de-DE" w:eastAsia="de-DE"/>
              </w:rPr>
            </w:pPr>
            <w:r w:rsidRPr="00DF2A50">
              <w:rPr>
                <w:rFonts w:cs="Arial"/>
                <w:b/>
                <w:bCs/>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snapToGrid w:val="0"/>
              <w:ind w:left="49"/>
              <w:rPr>
                <w:rFonts w:cs="Arial"/>
              </w:rPr>
            </w:pPr>
            <w:r w:rsidRPr="00DF2A50">
              <w:rPr>
                <w:rFonts w:cs="Arial"/>
              </w:rPr>
              <w:t>Superficial application / brush</w:t>
            </w:r>
          </w:p>
          <w:p w:rsidR="00DF432A" w:rsidRPr="00DF2A50" w:rsidRDefault="00DF432A" w:rsidP="00043437">
            <w:pPr>
              <w:snapToGrid w:val="0"/>
              <w:ind w:left="49"/>
              <w:rPr>
                <w:rFonts w:cs="Arial"/>
              </w:rPr>
            </w:pPr>
            <w:r w:rsidRPr="00DF2A50">
              <w:rPr>
                <w:rFonts w:cs="Arial"/>
              </w:rPr>
              <w:t>Superficial application / spray</w:t>
            </w:r>
          </w:p>
          <w:p w:rsidR="00DF432A" w:rsidRPr="00DF2A50" w:rsidRDefault="00DF432A" w:rsidP="00043437">
            <w:pPr>
              <w:ind w:left="48"/>
              <w:rPr>
                <w:rFonts w:cs="Arial"/>
                <w:bCs/>
                <w:lang w:val="de-DE" w:eastAsia="de-DE"/>
              </w:rPr>
            </w:pPr>
            <w:r w:rsidRPr="00DF2A50">
              <w:rPr>
                <w:rFonts w:cs="Arial"/>
              </w:rPr>
              <w:t>Injection (combined with a superficial application)</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en-US" w:eastAsia="de-DE"/>
              </w:rPr>
            </w:pPr>
            <w:r w:rsidRPr="00DF2A50">
              <w:rPr>
                <w:rFonts w:cs="Arial"/>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DF432A" w:rsidP="00043437">
            <w:pPr>
              <w:ind w:left="83"/>
              <w:rPr>
                <w:rFonts w:cs="Arial"/>
              </w:rPr>
            </w:pPr>
            <w:r w:rsidRPr="00DF2A50">
              <w:rPr>
                <w:rFonts w:cs="Arial"/>
              </w:rPr>
              <w:t>The produ</w:t>
            </w:r>
            <w:r w:rsidR="00C917D9">
              <w:rPr>
                <w:rFonts w:cs="Arial"/>
              </w:rPr>
              <w:t>c</w:t>
            </w:r>
            <w:r w:rsidRPr="00DF2A50">
              <w:rPr>
                <w:rFonts w:cs="Arial"/>
              </w:rPr>
              <w:t>t is ready to use.</w:t>
            </w:r>
          </w:p>
          <w:p w:rsidR="00DF432A" w:rsidRPr="00DF2A50" w:rsidRDefault="00DF432A" w:rsidP="00043437">
            <w:pPr>
              <w:ind w:left="83"/>
              <w:rPr>
                <w:rFonts w:cs="Arial"/>
              </w:rPr>
            </w:pPr>
          </w:p>
          <w:p w:rsidR="00DF432A" w:rsidRPr="00DF2A50" w:rsidRDefault="00DF432A" w:rsidP="00043437">
            <w:pPr>
              <w:ind w:left="83"/>
              <w:rPr>
                <w:rFonts w:cs="Arial"/>
              </w:rPr>
            </w:pPr>
            <w:r w:rsidRPr="00DF2A50">
              <w:rPr>
                <w:rFonts w:cs="Arial"/>
              </w:rPr>
              <w:t>The application is performed by brushing or spraying.</w:t>
            </w:r>
          </w:p>
          <w:p w:rsidR="00DF432A" w:rsidRPr="00DF2A50" w:rsidRDefault="00DF432A" w:rsidP="00043437">
            <w:pPr>
              <w:ind w:left="83"/>
              <w:rPr>
                <w:rFonts w:cs="Arial"/>
              </w:rPr>
            </w:pPr>
            <w:r w:rsidRPr="00DF2A50">
              <w:rPr>
                <w:rFonts w:cs="Arial"/>
              </w:rPr>
              <w:t xml:space="preserve">The application rate is : </w:t>
            </w:r>
          </w:p>
          <w:p w:rsidR="00DF432A" w:rsidRDefault="00DF432A" w:rsidP="00E62903">
            <w:pPr>
              <w:numPr>
                <w:ilvl w:val="0"/>
                <w:numId w:val="7"/>
              </w:numPr>
              <w:suppressAutoHyphens w:val="0"/>
              <w:ind w:left="474" w:hanging="283"/>
              <w:rPr>
                <w:rFonts w:cs="Arial"/>
              </w:rPr>
            </w:pPr>
            <w:r w:rsidRPr="00BA259B">
              <w:rPr>
                <w:rFonts w:cs="Arial"/>
              </w:rPr>
              <w:t xml:space="preserve">300 mL of product / m² of wood </w:t>
            </w:r>
          </w:p>
          <w:p w:rsidR="00BA259B" w:rsidRPr="00BA259B" w:rsidRDefault="00BA259B" w:rsidP="00BA259B">
            <w:pPr>
              <w:suppressAutoHyphens w:val="0"/>
              <w:rPr>
                <w:rFonts w:cs="Arial"/>
              </w:rPr>
            </w:pPr>
          </w:p>
          <w:p w:rsidR="00DF432A" w:rsidRPr="00DF2A50" w:rsidRDefault="00DF432A" w:rsidP="00043437">
            <w:pPr>
              <w:ind w:left="83"/>
              <w:rPr>
                <w:rFonts w:cs="Arial"/>
              </w:rPr>
            </w:pPr>
            <w:r w:rsidRPr="00DF2A50">
              <w:rPr>
                <w:rFonts w:cs="Arial"/>
              </w:rPr>
              <w:t xml:space="preserve">When the application is performed by injection (combined with superficial application), the application rate is : </w:t>
            </w:r>
          </w:p>
          <w:p w:rsidR="00DF432A" w:rsidRPr="00DF2A50" w:rsidRDefault="00DF432A" w:rsidP="00043437">
            <w:pPr>
              <w:rPr>
                <w:rFonts w:cs="Arial"/>
                <w:bCs/>
                <w:lang w:val="de-DE" w:eastAsia="de-DE"/>
              </w:rPr>
            </w:pPr>
            <w:r w:rsidRPr="00DF2A50">
              <w:rPr>
                <w:rFonts w:cs="Arial"/>
              </w:rPr>
              <w:t>150 mL of product / m² of wood (+ 300 mL of product / m² of wood for superficial application)</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eastAsia="de-DE"/>
              </w:rPr>
            </w:pPr>
            <w:r w:rsidRPr="00DF2A50">
              <w:rPr>
                <w:rFonts w:cs="Arial"/>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F432A" w:rsidRPr="00DF2A50" w:rsidRDefault="00F23929" w:rsidP="00043437">
            <w:pPr>
              <w:rPr>
                <w:rFonts w:cs="Arial"/>
                <w:bCs/>
                <w:lang w:val="de-DE" w:eastAsia="de-DE"/>
              </w:rPr>
            </w:pPr>
            <w:r w:rsidRPr="00DF2A50">
              <w:t>Professionnals and non professionals</w:t>
            </w:r>
          </w:p>
        </w:tc>
      </w:tr>
      <w:tr w:rsidR="00DF432A" w:rsidRPr="00DF2A5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F432A" w:rsidRPr="00DF2A50" w:rsidRDefault="00DF432A" w:rsidP="00043437">
            <w:pPr>
              <w:rPr>
                <w:rFonts w:cs="Arial"/>
                <w:b/>
                <w:bCs/>
                <w:lang w:val="en-US" w:eastAsia="de-DE"/>
              </w:rPr>
            </w:pPr>
            <w:r w:rsidRPr="00DF2A50">
              <w:rPr>
                <w:rFonts w:cs="Arial"/>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F65DB4" w:rsidRDefault="00F65DB4" w:rsidP="00F65DB4">
            <w:r>
              <w:t>Bottles of 0.5-</w:t>
            </w:r>
            <w:r w:rsidR="009D4077">
              <w:t>0.75-</w:t>
            </w:r>
            <w:r>
              <w:t xml:space="preserve">1L made of steel coated with epoxy phenolic layer </w:t>
            </w:r>
          </w:p>
          <w:p w:rsidR="00F65DB4" w:rsidRDefault="00F65DB4" w:rsidP="00F65DB4">
            <w:r>
              <w:t xml:space="preserve">Containers of </w:t>
            </w:r>
            <w:r w:rsidR="009D4077">
              <w:t>2.5-</w:t>
            </w:r>
            <w:r>
              <w:t>5-6</w:t>
            </w:r>
            <w:r w:rsidR="009D4077">
              <w:t>-20</w:t>
            </w:r>
            <w:r>
              <w:t>L made of steel coated with epoxy phenolic layer</w:t>
            </w:r>
          </w:p>
          <w:p w:rsidR="009D4077" w:rsidRPr="00F65DB4" w:rsidRDefault="00F65DB4" w:rsidP="003E2566">
            <w:pPr>
              <w:rPr>
                <w:rFonts w:cs="Arial"/>
                <w:bCs/>
                <w:lang w:eastAsia="de-DE"/>
              </w:rPr>
            </w:pPr>
            <w:r>
              <w:t>Barrels of 25-30L made of steel coated with epoxy phenolic layer</w:t>
            </w:r>
          </w:p>
        </w:tc>
      </w:tr>
    </w:tbl>
    <w:p w:rsidR="00DF432A" w:rsidRDefault="00DF432A" w:rsidP="00DF432A">
      <w:pPr>
        <w:pStyle w:val="Titre4"/>
        <w:rPr>
          <w:rFonts w:cs="Times"/>
          <w:bCs/>
          <w:szCs w:val="29"/>
        </w:rPr>
      </w:pPr>
      <w:bookmarkStart w:id="38" w:name="_Toc505609733"/>
      <w:r>
        <w:t>Use-specific instructions for use</w:t>
      </w:r>
      <w:r>
        <w:rPr>
          <w:rStyle w:val="Appelnotedebasdep"/>
        </w:rPr>
        <w:footnoteReference w:id="6"/>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F432A" w:rsidRDefault="00DF432A" w:rsidP="00043437">
            <w:pPr>
              <w:widowControl w:val="0"/>
              <w:autoSpaceDE w:val="0"/>
              <w:snapToGrid w:val="0"/>
              <w:spacing w:before="80"/>
              <w:rPr>
                <w:rFonts w:cs="Times"/>
                <w:bCs/>
                <w:szCs w:val="29"/>
              </w:rPr>
            </w:pPr>
          </w:p>
        </w:tc>
      </w:tr>
    </w:tbl>
    <w:p w:rsidR="00DF432A" w:rsidRDefault="00DF432A" w:rsidP="00DF432A">
      <w:pPr>
        <w:pStyle w:val="Titre4"/>
        <w:rPr>
          <w:rFonts w:cs="Times"/>
          <w:bCs/>
          <w:szCs w:val="29"/>
        </w:rPr>
      </w:pPr>
      <w:bookmarkStart w:id="39" w:name="_Toc505609734"/>
      <w:r>
        <w:t>Use-specific risk mitigation measures</w:t>
      </w:r>
      <w:bookmarkEnd w:id="39"/>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82FEB" w:rsidRPr="002736D7" w:rsidRDefault="00382FEB" w:rsidP="00382FEB">
            <w:pPr>
              <w:widowControl w:val="0"/>
              <w:autoSpaceDE w:val="0"/>
              <w:snapToGrid w:val="0"/>
              <w:spacing w:before="80"/>
              <w:rPr>
                <w:rFonts w:cs="Times"/>
                <w:bCs/>
                <w:szCs w:val="29"/>
              </w:rPr>
            </w:pPr>
            <w:r w:rsidRPr="002736D7">
              <w:rPr>
                <w:rFonts w:cs="Times"/>
                <w:bCs/>
                <w:szCs w:val="29"/>
              </w:rPr>
              <w:t>P</w:t>
            </w:r>
            <w:r w:rsidRPr="004D2CDD">
              <w:rPr>
                <w:rFonts w:cs="Times"/>
                <w:bCs/>
                <w:szCs w:val="29"/>
              </w:rPr>
              <w:t>rofessional use:</w:t>
            </w:r>
          </w:p>
          <w:p w:rsidR="00382FEB" w:rsidRDefault="00382FEB" w:rsidP="00293BAE">
            <w:pPr>
              <w:widowControl w:val="0"/>
              <w:autoSpaceDE w:val="0"/>
              <w:snapToGrid w:val="0"/>
              <w:spacing w:before="80"/>
              <w:rPr>
                <w:rFonts w:cs="Times"/>
                <w:bCs/>
                <w:szCs w:val="29"/>
              </w:rPr>
            </w:pPr>
            <w:r>
              <w:rPr>
                <w:rFonts w:cs="Arial"/>
                <w:bCs/>
                <w:lang w:eastAsia="sv-SE"/>
              </w:rPr>
              <w:t xml:space="preserve">- </w:t>
            </w:r>
            <w:r w:rsidRPr="00437B37">
              <w:rPr>
                <w:rFonts w:cs="Arial"/>
                <w:bCs/>
                <w:lang w:eastAsia="sv-SE"/>
              </w:rPr>
              <w:t>Wear protective chemical resistant gloves (glove material to be specified by the authorisation holder within the product information)</w:t>
            </w:r>
            <w:r w:rsidRPr="00437B37">
              <w:rPr>
                <w:rFonts w:cs="Arial"/>
                <w:lang w:eastAsia="sv-SE"/>
              </w:rPr>
              <w:t xml:space="preserve"> and a coverall </w:t>
            </w:r>
            <w:r w:rsidR="009356C1">
              <w:rPr>
                <w:rFonts w:cs="Arial"/>
                <w:lang w:eastAsia="sv-SE"/>
              </w:rPr>
              <w:t xml:space="preserve">category 3 type 6 </w:t>
            </w:r>
            <w:r w:rsidRPr="00437B37">
              <w:rPr>
                <w:rFonts w:cs="Arial"/>
                <w:lang w:eastAsia="sv-SE"/>
              </w:rPr>
              <w:t>during spray application</w:t>
            </w:r>
            <w:r w:rsidR="00293BAE">
              <w:rPr>
                <w:rFonts w:cs="Times"/>
                <w:bCs/>
                <w:szCs w:val="29"/>
              </w:rPr>
              <w:t xml:space="preserve"> and </w:t>
            </w:r>
            <w:r w:rsidR="00293BAE" w:rsidRPr="00437B37">
              <w:rPr>
                <w:rFonts w:cs="Arial"/>
                <w:lang w:eastAsia="sv-SE"/>
              </w:rPr>
              <w:t>spray application</w:t>
            </w:r>
            <w:r w:rsidR="00293BAE">
              <w:rPr>
                <w:rFonts w:cs="Arial"/>
                <w:lang w:eastAsia="sv-SE"/>
              </w:rPr>
              <w:t xml:space="preserve"> combined with injection application</w:t>
            </w:r>
            <w:r w:rsidRPr="00437B37">
              <w:rPr>
                <w:rFonts w:cs="Arial"/>
                <w:lang w:eastAsia="sv-SE"/>
              </w:rPr>
              <w:t>.</w:t>
            </w:r>
          </w:p>
        </w:tc>
      </w:tr>
    </w:tbl>
    <w:p w:rsidR="00DF432A" w:rsidRDefault="00DF432A" w:rsidP="00DF432A">
      <w:pPr>
        <w:pStyle w:val="Titre4"/>
        <w:rPr>
          <w:rFonts w:cs="Times"/>
          <w:bCs/>
          <w:szCs w:val="29"/>
        </w:rPr>
      </w:pPr>
      <w:bookmarkStart w:id="40" w:name="_Toc505609735"/>
      <w:r>
        <w:t>Where specific to the use, the 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F432A" w:rsidRDefault="00DF432A" w:rsidP="00043437">
            <w:pPr>
              <w:widowControl w:val="0"/>
              <w:autoSpaceDE w:val="0"/>
              <w:snapToGrid w:val="0"/>
              <w:spacing w:before="80"/>
              <w:rPr>
                <w:rFonts w:cs="Times"/>
                <w:bCs/>
                <w:szCs w:val="29"/>
              </w:rPr>
            </w:pPr>
          </w:p>
        </w:tc>
      </w:tr>
    </w:tbl>
    <w:p w:rsidR="00DF432A" w:rsidRDefault="00DF432A" w:rsidP="00DF432A">
      <w:pPr>
        <w:pStyle w:val="Titre4"/>
        <w:rPr>
          <w:rFonts w:cs="Times"/>
          <w:bCs/>
          <w:szCs w:val="29"/>
        </w:rPr>
      </w:pPr>
      <w:bookmarkStart w:id="41" w:name="_Toc505609736"/>
      <w:r>
        <w:t>Where specific to the use, the instructions for safe disposal of the product and its packaging</w:t>
      </w:r>
      <w:bookmarkEnd w:id="4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F432A" w:rsidRDefault="00DF432A" w:rsidP="00043437">
            <w:pPr>
              <w:widowControl w:val="0"/>
              <w:autoSpaceDE w:val="0"/>
              <w:snapToGrid w:val="0"/>
              <w:spacing w:before="80"/>
              <w:rPr>
                <w:rFonts w:cs="Times"/>
                <w:bCs/>
                <w:szCs w:val="29"/>
              </w:rPr>
            </w:pPr>
          </w:p>
        </w:tc>
      </w:tr>
    </w:tbl>
    <w:p w:rsidR="00DF432A" w:rsidRDefault="00DF432A" w:rsidP="00DF432A">
      <w:pPr>
        <w:widowControl w:val="0"/>
        <w:autoSpaceDE w:val="0"/>
        <w:rPr>
          <w:rFonts w:cs="Times"/>
          <w:bCs/>
          <w:szCs w:val="29"/>
        </w:rPr>
      </w:pPr>
    </w:p>
    <w:p w:rsidR="00DF432A" w:rsidRDefault="00DF432A" w:rsidP="00DF432A">
      <w:pPr>
        <w:pStyle w:val="Titre4"/>
        <w:rPr>
          <w:rFonts w:cs="Times"/>
          <w:bCs/>
          <w:szCs w:val="29"/>
        </w:rPr>
      </w:pPr>
      <w:bookmarkStart w:id="42" w:name="_Toc505609737"/>
      <w:r>
        <w:lastRenderedPageBreak/>
        <w:t>Where specific to the use, the 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F432A" w:rsidRDefault="00DF432A" w:rsidP="00043437">
            <w:pPr>
              <w:widowControl w:val="0"/>
              <w:autoSpaceDE w:val="0"/>
              <w:snapToGrid w:val="0"/>
              <w:spacing w:before="80"/>
              <w:rPr>
                <w:rFonts w:cs="Times"/>
                <w:bCs/>
                <w:szCs w:val="29"/>
              </w:rPr>
            </w:pPr>
          </w:p>
        </w:tc>
      </w:tr>
    </w:tbl>
    <w:p w:rsidR="00DF432A" w:rsidRDefault="00DF432A" w:rsidP="00DF432A">
      <w:pPr>
        <w:widowControl w:val="0"/>
        <w:autoSpaceDE w:val="0"/>
        <w:rPr>
          <w:rFonts w:cs="Times"/>
          <w:bCs/>
          <w:szCs w:val="29"/>
        </w:rPr>
      </w:pPr>
    </w:p>
    <w:p w:rsidR="00DF432A" w:rsidRDefault="00DF432A">
      <w:pPr>
        <w:widowControl w:val="0"/>
        <w:autoSpaceDE w:val="0"/>
        <w:rPr>
          <w:rFonts w:cs="Times"/>
          <w:bCs/>
          <w:szCs w:val="29"/>
        </w:rPr>
      </w:pPr>
    </w:p>
    <w:p w:rsidR="00F43AD5" w:rsidRDefault="00F43AD5">
      <w:pPr>
        <w:widowControl w:val="0"/>
        <w:autoSpaceDE w:val="0"/>
        <w:rPr>
          <w:rFonts w:cs="Times"/>
          <w:bCs/>
          <w:szCs w:val="29"/>
        </w:rPr>
      </w:pPr>
    </w:p>
    <w:p w:rsidR="009D0C0B" w:rsidRDefault="009D0C0B">
      <w:pPr>
        <w:pageBreakBefore/>
        <w:widowControl w:val="0"/>
        <w:autoSpaceDE w:val="0"/>
        <w:rPr>
          <w:rFonts w:cs="Times"/>
          <w:bCs/>
          <w:szCs w:val="29"/>
        </w:rPr>
      </w:pPr>
    </w:p>
    <w:p w:rsidR="009D0C0B" w:rsidRDefault="00FA480B">
      <w:pPr>
        <w:pStyle w:val="Titre3"/>
      </w:pPr>
      <w:bookmarkStart w:id="43" w:name="_Toc505609738"/>
      <w:r>
        <w:t>General directions for use</w:t>
      </w:r>
      <w:bookmarkEnd w:id="43"/>
    </w:p>
    <w:p w:rsidR="009D0C0B" w:rsidRDefault="00FA480B">
      <w:pPr>
        <w:pStyle w:val="Titre4"/>
      </w:pPr>
      <w:bookmarkStart w:id="44" w:name="_Toc505609739"/>
      <w:r>
        <w:t>Instructions for use</w:t>
      </w:r>
      <w:r>
        <w:rPr>
          <w:rStyle w:val="Caractresdenotedebasdepage"/>
          <w:sz w:val="20"/>
        </w:rPr>
        <w:footnoteReference w:id="7"/>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F432A" w:rsidRPr="00DF432A" w:rsidRDefault="00DF432A" w:rsidP="00DF432A">
            <w:pPr>
              <w:snapToGrid w:val="0"/>
            </w:pPr>
            <w:r w:rsidRPr="00DF432A">
              <w:t xml:space="preserve">- Always read the label or leaflet before use and follow all the instructions provided. </w:t>
            </w:r>
          </w:p>
          <w:p w:rsidR="009D0C0B" w:rsidRDefault="00DF432A" w:rsidP="00DF432A">
            <w:pPr>
              <w:snapToGrid w:val="0"/>
            </w:pPr>
            <w:r w:rsidRPr="00DF432A">
              <w:t>- The users should inform if the treatment is ineffective and report straightforward to the registration holder.</w:t>
            </w:r>
          </w:p>
        </w:tc>
      </w:tr>
    </w:tbl>
    <w:p w:rsidR="009D0C0B" w:rsidRDefault="00FA480B">
      <w:pPr>
        <w:pStyle w:val="Titre4"/>
      </w:pPr>
      <w:bookmarkStart w:id="45" w:name="_Toc505609740"/>
      <w:r>
        <w:t>Risk mitigation measures</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141B3" w:rsidRDefault="00E141B3" w:rsidP="00043437">
            <w:pPr>
              <w:snapToGrid w:val="0"/>
            </w:pPr>
            <w:r w:rsidRPr="006746D7">
              <w:t>- Do not apply on wood likely to be in contact with food, feed, drinks and livestock.</w:t>
            </w:r>
          </w:p>
          <w:p w:rsidR="004059F6" w:rsidRDefault="004059F6" w:rsidP="004059F6">
            <w:pPr>
              <w:snapToGrid w:val="0"/>
            </w:pPr>
            <w:r>
              <w:t>- Keep out of reach of the children</w:t>
            </w:r>
            <w:r w:rsidR="00C72618">
              <w:t>.</w:t>
            </w:r>
          </w:p>
        </w:tc>
      </w:tr>
    </w:tbl>
    <w:p w:rsidR="009D0C0B" w:rsidRDefault="00FA480B">
      <w:pPr>
        <w:pStyle w:val="Titre4"/>
      </w:pPr>
      <w:bookmarkStart w:id="46" w:name="_Toc505609741"/>
      <w:r>
        <w:t>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909FA" w:rsidRPr="00D909F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43437" w:rsidRPr="00D909FA" w:rsidRDefault="00C0138E" w:rsidP="00C0138E">
            <w:pPr>
              <w:snapToGrid w:val="0"/>
            </w:pPr>
            <w:r w:rsidRPr="00D909FA">
              <w:t xml:space="preserve">- </w:t>
            </w:r>
            <w:r w:rsidR="00043437" w:rsidRPr="00D909FA">
              <w:t>Skin contact: Remove contaminated clothing and shoes. Wash contaminated skin with soap and water. Contact poison treatment specialist if symptoms occur.</w:t>
            </w:r>
          </w:p>
          <w:p w:rsidR="00043437" w:rsidRPr="00D909FA" w:rsidRDefault="00C0138E" w:rsidP="00C0138E">
            <w:pPr>
              <w:snapToGrid w:val="0"/>
            </w:pPr>
            <w:r w:rsidRPr="00D909FA">
              <w:t>-</w:t>
            </w:r>
            <w:r w:rsidR="00043437" w:rsidRPr="00D909FA">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043437" w:rsidRPr="00D909FA" w:rsidRDefault="00C0138E" w:rsidP="00C0138E">
            <w:pPr>
              <w:snapToGrid w:val="0"/>
            </w:pPr>
            <w:r w:rsidRPr="00D909FA">
              <w:t xml:space="preserve">- </w:t>
            </w:r>
            <w:r w:rsidR="00043437" w:rsidRPr="00D909FA">
              <w:t xml:space="preserve">Ingestion: Wash out mouth with water. Contact poison treatment specialist. Seek medical advice immediately if symptoms occur and/or large quantities have been ingested. </w:t>
            </w:r>
          </w:p>
          <w:p w:rsidR="00043437" w:rsidRPr="00D909FA" w:rsidRDefault="00C0138E" w:rsidP="00C0138E">
            <w:pPr>
              <w:snapToGrid w:val="0"/>
            </w:pPr>
            <w:r w:rsidRPr="00D909FA">
              <w:t xml:space="preserve">- </w:t>
            </w:r>
            <w:r w:rsidR="00043437" w:rsidRPr="00D909FA">
              <w:t>Inhalation (spray mist): Remove victim to fresh air and keep at rest in a position comfortable for breathing. Seek medical advice immediately if symptoms occur and/or large quantities have been inhaled.</w:t>
            </w:r>
          </w:p>
          <w:p w:rsidR="00043437" w:rsidRPr="00D909FA" w:rsidRDefault="00C0138E" w:rsidP="00C0138E">
            <w:pPr>
              <w:snapToGrid w:val="0"/>
            </w:pPr>
            <w:r w:rsidRPr="00D909FA">
              <w:t xml:space="preserve">- </w:t>
            </w:r>
            <w:r w:rsidR="00043437" w:rsidRPr="00D909FA">
              <w:t>In case of impaired consciousness place in recovery position and seek medical advice immediately. Do not give fluids or induce vomiting.</w:t>
            </w:r>
          </w:p>
          <w:p w:rsidR="009D0C0B" w:rsidRPr="00D909FA" w:rsidRDefault="00C0138E" w:rsidP="00C0138E">
            <w:pPr>
              <w:snapToGrid w:val="0"/>
            </w:pPr>
            <w:r w:rsidRPr="00D909FA">
              <w:t xml:space="preserve">- </w:t>
            </w:r>
            <w:r w:rsidR="00043437" w:rsidRPr="00D909FA">
              <w:t>Keep the container or label available.</w:t>
            </w:r>
          </w:p>
        </w:tc>
      </w:tr>
    </w:tbl>
    <w:p w:rsidR="009D0C0B" w:rsidRDefault="00FA480B">
      <w:pPr>
        <w:pStyle w:val="Titre4"/>
      </w:pPr>
      <w:bookmarkStart w:id="47" w:name="_Toc505609742"/>
      <w:r>
        <w:t>Instructions for safe disposal of the product and its packaging</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57644" w:rsidRDefault="00E57644" w:rsidP="00E57644">
            <w:pPr>
              <w:snapToGrid w:val="0"/>
            </w:pPr>
            <w:r>
              <w:rPr>
                <w:lang w:val="de-DE"/>
              </w:rPr>
              <w:t xml:space="preserve">- </w:t>
            </w:r>
            <w:r>
              <w:t xml:space="preserve">Do not </w:t>
            </w:r>
            <w:r w:rsidRPr="00E57644">
              <w:t>discharge</w:t>
            </w:r>
            <w:r>
              <w:t xml:space="preserve"> unused product on the ground, into water courses, into </w:t>
            </w:r>
            <w:r w:rsidRPr="00E57644">
              <w:t xml:space="preserve">into pipes (sink, toilets…) </w:t>
            </w:r>
            <w:r>
              <w:t>or down the drains</w:t>
            </w:r>
          </w:p>
          <w:p w:rsidR="009D0C0B" w:rsidRDefault="00E57644" w:rsidP="00E57644">
            <w:pPr>
              <w:snapToGrid w:val="0"/>
            </w:pPr>
            <w:r>
              <w:t>- Dispose of unused product, its packaging and any other waste  in accordance with local regulations</w:t>
            </w:r>
          </w:p>
        </w:tc>
      </w:tr>
    </w:tbl>
    <w:p w:rsidR="009D0C0B" w:rsidRDefault="00FA480B">
      <w:pPr>
        <w:pStyle w:val="Titre4"/>
      </w:pPr>
      <w:bookmarkStart w:id="48" w:name="_Toc505609743"/>
      <w:r>
        <w:t>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16CF2">
            <w:pPr>
              <w:snapToGrid w:val="0"/>
            </w:pPr>
            <w:r>
              <w:t>Shelf life : 48 months</w:t>
            </w:r>
          </w:p>
        </w:tc>
      </w:tr>
    </w:tbl>
    <w:p w:rsidR="009D0C0B" w:rsidRDefault="009D0C0B">
      <w:pPr>
        <w:pStyle w:val="Absatz"/>
        <w:rPr>
          <w:lang w:eastAsia="en-US"/>
        </w:rPr>
      </w:pPr>
    </w:p>
    <w:p w:rsidR="009D0C0B" w:rsidRDefault="009D0C0B">
      <w:pPr>
        <w:pStyle w:val="Absatz"/>
        <w:rPr>
          <w:lang w:eastAsia="en-US"/>
        </w:rPr>
      </w:pPr>
    </w:p>
    <w:p w:rsidR="009D0C0B" w:rsidRDefault="00FA480B">
      <w:pPr>
        <w:pStyle w:val="Titre3"/>
      </w:pPr>
      <w:bookmarkStart w:id="49" w:name="_Toc505609744"/>
      <w:r>
        <w:lastRenderedPageBreak/>
        <w:t>Other information</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649EA" w:rsidRPr="00612094" w:rsidRDefault="008649EA" w:rsidP="00E73CEC">
            <w:pPr>
              <w:snapToGrid w:val="0"/>
            </w:pPr>
            <w:r w:rsidRPr="00612094">
              <w:t>- Treated wood should not be intended for uses involving contact with food, feed or livestock.</w:t>
            </w:r>
          </w:p>
          <w:p w:rsidR="00437889" w:rsidRDefault="00437889" w:rsidP="008649EA">
            <w:pPr>
              <w:snapToGrid w:val="0"/>
            </w:pPr>
            <w:r w:rsidRPr="00612094">
              <w:t xml:space="preserve">- </w:t>
            </w:r>
            <w:r w:rsidR="00A211E6" w:rsidRPr="00612094">
              <w:t>The presence of perméthrine, MIT, BIT and C(M)IT/MIT, skin sensitizer</w:t>
            </w:r>
            <w:r w:rsidR="00482105" w:rsidRPr="00612094">
              <w:t>s</w:t>
            </w:r>
            <w:r w:rsidR="00A211E6" w:rsidRPr="00612094">
              <w:t xml:space="preserve"> that may produce a</w:t>
            </w:r>
            <w:r w:rsidR="00FA21FB" w:rsidRPr="00612094">
              <w:t>n</w:t>
            </w:r>
            <w:r w:rsidR="00A211E6" w:rsidRPr="00612094">
              <w:t xml:space="preserve"> allergic reaction, must be reported on the label.</w:t>
            </w:r>
          </w:p>
        </w:tc>
      </w:tr>
    </w:tbl>
    <w:p w:rsidR="009D0C0B" w:rsidRDefault="009D0C0B">
      <w:pPr>
        <w:pStyle w:val="Absatz"/>
        <w:rPr>
          <w:lang w:eastAsia="en-US"/>
        </w:rPr>
      </w:pPr>
    </w:p>
    <w:bookmarkEnd w:id="32"/>
    <w:p w:rsidR="009D0C0B" w:rsidRDefault="009D0C0B">
      <w:pPr>
        <w:tabs>
          <w:tab w:val="left" w:pos="500"/>
        </w:tabs>
        <w:ind w:left="500" w:hanging="500"/>
        <w:rPr>
          <w:lang w:eastAsia="en-US"/>
        </w:rPr>
      </w:pPr>
    </w:p>
    <w:p w:rsidR="009D0C0B" w:rsidRPr="00612094" w:rsidRDefault="00FA480B">
      <w:pPr>
        <w:pStyle w:val="Titre3"/>
        <w:rPr>
          <w:rFonts w:eastAsia="Calibri"/>
          <w:sz w:val="18"/>
          <w:lang w:eastAsia="en-US"/>
        </w:rPr>
      </w:pPr>
      <w:bookmarkStart w:id="50" w:name="_Toc505609745"/>
      <w:r w:rsidRPr="00612094">
        <w:t>Packaging of the biocidal product</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6"/>
        <w:gridCol w:w="1398"/>
        <w:gridCol w:w="1494"/>
        <w:gridCol w:w="1798"/>
        <w:gridCol w:w="1705"/>
      </w:tblGrid>
      <w:tr w:rsidR="00465328" w:rsidRPr="003533E8" w:rsidTr="00CC730C">
        <w:tc>
          <w:tcPr>
            <w:tcW w:w="1403" w:type="dxa"/>
            <w:shd w:val="clear" w:color="auto" w:fill="FFFFCC"/>
          </w:tcPr>
          <w:p w:rsidR="00465328" w:rsidRPr="003533E8" w:rsidRDefault="00465328" w:rsidP="00CC730C">
            <w:pPr>
              <w:rPr>
                <w:b/>
                <w:sz w:val="18"/>
                <w:lang w:eastAsia="en-US"/>
              </w:rPr>
            </w:pPr>
            <w:r w:rsidRPr="003533E8">
              <w:rPr>
                <w:b/>
                <w:sz w:val="18"/>
                <w:lang w:eastAsia="en-US"/>
              </w:rPr>
              <w:t>Type of packaging</w:t>
            </w:r>
            <w:r w:rsidRPr="003533E8" w:rsidDel="00F33E33">
              <w:rPr>
                <w:b/>
                <w:sz w:val="18"/>
                <w:lang w:eastAsia="en-US"/>
              </w:rPr>
              <w:t xml:space="preserve"> </w:t>
            </w:r>
          </w:p>
        </w:tc>
        <w:tc>
          <w:tcPr>
            <w:tcW w:w="1640" w:type="dxa"/>
            <w:shd w:val="clear" w:color="auto" w:fill="FFFFCC"/>
          </w:tcPr>
          <w:p w:rsidR="00465328" w:rsidRPr="003533E8" w:rsidRDefault="00465328" w:rsidP="00CC730C">
            <w:pP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402" w:type="dxa"/>
            <w:shd w:val="clear" w:color="auto" w:fill="FFFFCC"/>
          </w:tcPr>
          <w:p w:rsidR="00465328" w:rsidRPr="003533E8" w:rsidRDefault="00465328" w:rsidP="00CC730C">
            <w:pPr>
              <w:rPr>
                <w:b/>
                <w:sz w:val="18"/>
                <w:lang w:eastAsia="en-US"/>
              </w:rPr>
            </w:pPr>
            <w:r w:rsidRPr="003533E8">
              <w:rPr>
                <w:b/>
                <w:sz w:val="18"/>
                <w:lang w:eastAsia="en-US"/>
              </w:rPr>
              <w:t>Material of the packaging</w:t>
            </w:r>
          </w:p>
        </w:tc>
        <w:tc>
          <w:tcPr>
            <w:tcW w:w="1382" w:type="dxa"/>
            <w:shd w:val="clear" w:color="auto" w:fill="FFFFCC"/>
          </w:tcPr>
          <w:p w:rsidR="00465328" w:rsidRPr="003533E8" w:rsidRDefault="00465328" w:rsidP="00CC730C">
            <w:pPr>
              <w:rPr>
                <w:b/>
                <w:sz w:val="18"/>
                <w:lang w:eastAsia="en-US"/>
              </w:rPr>
            </w:pPr>
            <w:r w:rsidRPr="003533E8">
              <w:rPr>
                <w:b/>
                <w:sz w:val="18"/>
                <w:lang w:eastAsia="en-US"/>
              </w:rPr>
              <w:t>Type and material of closure(s)</w:t>
            </w:r>
          </w:p>
        </w:tc>
        <w:tc>
          <w:tcPr>
            <w:tcW w:w="1706" w:type="dxa"/>
            <w:shd w:val="clear" w:color="auto" w:fill="FFFFCC"/>
          </w:tcPr>
          <w:p w:rsidR="00465328" w:rsidRPr="003533E8" w:rsidRDefault="00465328" w:rsidP="00CC730C">
            <w:pPr>
              <w:rPr>
                <w:b/>
                <w:sz w:val="18"/>
                <w:lang w:val="fr-BE" w:eastAsia="en-US"/>
              </w:rPr>
            </w:pPr>
            <w:r w:rsidRPr="003533E8">
              <w:rPr>
                <w:b/>
                <w:sz w:val="18"/>
                <w:lang w:val="fr-BE" w:eastAsia="en-US"/>
              </w:rPr>
              <w:t>Intended user (e.g. professional, non-professional)</w:t>
            </w:r>
          </w:p>
        </w:tc>
        <w:tc>
          <w:tcPr>
            <w:tcW w:w="1709" w:type="dxa"/>
            <w:shd w:val="clear" w:color="auto" w:fill="FFFFCC"/>
          </w:tcPr>
          <w:p w:rsidR="00465328" w:rsidRPr="003533E8" w:rsidRDefault="00465328" w:rsidP="00CC730C">
            <w:pPr>
              <w:rPr>
                <w:b/>
                <w:sz w:val="18"/>
                <w:lang w:eastAsia="en-US"/>
              </w:rPr>
            </w:pPr>
            <w:r w:rsidRPr="003533E8">
              <w:rPr>
                <w:b/>
                <w:sz w:val="18"/>
                <w:lang w:eastAsia="en-US"/>
              </w:rPr>
              <w:t>Compatibility of the product with the proposed packaging materials (Yes/No)</w:t>
            </w:r>
          </w:p>
        </w:tc>
      </w:tr>
      <w:tr w:rsidR="00465328" w:rsidRPr="003533E8" w:rsidTr="00CC730C">
        <w:tc>
          <w:tcPr>
            <w:tcW w:w="1403" w:type="dxa"/>
            <w:shd w:val="clear" w:color="auto" w:fill="auto"/>
          </w:tcPr>
          <w:p w:rsidR="00465328" w:rsidRPr="003E0F30" w:rsidRDefault="00465328" w:rsidP="00CC730C">
            <w:pPr>
              <w:rPr>
                <w:lang w:eastAsia="en-US"/>
              </w:rPr>
            </w:pPr>
            <w:r w:rsidRPr="003E0F30">
              <w:rPr>
                <w:color w:val="000000"/>
                <w:szCs w:val="22"/>
              </w:rPr>
              <w:t>Steel cans</w:t>
            </w:r>
            <w:r w:rsidRPr="003E0F30">
              <w:rPr>
                <w:color w:val="000000"/>
                <w:szCs w:val="22"/>
              </w:rPr>
              <w:br/>
              <w:t>with internal</w:t>
            </w:r>
            <w:r w:rsidRPr="003E0F30">
              <w:rPr>
                <w:color w:val="000000"/>
                <w:szCs w:val="22"/>
              </w:rPr>
              <w:br/>
              <w:t>epoxy</w:t>
            </w:r>
            <w:r w:rsidRPr="003E0F30">
              <w:rPr>
                <w:color w:val="000000"/>
                <w:szCs w:val="22"/>
              </w:rPr>
              <w:br/>
              <w:t>varnish</w:t>
            </w:r>
          </w:p>
        </w:tc>
        <w:tc>
          <w:tcPr>
            <w:tcW w:w="1640" w:type="dxa"/>
            <w:shd w:val="clear" w:color="auto" w:fill="auto"/>
          </w:tcPr>
          <w:p w:rsidR="00465328" w:rsidRPr="003E0F30" w:rsidRDefault="00465328" w:rsidP="003E2566">
            <w:pPr>
              <w:rPr>
                <w:lang w:eastAsia="en-US"/>
              </w:rPr>
            </w:pPr>
            <w:r w:rsidRPr="003E0F30">
              <w:rPr>
                <w:color w:val="000000"/>
                <w:szCs w:val="22"/>
              </w:rPr>
              <w:t xml:space="preserve">0.5, </w:t>
            </w:r>
            <w:r w:rsidR="00F27877">
              <w:rPr>
                <w:color w:val="000000"/>
                <w:szCs w:val="22"/>
              </w:rPr>
              <w:t xml:space="preserve">0.75, </w:t>
            </w:r>
            <w:r w:rsidRPr="003E0F30">
              <w:rPr>
                <w:color w:val="000000"/>
                <w:szCs w:val="22"/>
              </w:rPr>
              <w:t xml:space="preserve">1, </w:t>
            </w:r>
            <w:r w:rsidR="00F27877">
              <w:rPr>
                <w:color w:val="000000"/>
                <w:szCs w:val="22"/>
              </w:rPr>
              <w:t xml:space="preserve">2.5, </w:t>
            </w:r>
            <w:r w:rsidRPr="003E0F30">
              <w:rPr>
                <w:color w:val="000000"/>
                <w:szCs w:val="22"/>
              </w:rPr>
              <w:t xml:space="preserve">5, 6, </w:t>
            </w:r>
            <w:r w:rsidR="00F27877">
              <w:rPr>
                <w:color w:val="000000"/>
                <w:szCs w:val="22"/>
              </w:rPr>
              <w:t xml:space="preserve">20, </w:t>
            </w:r>
            <w:r w:rsidRPr="003E0F30">
              <w:rPr>
                <w:color w:val="000000"/>
                <w:szCs w:val="22"/>
              </w:rPr>
              <w:t>25</w:t>
            </w:r>
            <w:r w:rsidR="003E2566">
              <w:rPr>
                <w:color w:val="000000"/>
                <w:szCs w:val="22"/>
              </w:rPr>
              <w:t xml:space="preserve"> </w:t>
            </w:r>
            <w:r w:rsidRPr="003E0F30">
              <w:rPr>
                <w:color w:val="000000"/>
                <w:szCs w:val="22"/>
              </w:rPr>
              <w:t>or 30</w:t>
            </w:r>
            <w:r w:rsidR="00F27877">
              <w:rPr>
                <w:color w:val="000000"/>
                <w:szCs w:val="22"/>
              </w:rPr>
              <w:t xml:space="preserve"> </w:t>
            </w:r>
            <w:r w:rsidRPr="003E0F30">
              <w:rPr>
                <w:color w:val="000000"/>
                <w:szCs w:val="22"/>
              </w:rPr>
              <w:t>L</w:t>
            </w:r>
          </w:p>
        </w:tc>
        <w:tc>
          <w:tcPr>
            <w:tcW w:w="1402" w:type="dxa"/>
            <w:shd w:val="clear" w:color="auto" w:fill="auto"/>
          </w:tcPr>
          <w:p w:rsidR="00465328" w:rsidRPr="003E0F30" w:rsidRDefault="00465328" w:rsidP="00CC730C">
            <w:pPr>
              <w:rPr>
                <w:lang w:eastAsia="en-US"/>
              </w:rPr>
            </w:pPr>
            <w:r w:rsidRPr="003E0F30">
              <w:rPr>
                <w:color w:val="000000"/>
                <w:szCs w:val="22"/>
              </w:rPr>
              <w:t>Steel</w:t>
            </w:r>
            <w:r w:rsidRPr="003E0F30">
              <w:rPr>
                <w:color w:val="000000"/>
                <w:szCs w:val="22"/>
              </w:rPr>
              <w:br/>
              <w:t>Internal</w:t>
            </w:r>
            <w:r w:rsidRPr="003E0F30">
              <w:rPr>
                <w:color w:val="000000"/>
                <w:szCs w:val="22"/>
              </w:rPr>
              <w:br/>
              <w:t>epoxy</w:t>
            </w:r>
            <w:r w:rsidRPr="003E0F30">
              <w:rPr>
                <w:color w:val="000000"/>
                <w:szCs w:val="22"/>
              </w:rPr>
              <w:br/>
              <w:t>varnish</w:t>
            </w:r>
          </w:p>
        </w:tc>
        <w:tc>
          <w:tcPr>
            <w:tcW w:w="1382" w:type="dxa"/>
            <w:shd w:val="clear" w:color="auto" w:fill="auto"/>
          </w:tcPr>
          <w:p w:rsidR="00465328" w:rsidRPr="003E0F30" w:rsidRDefault="00465328" w:rsidP="00CC730C">
            <w:pPr>
              <w:rPr>
                <w:lang w:eastAsia="en-US"/>
              </w:rPr>
            </w:pPr>
            <w:r w:rsidRPr="003E0F30">
              <w:rPr>
                <w:color w:val="000000"/>
                <w:szCs w:val="22"/>
              </w:rPr>
              <w:t>Polyethylene</w:t>
            </w:r>
            <w:r w:rsidRPr="003E0F30">
              <w:rPr>
                <w:color w:val="000000"/>
                <w:szCs w:val="22"/>
              </w:rPr>
              <w:br/>
              <w:t>closure</w:t>
            </w:r>
            <w:r w:rsidRPr="003E0F30">
              <w:rPr>
                <w:color w:val="000000"/>
                <w:szCs w:val="22"/>
              </w:rPr>
              <w:br/>
              <w:t>systems</w:t>
            </w:r>
          </w:p>
        </w:tc>
        <w:tc>
          <w:tcPr>
            <w:tcW w:w="1706" w:type="dxa"/>
            <w:shd w:val="clear" w:color="auto" w:fill="auto"/>
          </w:tcPr>
          <w:p w:rsidR="00465328" w:rsidRPr="003E0F30" w:rsidRDefault="00465328" w:rsidP="00CC730C">
            <w:pPr>
              <w:rPr>
                <w:lang w:eastAsia="en-US"/>
              </w:rPr>
            </w:pPr>
            <w:r w:rsidRPr="003E0F30">
              <w:rPr>
                <w:color w:val="000000"/>
                <w:szCs w:val="22"/>
              </w:rPr>
              <w:t>Professional</w:t>
            </w:r>
            <w:r w:rsidRPr="003E0F30">
              <w:rPr>
                <w:color w:val="000000"/>
                <w:szCs w:val="22"/>
              </w:rPr>
              <w:br/>
              <w:t>and nonprofessional</w:t>
            </w:r>
          </w:p>
        </w:tc>
        <w:tc>
          <w:tcPr>
            <w:tcW w:w="1709" w:type="dxa"/>
          </w:tcPr>
          <w:p w:rsidR="00465328" w:rsidRPr="003E0F30" w:rsidRDefault="00465328" w:rsidP="00CC730C">
            <w:pPr>
              <w:rPr>
                <w:lang w:eastAsia="en-US"/>
              </w:rPr>
            </w:pPr>
            <w:r w:rsidRPr="003E0F30">
              <w:rPr>
                <w:szCs w:val="22"/>
                <w:lang w:eastAsia="en-US"/>
              </w:rPr>
              <w:t>Yes</w:t>
            </w:r>
          </w:p>
        </w:tc>
      </w:tr>
    </w:tbl>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FA480B">
      <w:pPr>
        <w:pStyle w:val="Titre3"/>
      </w:pPr>
      <w:bookmarkStart w:id="51" w:name="_Toc505609746"/>
      <w:bookmarkStart w:id="52" w:name="d0e2119"/>
      <w:r>
        <w:rPr>
          <w:lang w:eastAsia="en-US"/>
        </w:rPr>
        <w:t>Documentation</w:t>
      </w:r>
      <w:bookmarkEnd w:id="51"/>
    </w:p>
    <w:p w:rsidR="009D0C0B" w:rsidRDefault="00FA480B">
      <w:pPr>
        <w:pStyle w:val="Titre4"/>
        <w:rPr>
          <w:rFonts w:ascii="Times New Roman" w:hAnsi="Times New Roman" w:cs="Times New Roman"/>
          <w:i/>
          <w:iCs/>
          <w:lang w:eastAsia="en-US"/>
        </w:rPr>
      </w:pPr>
      <w:bookmarkStart w:id="53" w:name="_Toc505609747"/>
      <w:r>
        <w:t>Data submitted in relation to product application</w:t>
      </w:r>
      <w:bookmarkEnd w:id="53"/>
    </w:p>
    <w:p w:rsidR="00A45DF8" w:rsidRDefault="00A45DF8" w:rsidP="00A45DF8"/>
    <w:p w:rsidR="00A45DF8" w:rsidRPr="001F56B7" w:rsidRDefault="00A45DF8" w:rsidP="00A45DF8">
      <w:pPr>
        <w:rPr>
          <w:b/>
          <w:u w:val="single"/>
        </w:rPr>
      </w:pPr>
      <w:r>
        <w:rPr>
          <w:b/>
          <w:u w:val="single"/>
        </w:rPr>
        <w:t>Physico-chemistry</w:t>
      </w:r>
      <w:r w:rsidRPr="001F56B7">
        <w:rPr>
          <w:b/>
          <w:u w:val="single"/>
        </w:rPr>
        <w:t>:</w:t>
      </w:r>
    </w:p>
    <w:p w:rsidR="00A45DF8" w:rsidRDefault="00A45DF8" w:rsidP="00A45DF8"/>
    <w:p w:rsidR="00A45DF8" w:rsidRPr="00CD01B0" w:rsidRDefault="00A45DF8" w:rsidP="00A45DF8">
      <w:pPr>
        <w:jc w:val="both"/>
        <w:rPr>
          <w:iCs/>
          <w:szCs w:val="22"/>
          <w:lang w:eastAsia="en-US"/>
        </w:rPr>
      </w:pPr>
      <w:r w:rsidRPr="00612094">
        <w:rPr>
          <w:iCs/>
          <w:szCs w:val="22"/>
          <w:lang w:eastAsia="en-US"/>
        </w:rPr>
        <w:t>The product is not the representative product of the CAR. The applicant has provided studies on the formulation V33 TRAITEMENT POUTRES ET CHARPENTES (</w:t>
      </w:r>
      <w:r w:rsidRPr="00612094">
        <w:rPr>
          <w:color w:val="000000"/>
        </w:rPr>
        <w:t>04LBCEOL689/2)</w:t>
      </w:r>
      <w:r w:rsidRPr="00612094">
        <w:rPr>
          <w:iCs/>
          <w:szCs w:val="22"/>
          <w:lang w:eastAsia="en-US"/>
        </w:rPr>
        <w:t>. Some studies were performed on another formulation (</w:t>
      </w:r>
      <w:r w:rsidRPr="00612094">
        <w:rPr>
          <w:color w:val="000000"/>
        </w:rPr>
        <w:t>06LBCEOL20/2PT)</w:t>
      </w:r>
      <w:r w:rsidRPr="00612094">
        <w:rPr>
          <w:iCs/>
          <w:szCs w:val="22"/>
          <w:lang w:eastAsia="en-US"/>
        </w:rPr>
        <w:t>. Bridging data has been reported in confidential annex.</w:t>
      </w:r>
    </w:p>
    <w:p w:rsidR="00A45DF8" w:rsidRDefault="00A45DF8" w:rsidP="00523F0A"/>
    <w:p w:rsidR="00A45DF8" w:rsidRDefault="00A45DF8" w:rsidP="00523F0A"/>
    <w:p w:rsidR="00523F0A" w:rsidRPr="001F56B7" w:rsidRDefault="001F56B7" w:rsidP="00523F0A">
      <w:pPr>
        <w:rPr>
          <w:b/>
          <w:u w:val="single"/>
        </w:rPr>
      </w:pPr>
      <w:r w:rsidRPr="001F56B7">
        <w:rPr>
          <w:b/>
          <w:u w:val="single"/>
        </w:rPr>
        <w:t>Efficacy:</w:t>
      </w:r>
    </w:p>
    <w:p w:rsidR="001F56B7" w:rsidRDefault="001F56B7" w:rsidP="00523F0A"/>
    <w:p w:rsidR="00BF1FA7" w:rsidRPr="00BF1FA7" w:rsidRDefault="00BF1FA7" w:rsidP="00BF1FA7">
      <w:pPr>
        <w:jc w:val="both"/>
        <w:rPr>
          <w:rFonts w:cs="Arial"/>
          <w:iCs/>
          <w:lang w:eastAsia="en-US"/>
        </w:rPr>
      </w:pPr>
      <w:r w:rsidRPr="00BF1FA7">
        <w:rPr>
          <w:szCs w:val="22"/>
          <w:lang w:val="en-US" w:eastAsia="en-US"/>
        </w:rPr>
        <w:t>The product 04LBCEOL 689/2 is identical to the product V33 POUTRES ET CHARPENTES</w:t>
      </w:r>
      <w:r w:rsidRPr="00BF1FA7">
        <w:rPr>
          <w:rFonts w:cs="Arial"/>
          <w:iCs/>
          <w:lang w:eastAsia="en-US"/>
        </w:rPr>
        <w:t>.</w:t>
      </w:r>
    </w:p>
    <w:p w:rsidR="00BF1FA7" w:rsidRPr="00BF1FA7" w:rsidRDefault="00BF1FA7" w:rsidP="00BF1FA7">
      <w:pPr>
        <w:jc w:val="both"/>
        <w:rPr>
          <w:szCs w:val="22"/>
          <w:lang w:eastAsia="en-US"/>
        </w:rPr>
      </w:pPr>
    </w:p>
    <w:p w:rsidR="00BF1FA7" w:rsidRPr="00BF1FA7" w:rsidRDefault="00BF1FA7" w:rsidP="00BF1FA7">
      <w:pPr>
        <w:jc w:val="both"/>
        <w:rPr>
          <w:szCs w:val="22"/>
          <w:lang w:val="en-US" w:eastAsia="en-US"/>
        </w:rPr>
      </w:pPr>
      <w:r w:rsidRPr="00BF1FA7">
        <w:rPr>
          <w:szCs w:val="22"/>
          <w:lang w:val="en-US" w:eastAsia="en-US"/>
        </w:rPr>
        <w:t>The following efficacy studies were submitted:</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46-1</w:t>
      </w:r>
      <w:r w:rsidRPr="00BF1FA7">
        <w:rPr>
          <w:rStyle w:val="Appelnotedebasdep"/>
          <w:szCs w:val="22"/>
          <w:lang w:val="en-US" w:eastAsia="en-US"/>
        </w:rPr>
        <w:footnoteReference w:id="8"/>
      </w:r>
      <w:r w:rsidRPr="00BF1FA7">
        <w:rPr>
          <w:szCs w:val="22"/>
          <w:lang w:val="en-US" w:eastAsia="en-US"/>
        </w:rPr>
        <w:t>, with the product 04LBCEOL 689/2 (0.6 % w/w permethrin), after ageing following EN 73 (evaporating procedure);</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20-1</w:t>
      </w:r>
      <w:r w:rsidRPr="00BF1FA7">
        <w:rPr>
          <w:rStyle w:val="Appelnotedebasdep"/>
          <w:szCs w:val="22"/>
          <w:lang w:val="en-US" w:eastAsia="en-US"/>
        </w:rPr>
        <w:footnoteReference w:id="9"/>
      </w:r>
      <w:r w:rsidRPr="00BF1FA7">
        <w:rPr>
          <w:szCs w:val="22"/>
          <w:lang w:val="en-US" w:eastAsia="en-US"/>
        </w:rPr>
        <w:t>, with the product 04LBCEOL 689/2 (0.6 % w/w permethrin), after ageing following EN 73 (evaporating procedure);</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lastRenderedPageBreak/>
        <w:t>Laboratory efficacy study conducted according to the standard EN 49-1</w:t>
      </w:r>
      <w:r w:rsidRPr="00BF1FA7">
        <w:rPr>
          <w:rStyle w:val="Appelnotedebasdep"/>
          <w:szCs w:val="22"/>
          <w:lang w:val="en-US" w:eastAsia="en-US"/>
        </w:rPr>
        <w:footnoteReference w:id="10"/>
      </w:r>
      <w:r w:rsidRPr="00BF1FA7">
        <w:rPr>
          <w:szCs w:val="22"/>
          <w:lang w:val="en-US" w:eastAsia="en-US"/>
        </w:rPr>
        <w:t>, with the product 04LBCEOL 689/2 (0.6 % w/w permethrin), after ageing following EN 73 (evaporating procedure);</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118</w:t>
      </w:r>
      <w:r w:rsidRPr="00BF1FA7">
        <w:rPr>
          <w:rStyle w:val="Appelnotedebasdep"/>
          <w:szCs w:val="22"/>
          <w:lang w:val="en-US" w:eastAsia="en-US"/>
        </w:rPr>
        <w:footnoteReference w:id="11"/>
      </w:r>
      <w:r w:rsidRPr="00BF1FA7">
        <w:rPr>
          <w:szCs w:val="22"/>
          <w:lang w:val="en-US" w:eastAsia="en-US"/>
        </w:rPr>
        <w:t xml:space="preserve">, with the product 04LBCEOL 689/2 (0.6 % w/w permethrin), after ageing following EN 73 (evaporating procedure) against </w:t>
      </w:r>
      <w:r w:rsidRPr="00BF1FA7">
        <w:rPr>
          <w:i/>
          <w:szCs w:val="22"/>
          <w:lang w:val="en-US" w:eastAsia="en-US"/>
        </w:rPr>
        <w:t>Reticulitermes santonensis</w:t>
      </w:r>
      <w:r w:rsidRPr="00BF1FA7">
        <w:rPr>
          <w:szCs w:val="22"/>
          <w:lang w:val="en-US" w:eastAsia="en-US"/>
        </w:rPr>
        <w:t>;</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 xml:space="preserve">Laboratory efficacy study conducted according to the standard EN 118, with the product 04LBCEOL 689/2 (0.6 % w/w permethrin), after ageing following EN 73 (evaporating procedure) against </w:t>
      </w:r>
      <w:r w:rsidRPr="00BF1FA7">
        <w:rPr>
          <w:i/>
          <w:szCs w:val="22"/>
          <w:lang w:val="en-US" w:eastAsia="en-US"/>
        </w:rPr>
        <w:t>Heterotermes tenuis</w:t>
      </w:r>
      <w:r w:rsidRPr="00BF1FA7">
        <w:rPr>
          <w:szCs w:val="22"/>
          <w:lang w:val="en-US" w:eastAsia="en-US"/>
        </w:rPr>
        <w:t>;</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 xml:space="preserve">Laboratory efficacy study conducted according to the standard EN 118, with the product 04LBCEOL 689/2 (0.6 % w/w permethrin), after ageing following EN 73 (evaporating procedure) against </w:t>
      </w:r>
      <w:r w:rsidRPr="00BF1FA7">
        <w:rPr>
          <w:i/>
          <w:szCs w:val="22"/>
          <w:lang w:val="en-US" w:eastAsia="en-US"/>
        </w:rPr>
        <w:t>Coptotermes gestroi</w:t>
      </w:r>
      <w:r w:rsidRPr="00BF1FA7">
        <w:rPr>
          <w:szCs w:val="22"/>
          <w:lang w:val="en-US" w:eastAsia="en-US"/>
        </w:rPr>
        <w:t>;</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370</w:t>
      </w:r>
      <w:r w:rsidRPr="00BF1FA7">
        <w:rPr>
          <w:rStyle w:val="Appelnotedebasdep"/>
          <w:szCs w:val="22"/>
          <w:lang w:val="en-US" w:eastAsia="en-US"/>
        </w:rPr>
        <w:footnoteReference w:id="12"/>
      </w:r>
      <w:r w:rsidRPr="00BF1FA7">
        <w:rPr>
          <w:szCs w:val="22"/>
          <w:lang w:val="en-US" w:eastAsia="en-US"/>
        </w:rPr>
        <w:t>, with the product 04LBCEOL 689/2 (0.6 % w/w permethrin) after ageing following EN 73 (evaporating procedure)</w:t>
      </w:r>
    </w:p>
    <w:p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1390</w:t>
      </w:r>
      <w:r w:rsidRPr="00BF1FA7">
        <w:rPr>
          <w:rStyle w:val="Appelnotedebasdep"/>
          <w:szCs w:val="22"/>
          <w:lang w:val="en-US" w:eastAsia="en-US"/>
        </w:rPr>
        <w:footnoteReference w:id="13"/>
      </w:r>
      <w:r w:rsidRPr="00BF1FA7">
        <w:rPr>
          <w:szCs w:val="22"/>
          <w:lang w:val="en-US" w:eastAsia="en-US"/>
        </w:rPr>
        <w:t>, with the product 04LBCEOL 689/2 (0.6 % w/w permethrin).</w:t>
      </w:r>
    </w:p>
    <w:p w:rsidR="001F56B7" w:rsidRPr="00BF1FA7" w:rsidRDefault="001F56B7" w:rsidP="00523F0A">
      <w:pPr>
        <w:rPr>
          <w:lang w:val="en-US"/>
        </w:rPr>
      </w:pPr>
    </w:p>
    <w:p w:rsidR="0045712B" w:rsidRPr="00F17DA0" w:rsidRDefault="0045712B" w:rsidP="0045712B">
      <w:pPr>
        <w:spacing w:before="120" w:after="120"/>
        <w:jc w:val="both"/>
        <w:rPr>
          <w:b/>
          <w:u w:val="single"/>
        </w:rPr>
      </w:pPr>
      <w:r w:rsidRPr="00F17DA0">
        <w:rPr>
          <w:b/>
          <w:u w:val="single"/>
        </w:rPr>
        <w:t>Residue data</w:t>
      </w:r>
    </w:p>
    <w:p w:rsidR="0045712B" w:rsidRDefault="0045712B" w:rsidP="0045712B">
      <w:pPr>
        <w:jc w:val="both"/>
      </w:pPr>
      <w:r w:rsidRPr="00612094">
        <w:t xml:space="preserve">No specific residue data were submitted in the context of this dossier. The product </w:t>
      </w:r>
      <w:r w:rsidRPr="00612094">
        <w:rPr>
          <w:rFonts w:ascii="Arial" w:hAnsi="Arial"/>
          <w:lang w:eastAsia="fr-FR"/>
        </w:rPr>
        <w:t>V33 TRAITEMENT POUTRES ET CHARPENTES</w:t>
      </w:r>
      <w:r w:rsidRPr="00612094" w:rsidDel="00880A0D">
        <w:t xml:space="preserve"> </w:t>
      </w:r>
      <w:r w:rsidRPr="00612094">
        <w:t>is intended to be used as preventive and curative treatment of interior woods. It will not get into contact with food or feed. Residues in food or feed are not expected. Considering the intended uses no data is required.</w:t>
      </w:r>
    </w:p>
    <w:p w:rsidR="0045712B" w:rsidRDefault="001542FE" w:rsidP="0045712B">
      <w:pPr>
        <w:pStyle w:val="Titre4"/>
        <w:numPr>
          <w:ilvl w:val="0"/>
          <w:numId w:val="0"/>
        </w:numPr>
        <w:ind w:left="864" w:hanging="864"/>
        <w:rPr>
          <w:b/>
          <w:sz w:val="20"/>
          <w:szCs w:val="22"/>
          <w:u w:val="single"/>
        </w:rPr>
      </w:pPr>
      <w:bookmarkStart w:id="54" w:name="_Toc494808669"/>
      <w:bookmarkStart w:id="55" w:name="_Toc505609748"/>
      <w:r w:rsidRPr="00D26528">
        <w:rPr>
          <w:b/>
          <w:sz w:val="20"/>
          <w:szCs w:val="22"/>
          <w:u w:val="single"/>
        </w:rPr>
        <w:t>Human health</w:t>
      </w:r>
      <w:bookmarkEnd w:id="54"/>
      <w:bookmarkEnd w:id="55"/>
    </w:p>
    <w:p w:rsidR="001542FE" w:rsidRPr="00D26528" w:rsidRDefault="001542FE" w:rsidP="00D26528">
      <w:pPr>
        <w:pStyle w:val="Corpsdetexte"/>
      </w:pPr>
      <w:r w:rsidRPr="00612094">
        <w:rPr>
          <w:iCs/>
          <w:szCs w:val="22"/>
          <w:lang w:eastAsia="en-US"/>
        </w:rPr>
        <w:t>The applicant has provided one study performed on the formulation V33 TRAITEMENT POUTRES ET CHARPENTES (</w:t>
      </w:r>
      <w:r w:rsidRPr="00612094">
        <w:rPr>
          <w:color w:val="000000"/>
        </w:rPr>
        <w:t>04LBCEOL689/2) for skin sensitisation</w:t>
      </w:r>
      <w:r w:rsidRPr="00612094">
        <w:rPr>
          <w:iCs/>
          <w:szCs w:val="22"/>
          <w:lang w:eastAsia="en-US"/>
        </w:rPr>
        <w:t xml:space="preserve">. </w:t>
      </w:r>
      <w:r w:rsidR="00F6313A" w:rsidRPr="00612094">
        <w:rPr>
          <w:iCs/>
          <w:szCs w:val="22"/>
          <w:lang w:eastAsia="en-US"/>
        </w:rPr>
        <w:t>A study for eye irritation was</w:t>
      </w:r>
      <w:r w:rsidRPr="00612094">
        <w:rPr>
          <w:iCs/>
          <w:szCs w:val="22"/>
          <w:lang w:eastAsia="en-US"/>
        </w:rPr>
        <w:t xml:space="preserve"> performed on another formulation (</w:t>
      </w:r>
      <w:r w:rsidRPr="00612094">
        <w:rPr>
          <w:color w:val="000000"/>
        </w:rPr>
        <w:t>06LBCEOL20/2PT)</w:t>
      </w:r>
      <w:r w:rsidRPr="00612094">
        <w:rPr>
          <w:iCs/>
          <w:szCs w:val="22"/>
          <w:lang w:eastAsia="en-US"/>
        </w:rPr>
        <w:t xml:space="preserve">. </w:t>
      </w:r>
      <w:r w:rsidR="00F6313A" w:rsidRPr="00612094">
        <w:rPr>
          <w:iCs/>
          <w:szCs w:val="22"/>
          <w:lang w:eastAsia="en-US"/>
        </w:rPr>
        <w:t xml:space="preserve">Results of this </w:t>
      </w:r>
      <w:r w:rsidR="005808F7" w:rsidRPr="00612094">
        <w:rPr>
          <w:iCs/>
          <w:szCs w:val="22"/>
          <w:lang w:eastAsia="en-US"/>
        </w:rPr>
        <w:t>stud</w:t>
      </w:r>
      <w:r w:rsidR="00F6313A" w:rsidRPr="00612094">
        <w:rPr>
          <w:iCs/>
          <w:szCs w:val="22"/>
          <w:lang w:eastAsia="en-US"/>
        </w:rPr>
        <w:t>y</w:t>
      </w:r>
      <w:r w:rsidR="005808F7" w:rsidRPr="00612094">
        <w:rPr>
          <w:iCs/>
          <w:szCs w:val="22"/>
          <w:lang w:eastAsia="en-US"/>
        </w:rPr>
        <w:t xml:space="preserve"> have not been considered extrapolable to V33 TRAITEMENT POUTRES ET CHARPENTES (</w:t>
      </w:r>
      <w:r w:rsidR="005808F7" w:rsidRPr="00612094">
        <w:rPr>
          <w:color w:val="000000"/>
        </w:rPr>
        <w:t xml:space="preserve">04LBCEOL689/2), based on composition variation. Comparison of the two compositions </w:t>
      </w:r>
      <w:r w:rsidR="005808F7" w:rsidRPr="00612094">
        <w:rPr>
          <w:iCs/>
          <w:szCs w:val="22"/>
          <w:lang w:eastAsia="en-US"/>
        </w:rPr>
        <w:t>has been reported in confidential annex.</w:t>
      </w:r>
    </w:p>
    <w:p w:rsidR="009D0C0B" w:rsidRDefault="00FA480B">
      <w:pPr>
        <w:pStyle w:val="Titre4"/>
        <w:rPr>
          <w:rFonts w:ascii="Times New Roman" w:hAnsi="Times New Roman" w:cs="Times New Roman"/>
          <w:i/>
          <w:iCs/>
          <w:lang w:eastAsia="en-US"/>
        </w:rPr>
      </w:pPr>
      <w:bookmarkStart w:id="56" w:name="_Toc505609749"/>
      <w:r>
        <w:t>Access to documentation</w:t>
      </w:r>
      <w:bookmarkEnd w:id="56"/>
    </w:p>
    <w:p w:rsidR="009D0C0B" w:rsidRDefault="009D0C0B">
      <w:pPr>
        <w:rPr>
          <w:rFonts w:ascii="Times New Roman" w:eastAsia="Calibri" w:hAnsi="Times New Roman" w:cs="Times New Roman"/>
          <w:i/>
          <w:iCs/>
          <w:lang w:eastAsia="en-US"/>
        </w:rPr>
      </w:pPr>
    </w:p>
    <w:p w:rsidR="00641708" w:rsidRPr="00CD01B0" w:rsidRDefault="00641708" w:rsidP="00641708">
      <w:pPr>
        <w:jc w:val="both"/>
        <w:rPr>
          <w:iCs/>
          <w:lang w:eastAsia="en-US"/>
        </w:rPr>
      </w:pPr>
      <w:r w:rsidRPr="00CD01B0">
        <w:rPr>
          <w:iCs/>
          <w:lang w:eastAsia="en-US"/>
        </w:rPr>
        <w:t>A letter of access from Lanxess and Tagros to Annex II data of permethrin has been granted to V33.</w:t>
      </w:r>
    </w:p>
    <w:p w:rsidR="009D0C0B" w:rsidRDefault="009D0C0B"/>
    <w:bookmarkEnd w:id="52"/>
    <w:p w:rsidR="009D0C0B" w:rsidRDefault="009D0C0B"/>
    <w:p w:rsidR="009D0C0B" w:rsidRDefault="009D0C0B">
      <w:pPr>
        <w:spacing w:line="260" w:lineRule="atLeast"/>
        <w:rPr>
          <w:rFonts w:eastAsia="Calibri"/>
          <w:lang w:val="de-DE" w:eastAsia="en-US"/>
        </w:rPr>
      </w:pPr>
    </w:p>
    <w:p w:rsidR="009D0C0B" w:rsidRDefault="009D0C0B">
      <w:pPr>
        <w:pageBreakBefore/>
        <w:rPr>
          <w:rFonts w:eastAsia="Calibri"/>
          <w:sz w:val="24"/>
          <w:szCs w:val="24"/>
          <w:u w:val="single"/>
          <w:lang w:val="de-DE" w:eastAsia="en-US"/>
        </w:rPr>
      </w:pPr>
    </w:p>
    <w:p w:rsidR="009D0C0B" w:rsidRDefault="00FA480B">
      <w:pPr>
        <w:pStyle w:val="Titre2"/>
      </w:pPr>
      <w:bookmarkStart w:id="57" w:name="_Toc505609750"/>
      <w:r>
        <w:t>Assessment of the biocidal product</w:t>
      </w:r>
      <w:bookmarkEnd w:id="57"/>
    </w:p>
    <w:p w:rsidR="009D0C0B" w:rsidRDefault="00FA480B">
      <w:pPr>
        <w:pStyle w:val="Titre3"/>
      </w:pPr>
      <w:bookmarkStart w:id="58" w:name="_Toc505609751"/>
      <w:r>
        <w:t>Intended use(s) as applied for by the applicant</w:t>
      </w:r>
      <w:bookmarkEnd w:id="58"/>
      <w:r>
        <w:t xml:space="preserve"> </w:t>
      </w:r>
    </w:p>
    <w:p w:rsidR="009D0C0B" w:rsidRDefault="00FA480B">
      <w:pPr>
        <w:pStyle w:val="Lgende"/>
        <w:spacing w:after="120"/>
        <w:ind w:left="0" w:firstLine="0"/>
        <w:rPr>
          <w:rFonts w:cs="Arial"/>
          <w:bCs/>
        </w:rPr>
      </w:pPr>
      <w:r>
        <w:rPr>
          <w:rFonts w:ascii="Verdana" w:hAnsi="Verdana" w:cs="Verdana"/>
        </w:rPr>
        <w:t xml:space="preserve">Table </w:t>
      </w:r>
      <w:r w:rsidR="007E6959">
        <w:rPr>
          <w:rFonts w:cs="Verdana"/>
        </w:rPr>
        <w:t>3</w:t>
      </w:r>
      <w:r>
        <w:rPr>
          <w:rFonts w:ascii="Verdana" w:hAnsi="Verdana" w:cs="Verdana"/>
        </w:rPr>
        <w:t xml:space="preserve">. Intended use # 1 – </w:t>
      </w:r>
      <w:r w:rsidR="000C5CB8">
        <w:rPr>
          <w:rFonts w:ascii="Verdana" w:hAnsi="Verdana"/>
        </w:rPr>
        <w:t>Preventive application</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A34AA1"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A34AA1" w:rsidRDefault="00A34AA1" w:rsidP="00043437">
            <w:pPr>
              <w:rPr>
                <w:rFonts w:cs="Arial"/>
                <w:bCs/>
                <w:lang w:val="de-DE" w:eastAsia="de-DE"/>
              </w:rPr>
            </w:pPr>
            <w:r w:rsidRPr="001B4AA4">
              <w:rPr>
                <w:rFonts w:cs="Arial"/>
                <w:bCs/>
                <w:lang w:val="de-DE" w:eastAsia="de-DE"/>
              </w:rPr>
              <w:t>PT08 – wood preservatives</w:t>
            </w:r>
          </w:p>
        </w:tc>
      </w:tr>
      <w:tr w:rsidR="00A34AA1"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Pr="001B4AA4" w:rsidRDefault="00A34AA1" w:rsidP="00043437">
            <w:pPr>
              <w:rPr>
                <w:rFonts w:cs="Arial"/>
                <w:bCs/>
                <w:lang w:val="de-DE" w:eastAsia="de-DE"/>
              </w:rPr>
            </w:pPr>
            <w:r w:rsidRPr="001B4AA4">
              <w:rPr>
                <w:rFonts w:cs="Arial"/>
                <w:bCs/>
                <w:lang w:val="de-DE" w:eastAsia="de-DE"/>
              </w:rPr>
              <w:t>The product is a ready-to-use water-based used for the</w:t>
            </w:r>
            <w:r>
              <w:rPr>
                <w:rFonts w:cs="Arial"/>
                <w:bCs/>
                <w:lang w:val="de-DE" w:eastAsia="de-DE"/>
              </w:rPr>
              <w:t xml:space="preserve"> </w:t>
            </w:r>
            <w:r w:rsidRPr="001B4AA4">
              <w:rPr>
                <w:rFonts w:cs="Arial"/>
                <w:bCs/>
                <w:lang w:val="de-DE" w:eastAsia="de-DE"/>
              </w:rPr>
              <w:t>preventive and curative treatment of interior woods</w:t>
            </w:r>
          </w:p>
        </w:tc>
      </w:tr>
      <w:tr w:rsidR="00A34AA1"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Pr="001B4AA4" w:rsidRDefault="00A34AA1" w:rsidP="00043437">
            <w:pPr>
              <w:rPr>
                <w:rFonts w:cs="Arial"/>
                <w:bCs/>
                <w:lang w:val="de-DE" w:eastAsia="de-DE"/>
              </w:rPr>
            </w:pPr>
            <w:r w:rsidRPr="001B4AA4">
              <w:rPr>
                <w:rFonts w:cs="Arial"/>
                <w:bCs/>
                <w:lang w:val="de-DE" w:eastAsia="de-DE"/>
              </w:rPr>
              <w:t>Wood boring beetles</w:t>
            </w:r>
          </w:p>
          <w:p w:rsidR="00A34AA1" w:rsidRPr="001B4AA4" w:rsidRDefault="00A34AA1" w:rsidP="00043437">
            <w:pPr>
              <w:rPr>
                <w:rFonts w:cs="Arial"/>
                <w:bCs/>
                <w:lang w:val="de-DE" w:eastAsia="de-DE"/>
              </w:rPr>
            </w:pPr>
            <w:r w:rsidRPr="001B4AA4">
              <w:rPr>
                <w:rFonts w:cs="Arial"/>
                <w:bCs/>
                <w:lang w:val="de-DE" w:eastAsia="de-DE"/>
              </w:rPr>
              <w:t>House longhorn beetle</w:t>
            </w:r>
          </w:p>
          <w:p w:rsidR="00A34AA1" w:rsidRPr="001B4AA4" w:rsidRDefault="00A34AA1" w:rsidP="00043437">
            <w:pPr>
              <w:rPr>
                <w:rFonts w:cs="Arial"/>
                <w:bCs/>
                <w:lang w:val="de-DE" w:eastAsia="de-DE"/>
              </w:rPr>
            </w:pPr>
            <w:r w:rsidRPr="001B4AA4">
              <w:rPr>
                <w:rFonts w:cs="Arial"/>
                <w:bCs/>
                <w:lang w:val="de-DE" w:eastAsia="de-DE"/>
              </w:rPr>
              <w:t>Common furniture beetle</w:t>
            </w:r>
          </w:p>
          <w:p w:rsidR="00A34AA1" w:rsidRPr="001B4AA4" w:rsidRDefault="00A34AA1" w:rsidP="00043437">
            <w:pPr>
              <w:rPr>
                <w:rFonts w:cs="Arial"/>
                <w:bCs/>
                <w:lang w:val="de-DE" w:eastAsia="de-DE"/>
              </w:rPr>
            </w:pPr>
            <w:r w:rsidRPr="001B4AA4">
              <w:rPr>
                <w:rFonts w:cs="Arial"/>
                <w:bCs/>
                <w:lang w:val="de-DE" w:eastAsia="de-DE"/>
              </w:rPr>
              <w:t>Powder post beetle</w:t>
            </w:r>
          </w:p>
          <w:p w:rsidR="00A34AA1" w:rsidRDefault="00A34AA1" w:rsidP="00043437">
            <w:pPr>
              <w:rPr>
                <w:rFonts w:cs="Arial"/>
                <w:bCs/>
                <w:lang w:val="de-DE" w:eastAsia="de-DE"/>
              </w:rPr>
            </w:pPr>
            <w:r w:rsidRPr="001B4AA4">
              <w:rPr>
                <w:rFonts w:cs="Arial"/>
                <w:bCs/>
                <w:lang w:val="de-DE" w:eastAsia="de-DE"/>
              </w:rPr>
              <w:t>Subterranean termites (genus Reticulitermes, Heterotermes and Coptotermes)</w:t>
            </w:r>
          </w:p>
          <w:p w:rsidR="00A34AA1" w:rsidRPr="001B4AA4" w:rsidRDefault="00A34AA1" w:rsidP="00043437">
            <w:pPr>
              <w:rPr>
                <w:rFonts w:cs="Arial"/>
                <w:bCs/>
                <w:lang w:val="de-DE" w:eastAsia="de-DE"/>
              </w:rPr>
            </w:pPr>
          </w:p>
          <w:p w:rsidR="00A34AA1" w:rsidRPr="001B4AA4" w:rsidRDefault="00A34AA1" w:rsidP="00043437">
            <w:pPr>
              <w:rPr>
                <w:rFonts w:cs="Arial"/>
                <w:bCs/>
                <w:lang w:val="de-DE" w:eastAsia="de-DE"/>
              </w:rPr>
            </w:pPr>
            <w:r w:rsidRPr="001B4AA4">
              <w:rPr>
                <w:rFonts w:cs="Arial"/>
                <w:bCs/>
                <w:lang w:val="de-DE" w:eastAsia="de-DE"/>
              </w:rPr>
              <w:t>All stages of development</w:t>
            </w:r>
          </w:p>
        </w:tc>
      </w:tr>
      <w:tr w:rsidR="00A34AA1"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Pr="001B4AA4" w:rsidRDefault="00A34AA1" w:rsidP="00043437">
            <w:pPr>
              <w:rPr>
                <w:rFonts w:cs="Arial"/>
                <w:bCs/>
                <w:lang w:val="de-DE" w:eastAsia="de-DE"/>
              </w:rPr>
            </w:pPr>
            <w:r w:rsidRPr="001B4AA4">
              <w:rPr>
                <w:rFonts w:cs="Arial"/>
                <w:bCs/>
                <w:lang w:val="de-DE" w:eastAsia="de-DE"/>
              </w:rPr>
              <w:t>Indoor use</w:t>
            </w:r>
          </w:p>
        </w:tc>
      </w:tr>
      <w:tr w:rsidR="00A34AA1"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Default="00A34AA1" w:rsidP="00043437">
            <w:pPr>
              <w:rPr>
                <w:rFonts w:cs="Arial"/>
                <w:bCs/>
                <w:lang w:val="de-DE" w:eastAsia="de-DE"/>
              </w:rPr>
            </w:pPr>
            <w:r w:rsidRPr="001B4AA4">
              <w:rPr>
                <w:rFonts w:cs="Arial"/>
                <w:bCs/>
                <w:lang w:val="de-DE" w:eastAsia="de-DE"/>
              </w:rPr>
              <w:t>Spraying and brushing</w:t>
            </w:r>
          </w:p>
        </w:tc>
      </w:tr>
      <w:tr w:rsidR="00A34AA1"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Pr="001B4AA4" w:rsidRDefault="00A34AA1" w:rsidP="00043437">
            <w:pPr>
              <w:rPr>
                <w:rFonts w:cs="Arial"/>
                <w:bCs/>
                <w:lang w:val="de-DE" w:eastAsia="de-DE"/>
              </w:rPr>
            </w:pPr>
            <w:r w:rsidRPr="001B4AA4">
              <w:rPr>
                <w:rFonts w:cs="Arial"/>
                <w:bCs/>
                <w:lang w:val="de-DE" w:eastAsia="de-DE"/>
              </w:rPr>
              <w:t>200 g/m² (or 200 mL/m² with a product density of 1.0)</w:t>
            </w:r>
          </w:p>
        </w:tc>
      </w:tr>
      <w:tr w:rsidR="00A34AA1"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34AA1" w:rsidRPr="001B4AA4" w:rsidRDefault="00A34AA1" w:rsidP="00043437">
            <w:pPr>
              <w:rPr>
                <w:rFonts w:cs="Arial"/>
                <w:bCs/>
                <w:lang w:val="de-DE" w:eastAsia="de-DE"/>
              </w:rPr>
            </w:pPr>
            <w:r w:rsidRPr="001B4AA4">
              <w:rPr>
                <w:rFonts w:cs="Arial"/>
                <w:bCs/>
                <w:lang w:val="de-DE" w:eastAsia="de-DE"/>
              </w:rPr>
              <w:t>Professional and non-professional</w:t>
            </w:r>
          </w:p>
        </w:tc>
      </w:tr>
      <w:tr w:rsidR="00A34AA1"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A34AA1" w:rsidRDefault="00A34AA1" w:rsidP="00043437">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9D4077" w:rsidRDefault="009D4077" w:rsidP="009D4077">
            <w:r>
              <w:t xml:space="preserve">Bottles of 0.5-0.75-1L made of steel coated with epoxy phenolic layer </w:t>
            </w:r>
          </w:p>
          <w:p w:rsidR="009D4077" w:rsidRDefault="009D4077" w:rsidP="009D4077">
            <w:r>
              <w:t>Containers of 2.5-5-6-20L made of steel coated with epoxy phenolic layer</w:t>
            </w:r>
          </w:p>
          <w:p w:rsidR="00A34AA1" w:rsidRPr="00612094" w:rsidRDefault="009D4077" w:rsidP="000C5CB8">
            <w:pPr>
              <w:rPr>
                <w:rFonts w:cs="Arial"/>
                <w:bCs/>
                <w:lang w:eastAsia="de-DE"/>
              </w:rPr>
            </w:pPr>
            <w:r>
              <w:t>Barrels of 25-30</w:t>
            </w:r>
            <w:r w:rsidR="00104097">
              <w:t xml:space="preserve">L </w:t>
            </w:r>
            <w:r>
              <w:t>made of steel coated with epoxy phenolic layer</w:t>
            </w:r>
          </w:p>
        </w:tc>
      </w:tr>
    </w:tbl>
    <w:p w:rsidR="009D0C0B" w:rsidRDefault="009D0C0B">
      <w:pPr>
        <w:pStyle w:val="Absatz"/>
      </w:pPr>
    </w:p>
    <w:p w:rsidR="00A34AA1" w:rsidRDefault="00A34AA1" w:rsidP="00A34AA1">
      <w:pPr>
        <w:pStyle w:val="Lgende"/>
        <w:spacing w:after="120"/>
        <w:ind w:left="0" w:firstLine="0"/>
        <w:rPr>
          <w:rFonts w:cs="Arial"/>
          <w:bCs/>
        </w:rPr>
      </w:pPr>
      <w:r>
        <w:rPr>
          <w:rFonts w:ascii="Verdana" w:hAnsi="Verdana" w:cs="Verdana"/>
        </w:rPr>
        <w:t xml:space="preserve">Table </w:t>
      </w:r>
      <w:r w:rsidR="007E6959">
        <w:rPr>
          <w:rFonts w:cs="Verdana"/>
        </w:rPr>
        <w:t>4</w:t>
      </w:r>
      <w:r>
        <w:rPr>
          <w:rFonts w:ascii="Verdana" w:hAnsi="Verdana" w:cs="Verdana"/>
        </w:rPr>
        <w:t xml:space="preserve">. Intended use # 2 – </w:t>
      </w:r>
      <w:r w:rsidRPr="001B4AA4">
        <w:rPr>
          <w:rFonts w:ascii="Verdana" w:hAnsi="Verdana"/>
        </w:rPr>
        <w:t>Curative application</w:t>
      </w:r>
      <w:r>
        <w:rPr>
          <w:rStyle w:val="Caractresdenotedebasdepage"/>
          <w:rFonts w:ascii="Verdana" w:hAnsi="Verdana" w:cs="Verdana"/>
        </w:rPr>
        <w:t xml:space="preserve"> </w:t>
      </w:r>
      <w:r>
        <w:rPr>
          <w:rStyle w:val="Caractresdenotedebasdepage"/>
          <w:rFonts w:ascii="Verdana" w:hAnsi="Verdana" w:cs="Verdana"/>
        </w:rPr>
        <w:footnoteReference w:id="14"/>
      </w:r>
    </w:p>
    <w:p w:rsidR="00A34AA1" w:rsidRDefault="00A34AA1">
      <w:pPr>
        <w:pStyle w:val="Absatz"/>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A5CD0"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FA5CD0" w:rsidRDefault="00FA5CD0" w:rsidP="00043437">
            <w:pPr>
              <w:rPr>
                <w:rFonts w:cs="Arial"/>
                <w:bCs/>
                <w:lang w:val="de-DE" w:eastAsia="de-DE"/>
              </w:rPr>
            </w:pPr>
            <w:r w:rsidRPr="001B4AA4">
              <w:rPr>
                <w:rFonts w:cs="Arial"/>
                <w:bCs/>
                <w:lang w:val="de-DE" w:eastAsia="de-DE"/>
              </w:rPr>
              <w:t>PT08 – wood preservatives</w:t>
            </w:r>
          </w:p>
        </w:tc>
      </w:tr>
      <w:tr w:rsidR="00FA5CD0"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Pr="001B4AA4" w:rsidRDefault="00FA5CD0" w:rsidP="00043437">
            <w:pPr>
              <w:rPr>
                <w:rFonts w:cs="Arial"/>
                <w:bCs/>
                <w:lang w:val="de-DE" w:eastAsia="de-DE"/>
              </w:rPr>
            </w:pPr>
            <w:r w:rsidRPr="001B4AA4">
              <w:rPr>
                <w:rFonts w:cs="Arial"/>
                <w:bCs/>
                <w:lang w:val="de-DE" w:eastAsia="de-DE"/>
              </w:rPr>
              <w:t>The product is a ready-to-use water-based used for the</w:t>
            </w:r>
            <w:r>
              <w:rPr>
                <w:rFonts w:cs="Arial"/>
                <w:bCs/>
                <w:lang w:val="de-DE" w:eastAsia="de-DE"/>
              </w:rPr>
              <w:t xml:space="preserve"> </w:t>
            </w:r>
            <w:r w:rsidRPr="001B4AA4">
              <w:rPr>
                <w:rFonts w:cs="Arial"/>
                <w:bCs/>
                <w:lang w:val="de-DE" w:eastAsia="de-DE"/>
              </w:rPr>
              <w:t>preventive and curative treatment of interior woods</w:t>
            </w:r>
          </w:p>
        </w:tc>
      </w:tr>
      <w:tr w:rsidR="00FA5CD0"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Pr="001B4AA4" w:rsidRDefault="00FA5CD0" w:rsidP="00043437">
            <w:pPr>
              <w:rPr>
                <w:rFonts w:cs="Arial"/>
                <w:bCs/>
                <w:lang w:val="de-DE" w:eastAsia="de-DE"/>
              </w:rPr>
            </w:pPr>
            <w:r w:rsidRPr="001B4AA4">
              <w:rPr>
                <w:rFonts w:cs="Arial"/>
                <w:bCs/>
                <w:lang w:val="de-DE" w:eastAsia="de-DE"/>
              </w:rPr>
              <w:t>Wood boring beetles</w:t>
            </w:r>
          </w:p>
          <w:p w:rsidR="00FA5CD0" w:rsidRPr="001B4AA4" w:rsidRDefault="00FA5CD0" w:rsidP="00043437">
            <w:pPr>
              <w:rPr>
                <w:rFonts w:cs="Arial"/>
                <w:bCs/>
                <w:lang w:val="de-DE" w:eastAsia="de-DE"/>
              </w:rPr>
            </w:pPr>
            <w:r w:rsidRPr="001B4AA4">
              <w:rPr>
                <w:rFonts w:cs="Arial"/>
                <w:bCs/>
                <w:lang w:val="de-DE" w:eastAsia="de-DE"/>
              </w:rPr>
              <w:t>House longhorn beetle</w:t>
            </w:r>
          </w:p>
          <w:p w:rsidR="00FA5CD0" w:rsidRPr="001B4AA4" w:rsidRDefault="00FA5CD0" w:rsidP="00043437">
            <w:pPr>
              <w:rPr>
                <w:rFonts w:cs="Arial"/>
                <w:bCs/>
                <w:lang w:val="de-DE" w:eastAsia="de-DE"/>
              </w:rPr>
            </w:pPr>
            <w:r w:rsidRPr="001B4AA4">
              <w:rPr>
                <w:rFonts w:cs="Arial"/>
                <w:bCs/>
                <w:lang w:val="de-DE" w:eastAsia="de-DE"/>
              </w:rPr>
              <w:t>Common furniture beetle</w:t>
            </w:r>
          </w:p>
          <w:p w:rsidR="00FA5CD0" w:rsidRPr="001B4AA4" w:rsidRDefault="00FA5CD0" w:rsidP="00043437">
            <w:pPr>
              <w:rPr>
                <w:rFonts w:cs="Arial"/>
                <w:bCs/>
                <w:lang w:val="de-DE" w:eastAsia="de-DE"/>
              </w:rPr>
            </w:pPr>
            <w:r w:rsidRPr="001B4AA4">
              <w:rPr>
                <w:rFonts w:cs="Arial"/>
                <w:bCs/>
                <w:lang w:val="de-DE" w:eastAsia="de-DE"/>
              </w:rPr>
              <w:t>Powder post beetle</w:t>
            </w:r>
          </w:p>
          <w:p w:rsidR="00FA5CD0" w:rsidRDefault="00FA5CD0" w:rsidP="00043437">
            <w:pPr>
              <w:rPr>
                <w:rFonts w:cs="Arial"/>
                <w:bCs/>
                <w:lang w:val="de-DE" w:eastAsia="de-DE"/>
              </w:rPr>
            </w:pPr>
            <w:r w:rsidRPr="001B4AA4">
              <w:rPr>
                <w:rFonts w:cs="Arial"/>
                <w:bCs/>
                <w:lang w:val="de-DE" w:eastAsia="de-DE"/>
              </w:rPr>
              <w:t>Subterranean termites (genus Reticulitermes, Heterotermes and Coptotermes)</w:t>
            </w:r>
          </w:p>
          <w:p w:rsidR="00FA5CD0" w:rsidRPr="001B4AA4" w:rsidRDefault="00FA5CD0" w:rsidP="00043437">
            <w:pPr>
              <w:rPr>
                <w:rFonts w:cs="Arial"/>
                <w:bCs/>
                <w:lang w:val="de-DE" w:eastAsia="de-DE"/>
              </w:rPr>
            </w:pPr>
          </w:p>
          <w:p w:rsidR="00FA5CD0" w:rsidRPr="001B4AA4" w:rsidRDefault="00FA5CD0" w:rsidP="00043437">
            <w:pPr>
              <w:rPr>
                <w:rFonts w:cs="Arial"/>
                <w:bCs/>
                <w:lang w:val="de-DE" w:eastAsia="de-DE"/>
              </w:rPr>
            </w:pPr>
            <w:r w:rsidRPr="001B4AA4">
              <w:rPr>
                <w:rFonts w:cs="Arial"/>
                <w:bCs/>
                <w:lang w:val="de-DE" w:eastAsia="de-DE"/>
              </w:rPr>
              <w:t>All stages of development</w:t>
            </w:r>
          </w:p>
        </w:tc>
      </w:tr>
      <w:tr w:rsidR="00FA5CD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Pr="001B4AA4" w:rsidRDefault="00FA5CD0" w:rsidP="00043437">
            <w:pPr>
              <w:rPr>
                <w:rFonts w:cs="Arial"/>
                <w:bCs/>
                <w:lang w:val="de-DE" w:eastAsia="de-DE"/>
              </w:rPr>
            </w:pPr>
            <w:r w:rsidRPr="001B4AA4">
              <w:rPr>
                <w:rFonts w:cs="Arial"/>
                <w:bCs/>
                <w:lang w:val="de-DE" w:eastAsia="de-DE"/>
              </w:rPr>
              <w:t>Indoor use</w:t>
            </w:r>
          </w:p>
        </w:tc>
      </w:tr>
      <w:tr w:rsidR="00FA5CD0"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Default="00FA5CD0" w:rsidP="00043437">
            <w:pPr>
              <w:rPr>
                <w:rFonts w:cs="Arial"/>
                <w:bCs/>
                <w:lang w:val="de-DE" w:eastAsia="de-DE"/>
              </w:rPr>
            </w:pPr>
            <w:r w:rsidRPr="001B4AA4">
              <w:rPr>
                <w:rFonts w:cs="Arial"/>
                <w:bCs/>
                <w:lang w:val="de-DE" w:eastAsia="de-DE"/>
              </w:rPr>
              <w:t>Spraying and brushing</w:t>
            </w:r>
          </w:p>
        </w:tc>
      </w:tr>
      <w:tr w:rsidR="00FA5CD0"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en-US" w:eastAsia="de-DE"/>
              </w:rPr>
            </w:pPr>
            <w:r>
              <w:rPr>
                <w:rFonts w:cs="Arial"/>
                <w:bCs/>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Pr="001B4AA4" w:rsidRDefault="00FA5CD0" w:rsidP="00043437">
            <w:pPr>
              <w:rPr>
                <w:rFonts w:cs="Arial"/>
                <w:bCs/>
                <w:lang w:val="de-DE" w:eastAsia="de-DE"/>
              </w:rPr>
            </w:pPr>
            <w:r w:rsidRPr="001B4AA4">
              <w:rPr>
                <w:rFonts w:cs="Arial"/>
                <w:bCs/>
                <w:lang w:val="de-DE" w:eastAsia="de-DE"/>
              </w:rPr>
              <w:t>Superficial application: 300 g/m² (or 300 mL/m² with a product density of 1.0)</w:t>
            </w:r>
          </w:p>
          <w:p w:rsidR="00FA5CD0" w:rsidRPr="001B4AA4" w:rsidRDefault="00FA5CD0" w:rsidP="00043437">
            <w:pPr>
              <w:rPr>
                <w:rFonts w:cs="Arial"/>
                <w:bCs/>
                <w:lang w:val="de-DE" w:eastAsia="de-DE"/>
              </w:rPr>
            </w:pPr>
            <w:r w:rsidRPr="001B4AA4">
              <w:rPr>
                <w:rFonts w:cs="Arial"/>
                <w:bCs/>
                <w:lang w:val="de-DE" w:eastAsia="de-DE"/>
              </w:rPr>
              <w:t>Injection: 150 g/m² (or 150 mL/m² with a product density of 1.0)</w:t>
            </w:r>
          </w:p>
        </w:tc>
      </w:tr>
      <w:tr w:rsidR="00FA5CD0"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A5CD0" w:rsidRPr="001B4AA4" w:rsidRDefault="00FA5CD0" w:rsidP="00043437">
            <w:pPr>
              <w:rPr>
                <w:rFonts w:cs="Arial"/>
                <w:bCs/>
                <w:lang w:val="de-DE" w:eastAsia="de-DE"/>
              </w:rPr>
            </w:pPr>
            <w:r w:rsidRPr="001B4AA4">
              <w:rPr>
                <w:rFonts w:cs="Arial"/>
                <w:bCs/>
                <w:lang w:val="de-DE" w:eastAsia="de-DE"/>
              </w:rPr>
              <w:t>Professional and non-professional</w:t>
            </w:r>
          </w:p>
        </w:tc>
      </w:tr>
      <w:tr w:rsidR="00FA5CD0" w:rsidRPr="004A49EF"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FA5CD0" w:rsidRDefault="00FA5CD0" w:rsidP="00043437">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9D4077" w:rsidRDefault="009D4077" w:rsidP="009D4077">
            <w:r>
              <w:t xml:space="preserve">Bottles of 0.5-0.75-1L made of steel coated with epoxy phenolic layer </w:t>
            </w:r>
          </w:p>
          <w:p w:rsidR="009D4077" w:rsidRDefault="009D4077" w:rsidP="009D4077">
            <w:r>
              <w:t>Containers of 2.5-5-6-20L made of steel coated with epoxy phenolic layer</w:t>
            </w:r>
          </w:p>
          <w:p w:rsidR="00FA5CD0" w:rsidRPr="00612094" w:rsidRDefault="009D4077" w:rsidP="00093F5D">
            <w:pPr>
              <w:rPr>
                <w:rFonts w:cs="Arial"/>
                <w:bCs/>
                <w:lang w:eastAsia="de-DE"/>
              </w:rPr>
            </w:pPr>
            <w:r>
              <w:t>Barrels of 25-30</w:t>
            </w:r>
            <w:r w:rsidR="003D709B">
              <w:t>L</w:t>
            </w:r>
            <w:r w:rsidR="00093F5D">
              <w:t xml:space="preserve"> </w:t>
            </w:r>
            <w:r>
              <w:t>made of steel coated with epoxy phenolic layer</w:t>
            </w:r>
          </w:p>
        </w:tc>
      </w:tr>
    </w:tbl>
    <w:p w:rsidR="00A34AA1" w:rsidRDefault="00A34AA1">
      <w:pPr>
        <w:pStyle w:val="Absatz"/>
      </w:pPr>
    </w:p>
    <w:p w:rsidR="00A34AA1" w:rsidRDefault="00A34AA1">
      <w:pPr>
        <w:pStyle w:val="Absatz"/>
      </w:pPr>
    </w:p>
    <w:p w:rsidR="00186511" w:rsidRDefault="00186511">
      <w:pPr>
        <w:pStyle w:val="Absatz"/>
        <w:rPr>
          <w:lang w:val="de-DE"/>
        </w:rPr>
        <w:sectPr w:rsidR="00186511">
          <w:headerReference w:type="even" r:id="rId13"/>
          <w:headerReference w:type="default" r:id="rId14"/>
          <w:footerReference w:type="even" r:id="rId15"/>
          <w:footerReference w:type="default" r:id="rId16"/>
          <w:headerReference w:type="first" r:id="rId17"/>
          <w:footerReference w:type="first" r:id="rId18"/>
          <w:pgSz w:w="11906" w:h="16838"/>
          <w:pgMar w:top="1474" w:right="1247" w:bottom="2013" w:left="1446" w:header="850" w:footer="850" w:gutter="0"/>
          <w:cols w:space="720"/>
          <w:docGrid w:linePitch="272"/>
        </w:sectPr>
      </w:pPr>
    </w:p>
    <w:p w:rsidR="009D0C0B" w:rsidRDefault="009D0C0B">
      <w:pPr>
        <w:pStyle w:val="Absatz"/>
        <w:rPr>
          <w:lang w:val="de-DE"/>
        </w:rPr>
      </w:pPr>
    </w:p>
    <w:p w:rsidR="00186511" w:rsidRPr="006D0DD4" w:rsidRDefault="00186511" w:rsidP="007E6959">
      <w:pPr>
        <w:pStyle w:val="Titre3"/>
        <w:tabs>
          <w:tab w:val="clear" w:pos="284"/>
          <w:tab w:val="num" w:pos="0"/>
        </w:tabs>
        <w:ind w:left="720"/>
      </w:pPr>
      <w:bookmarkStart w:id="59" w:name="_Toc505609752"/>
      <w:r w:rsidRPr="006D0DD4">
        <w:t xml:space="preserve">Physical, chemical and technical properties </w:t>
      </w:r>
      <w:bookmarkEnd w:id="59"/>
    </w:p>
    <w:p w:rsidR="00186511" w:rsidRDefault="00186511" w:rsidP="00186511">
      <w:pPr>
        <w:ind w:left="360"/>
        <w:contextualSpacing/>
      </w:pPr>
    </w:p>
    <w:p w:rsidR="00186511" w:rsidRPr="00433FEF" w:rsidRDefault="00186511" w:rsidP="00186511">
      <w:pPr>
        <w:contextualSpacing/>
        <w:jc w:val="both"/>
      </w:pPr>
      <w:r w:rsidRPr="00433FEF">
        <w:rPr>
          <w:color w:val="000000"/>
        </w:rPr>
        <w:t xml:space="preserve">The product 04LBCEOL689/2 </w:t>
      </w:r>
      <w:r>
        <w:rPr>
          <w:color w:val="000000"/>
        </w:rPr>
        <w:t xml:space="preserve">(V33 POUTRES ET CHARPENTES) </w:t>
      </w:r>
      <w:r w:rsidRPr="00433FEF">
        <w:rPr>
          <w:color w:val="000000"/>
        </w:rPr>
        <w:t>is a ready-to-use water-based wood preservative</w:t>
      </w:r>
      <w:r>
        <w:rPr>
          <w:color w:val="000000"/>
        </w:rPr>
        <w:t xml:space="preserve"> (AL)</w:t>
      </w:r>
      <w:r w:rsidRPr="00433FEF">
        <w:rPr>
          <w:color w:val="000000"/>
        </w:rPr>
        <w:t xml:space="preserve"> containing 0.60% w/w permethrin.</w:t>
      </w:r>
      <w:r>
        <w:rPr>
          <w:color w:val="000000"/>
        </w:rPr>
        <w:t xml:space="preserve"> Some studies (storage at low temperature, viscosity, surface tension and emulsion stability) have been performed with formulation </w:t>
      </w:r>
      <w:r w:rsidRPr="006B4F89">
        <w:rPr>
          <w:color w:val="000000"/>
        </w:rPr>
        <w:t>06LBCEOL20/2PT</w:t>
      </w:r>
      <w:r>
        <w:rPr>
          <w:color w:val="000000"/>
        </w:rPr>
        <w:t>. A bridging has been performed and is reported in the confidential annex.</w:t>
      </w:r>
    </w:p>
    <w:p w:rsidR="00186511" w:rsidRPr="007C5FFD" w:rsidRDefault="00186511" w:rsidP="00186511">
      <w:pPr>
        <w:ind w:left="360"/>
        <w:contextualSpacing/>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762"/>
        <w:gridCol w:w="1559"/>
        <w:gridCol w:w="1701"/>
      </w:tblGrid>
      <w:tr w:rsidR="00186511" w:rsidRPr="006B4F89" w:rsidTr="00CC730C">
        <w:trPr>
          <w:tblHeader/>
        </w:trPr>
        <w:tc>
          <w:tcPr>
            <w:tcW w:w="2270" w:type="dxa"/>
            <w:shd w:val="clear" w:color="auto" w:fill="E0E0E0"/>
            <w:vAlign w:val="center"/>
          </w:tcPr>
          <w:p w:rsidR="00186511" w:rsidRPr="006B4F89" w:rsidRDefault="00186511" w:rsidP="00CC730C">
            <w:pPr>
              <w:rPr>
                <w:b/>
                <w:lang w:eastAsia="en-US"/>
              </w:rPr>
            </w:pPr>
            <w:r w:rsidRPr="006B4F89">
              <w:rPr>
                <w:b/>
                <w:lang w:eastAsia="en-US"/>
              </w:rPr>
              <w:t>Property</w:t>
            </w:r>
          </w:p>
        </w:tc>
        <w:tc>
          <w:tcPr>
            <w:tcW w:w="1430" w:type="dxa"/>
            <w:shd w:val="clear" w:color="auto" w:fill="E0E0E0"/>
            <w:vAlign w:val="center"/>
          </w:tcPr>
          <w:p w:rsidR="00186511" w:rsidRPr="006B4F89" w:rsidRDefault="00186511" w:rsidP="00CC730C">
            <w:pPr>
              <w:rPr>
                <w:b/>
                <w:lang w:eastAsia="en-US"/>
              </w:rPr>
            </w:pPr>
            <w:r w:rsidRPr="006B4F89">
              <w:rPr>
                <w:b/>
                <w:lang w:eastAsia="en-US"/>
              </w:rPr>
              <w:t>Guideline  and Method</w:t>
            </w:r>
          </w:p>
        </w:tc>
        <w:tc>
          <w:tcPr>
            <w:tcW w:w="2090" w:type="dxa"/>
            <w:shd w:val="clear" w:color="auto" w:fill="E0E0E0"/>
            <w:vAlign w:val="center"/>
          </w:tcPr>
          <w:p w:rsidR="00186511" w:rsidRPr="006B4F89" w:rsidRDefault="00186511" w:rsidP="00CC730C">
            <w:pPr>
              <w:rPr>
                <w:b/>
                <w:lang w:eastAsia="en-US"/>
              </w:rPr>
            </w:pPr>
            <w:r w:rsidRPr="006B4F89">
              <w:rPr>
                <w:b/>
                <w:lang w:eastAsia="en-US"/>
              </w:rPr>
              <w:t>Purity of the test substance (% (w/w)</w:t>
            </w:r>
          </w:p>
        </w:tc>
        <w:tc>
          <w:tcPr>
            <w:tcW w:w="5762" w:type="dxa"/>
            <w:shd w:val="clear" w:color="auto" w:fill="E0E0E0"/>
            <w:vAlign w:val="center"/>
          </w:tcPr>
          <w:p w:rsidR="00186511" w:rsidRPr="006B4F89" w:rsidRDefault="00186511" w:rsidP="00CC730C">
            <w:pPr>
              <w:rPr>
                <w:b/>
                <w:lang w:eastAsia="en-US"/>
              </w:rPr>
            </w:pPr>
            <w:r w:rsidRPr="006B4F89">
              <w:rPr>
                <w:b/>
                <w:lang w:eastAsia="en-US"/>
              </w:rPr>
              <w:t>Results</w:t>
            </w:r>
          </w:p>
        </w:tc>
        <w:tc>
          <w:tcPr>
            <w:tcW w:w="1559" w:type="dxa"/>
            <w:shd w:val="clear" w:color="auto" w:fill="E0E0E0"/>
          </w:tcPr>
          <w:p w:rsidR="00186511" w:rsidRPr="006B4F89" w:rsidRDefault="00186511" w:rsidP="00CC730C">
            <w:pPr>
              <w:rPr>
                <w:b/>
                <w:lang w:eastAsia="en-US"/>
              </w:rPr>
            </w:pPr>
          </w:p>
          <w:p w:rsidR="00186511" w:rsidRPr="006B4F89" w:rsidRDefault="00186511" w:rsidP="00CC730C">
            <w:pPr>
              <w:rPr>
                <w:b/>
                <w:lang w:eastAsia="en-US"/>
              </w:rPr>
            </w:pPr>
            <w:r w:rsidRPr="006B4F89">
              <w:rPr>
                <w:b/>
                <w:lang w:eastAsia="en-US"/>
              </w:rPr>
              <w:t>Comments</w:t>
            </w:r>
          </w:p>
        </w:tc>
        <w:tc>
          <w:tcPr>
            <w:tcW w:w="1701" w:type="dxa"/>
            <w:shd w:val="clear" w:color="auto" w:fill="E0E0E0"/>
            <w:vAlign w:val="center"/>
          </w:tcPr>
          <w:p w:rsidR="00186511" w:rsidRPr="006B4F89" w:rsidRDefault="00186511" w:rsidP="00CC730C">
            <w:pPr>
              <w:rPr>
                <w:b/>
                <w:lang w:eastAsia="en-US"/>
              </w:rPr>
            </w:pPr>
            <w:r w:rsidRPr="006B4F89">
              <w:rPr>
                <w:b/>
                <w:lang w:eastAsia="en-US"/>
              </w:rPr>
              <w:t>Reference</w:t>
            </w:r>
          </w:p>
        </w:tc>
      </w:tr>
      <w:tr w:rsidR="00186511" w:rsidRPr="00093F5D" w:rsidTr="00CC730C">
        <w:tc>
          <w:tcPr>
            <w:tcW w:w="2270" w:type="dxa"/>
          </w:tcPr>
          <w:p w:rsidR="00186511" w:rsidRPr="00093F5D" w:rsidRDefault="00186511" w:rsidP="00CC730C">
            <w:pPr>
              <w:rPr>
                <w:lang w:eastAsia="de-DE"/>
              </w:rPr>
            </w:pPr>
            <w:r w:rsidRPr="00093F5D">
              <w:rPr>
                <w:lang w:eastAsia="de-DE"/>
              </w:rPr>
              <w:t>Physical state at 20 °C and 101.3 kPa</w:t>
            </w:r>
          </w:p>
        </w:tc>
        <w:tc>
          <w:tcPr>
            <w:tcW w:w="1430" w:type="dxa"/>
          </w:tcPr>
          <w:p w:rsidR="00186511" w:rsidRPr="00093F5D" w:rsidRDefault="00186511" w:rsidP="00CC730C">
            <w:pPr>
              <w:rPr>
                <w:lang w:eastAsia="de-DE"/>
              </w:rPr>
            </w:pPr>
            <w:r w:rsidRPr="00093F5D">
              <w:rPr>
                <w:color w:val="000000"/>
              </w:rPr>
              <w:t>Visual</w:t>
            </w:r>
            <w:r w:rsidRPr="00093F5D">
              <w:rPr>
                <w:color w:val="000000"/>
              </w:rPr>
              <w:br/>
              <w:t>observation</w:t>
            </w:r>
          </w:p>
        </w:tc>
        <w:tc>
          <w:tcPr>
            <w:tcW w:w="2090" w:type="dxa"/>
            <w:vMerge w:val="restart"/>
          </w:tcPr>
          <w:p w:rsidR="00186511" w:rsidRPr="00093F5D" w:rsidRDefault="00186511" w:rsidP="00CC730C">
            <w:pPr>
              <w:rPr>
                <w:lang w:eastAsia="de-DE"/>
              </w:rPr>
            </w:pPr>
            <w:r w:rsidRPr="00093F5D">
              <w:rPr>
                <w:color w:val="000000"/>
              </w:rPr>
              <w:t>Product 04LBCEOL689/2</w:t>
            </w:r>
            <w:r w:rsidRPr="00093F5D">
              <w:rPr>
                <w:color w:val="000000"/>
              </w:rPr>
              <w:br/>
              <w:t>Batch number: 301115689/2</w:t>
            </w:r>
            <w:r w:rsidRPr="00093F5D">
              <w:rPr>
                <w:color w:val="000000"/>
              </w:rPr>
              <w:br/>
              <w:t>Containing 0.60% w/w of</w:t>
            </w:r>
            <w:r w:rsidRPr="00093F5D">
              <w:rPr>
                <w:color w:val="000000"/>
              </w:rPr>
              <w:br/>
              <w:t>permethrin</w:t>
            </w:r>
          </w:p>
        </w:tc>
        <w:tc>
          <w:tcPr>
            <w:tcW w:w="5762" w:type="dxa"/>
            <w:vMerge w:val="restart"/>
          </w:tcPr>
          <w:p w:rsidR="00186511" w:rsidRPr="00093F5D" w:rsidRDefault="00186511" w:rsidP="00CC730C">
            <w:pPr>
              <w:rPr>
                <w:lang w:eastAsia="de-DE"/>
              </w:rPr>
            </w:pPr>
            <w:r w:rsidRPr="00093F5D">
              <w:rPr>
                <w:color w:val="000000"/>
              </w:rPr>
              <w:t>Translucent yellow liquid at initial time and translucent yellow stronger liquid after 14 days at 54 ± 2°C. No deposit, no phase partition.</w:t>
            </w:r>
          </w:p>
        </w:tc>
        <w:tc>
          <w:tcPr>
            <w:tcW w:w="1559" w:type="dxa"/>
            <w:vMerge w:val="restart"/>
          </w:tcPr>
          <w:p w:rsidR="00186511" w:rsidRPr="00093F5D" w:rsidRDefault="00186511" w:rsidP="00CC730C">
            <w:pPr>
              <w:rPr>
                <w:lang w:eastAsia="de-DE"/>
              </w:rPr>
            </w:pPr>
            <w:r w:rsidRPr="00093F5D">
              <w:rPr>
                <w:lang w:eastAsia="de-DE"/>
              </w:rPr>
              <w:t>Acceptable.</w:t>
            </w:r>
          </w:p>
        </w:tc>
        <w:tc>
          <w:tcPr>
            <w:tcW w:w="1701" w:type="dxa"/>
            <w:vMerge w:val="restart"/>
          </w:tcPr>
          <w:p w:rsidR="00186511" w:rsidRPr="00093F5D" w:rsidRDefault="00093F5D" w:rsidP="00CC730C">
            <w:pPr>
              <w:rPr>
                <w:lang w:eastAsia="de-DE"/>
              </w:rPr>
            </w:pPr>
            <w:r w:rsidRPr="00093F5D">
              <w:rPr>
                <w:lang w:eastAsia="de-DE"/>
              </w:rPr>
              <w:t>XX</w:t>
            </w:r>
          </w:p>
        </w:tc>
      </w:tr>
      <w:tr w:rsidR="00186511" w:rsidRPr="00093F5D" w:rsidTr="00CC730C">
        <w:tc>
          <w:tcPr>
            <w:tcW w:w="2270" w:type="dxa"/>
          </w:tcPr>
          <w:p w:rsidR="00186511" w:rsidRPr="00093F5D" w:rsidRDefault="00186511" w:rsidP="00CC730C">
            <w:pPr>
              <w:rPr>
                <w:lang w:eastAsia="de-DE"/>
              </w:rPr>
            </w:pPr>
            <w:r w:rsidRPr="00093F5D">
              <w:rPr>
                <w:lang w:eastAsia="de-DE"/>
              </w:rPr>
              <w:t>Colour at 20 °C and 101.3 kPa</w:t>
            </w:r>
          </w:p>
        </w:tc>
        <w:tc>
          <w:tcPr>
            <w:tcW w:w="1430" w:type="dxa"/>
          </w:tcPr>
          <w:p w:rsidR="00186511" w:rsidRPr="00093F5D" w:rsidRDefault="00186511" w:rsidP="00CC730C">
            <w:pPr>
              <w:rPr>
                <w:lang w:eastAsia="de-DE"/>
              </w:rPr>
            </w:pPr>
            <w:r w:rsidRPr="00093F5D">
              <w:rPr>
                <w:color w:val="000000"/>
              </w:rPr>
              <w:t>Visual</w:t>
            </w:r>
            <w:r w:rsidRPr="00093F5D">
              <w:rPr>
                <w:color w:val="000000"/>
              </w:rPr>
              <w:br/>
              <w:t>observation</w:t>
            </w:r>
          </w:p>
        </w:tc>
        <w:tc>
          <w:tcPr>
            <w:tcW w:w="2090" w:type="dxa"/>
            <w:vMerge/>
          </w:tcPr>
          <w:p w:rsidR="00186511" w:rsidRPr="00093F5D" w:rsidRDefault="00186511" w:rsidP="00CC730C">
            <w:pPr>
              <w:rPr>
                <w:lang w:eastAsia="de-DE"/>
              </w:rPr>
            </w:pPr>
          </w:p>
        </w:tc>
        <w:tc>
          <w:tcPr>
            <w:tcW w:w="5762" w:type="dxa"/>
            <w:vMerge/>
          </w:tcPr>
          <w:p w:rsidR="00186511" w:rsidRPr="00093F5D" w:rsidRDefault="00186511" w:rsidP="00CC730C">
            <w:pPr>
              <w:rPr>
                <w:lang w:eastAsia="de-DE"/>
              </w:rPr>
            </w:pPr>
          </w:p>
        </w:tc>
        <w:tc>
          <w:tcPr>
            <w:tcW w:w="1559" w:type="dxa"/>
            <w:vMerge/>
          </w:tcPr>
          <w:p w:rsidR="00186511" w:rsidRPr="00093F5D" w:rsidRDefault="00186511" w:rsidP="00CC730C">
            <w:pPr>
              <w:rPr>
                <w:lang w:eastAsia="de-DE"/>
              </w:rPr>
            </w:pPr>
          </w:p>
        </w:tc>
        <w:tc>
          <w:tcPr>
            <w:tcW w:w="1701" w:type="dxa"/>
            <w:vMerge/>
          </w:tcPr>
          <w:p w:rsidR="00186511" w:rsidRPr="00093F5D" w:rsidRDefault="00186511" w:rsidP="00CC730C">
            <w:pPr>
              <w:rPr>
                <w:lang w:eastAsia="de-DE"/>
              </w:rPr>
            </w:pPr>
          </w:p>
        </w:tc>
      </w:tr>
      <w:tr w:rsidR="00186511" w:rsidRPr="00093F5D" w:rsidTr="00CC730C">
        <w:trPr>
          <w:trHeight w:val="547"/>
        </w:trPr>
        <w:tc>
          <w:tcPr>
            <w:tcW w:w="2270" w:type="dxa"/>
          </w:tcPr>
          <w:p w:rsidR="00186511" w:rsidRPr="00093F5D" w:rsidRDefault="00186511" w:rsidP="00CC730C">
            <w:pPr>
              <w:rPr>
                <w:lang w:eastAsia="de-DE"/>
              </w:rPr>
            </w:pPr>
            <w:r w:rsidRPr="00093F5D">
              <w:rPr>
                <w:lang w:eastAsia="de-DE"/>
              </w:rPr>
              <w:t>Odour at 20 °C and 101.3 kPa</w:t>
            </w:r>
          </w:p>
        </w:tc>
        <w:tc>
          <w:tcPr>
            <w:tcW w:w="1430" w:type="dxa"/>
          </w:tcPr>
          <w:p w:rsidR="00186511" w:rsidRPr="00093F5D" w:rsidRDefault="00186511" w:rsidP="00CC730C">
            <w:pPr>
              <w:rPr>
                <w:lang w:eastAsia="de-DE"/>
              </w:rPr>
            </w:pPr>
            <w:r w:rsidRPr="00093F5D">
              <w:rPr>
                <w:color w:val="000000"/>
              </w:rPr>
              <w:t>No guideline</w:t>
            </w:r>
            <w:r w:rsidRPr="00093F5D">
              <w:rPr>
                <w:color w:val="000000"/>
              </w:rPr>
              <w:br/>
              <w:t>required</w:t>
            </w:r>
          </w:p>
        </w:tc>
        <w:tc>
          <w:tcPr>
            <w:tcW w:w="2090" w:type="dxa"/>
            <w:vMerge/>
          </w:tcPr>
          <w:p w:rsidR="00186511" w:rsidRPr="00093F5D" w:rsidRDefault="00186511" w:rsidP="00CC730C">
            <w:pPr>
              <w:rPr>
                <w:lang w:eastAsia="de-DE"/>
              </w:rPr>
            </w:pPr>
          </w:p>
        </w:tc>
        <w:tc>
          <w:tcPr>
            <w:tcW w:w="5762" w:type="dxa"/>
          </w:tcPr>
          <w:p w:rsidR="00186511" w:rsidRPr="00093F5D" w:rsidRDefault="00186511" w:rsidP="00CC730C">
            <w:pPr>
              <w:rPr>
                <w:lang w:eastAsia="de-DE"/>
              </w:rPr>
            </w:pPr>
            <w:r w:rsidRPr="00093F5D">
              <w:rPr>
                <w:color w:val="000000"/>
              </w:rPr>
              <w:t>The product 04LBCEOL689/2 has a slight odour</w:t>
            </w:r>
          </w:p>
        </w:tc>
        <w:tc>
          <w:tcPr>
            <w:tcW w:w="1559" w:type="dxa"/>
            <w:vMerge/>
          </w:tcPr>
          <w:p w:rsidR="00186511" w:rsidRPr="00093F5D" w:rsidRDefault="00186511" w:rsidP="00CC730C">
            <w:pPr>
              <w:rPr>
                <w:lang w:eastAsia="de-DE"/>
              </w:rPr>
            </w:pPr>
          </w:p>
        </w:tc>
        <w:tc>
          <w:tcPr>
            <w:tcW w:w="1701" w:type="dxa"/>
            <w:vMerge/>
          </w:tcPr>
          <w:p w:rsidR="00186511" w:rsidRPr="00093F5D" w:rsidRDefault="00186511" w:rsidP="00CC730C">
            <w:pPr>
              <w:rPr>
                <w:lang w:eastAsia="de-DE"/>
              </w:rPr>
            </w:pPr>
          </w:p>
        </w:tc>
      </w:tr>
      <w:tr w:rsidR="00186511" w:rsidRPr="006B4F89" w:rsidTr="00CC730C">
        <w:tc>
          <w:tcPr>
            <w:tcW w:w="2270" w:type="dxa"/>
          </w:tcPr>
          <w:p w:rsidR="00186511" w:rsidRPr="00093F5D" w:rsidRDefault="00186511" w:rsidP="00CC730C">
            <w:pPr>
              <w:rPr>
                <w:lang w:eastAsia="de-DE"/>
              </w:rPr>
            </w:pPr>
            <w:r w:rsidRPr="00093F5D">
              <w:rPr>
                <w:lang w:eastAsia="de-DE"/>
              </w:rPr>
              <w:t>Acidity / alkalinity</w:t>
            </w:r>
          </w:p>
        </w:tc>
        <w:tc>
          <w:tcPr>
            <w:tcW w:w="1430" w:type="dxa"/>
          </w:tcPr>
          <w:p w:rsidR="00186511" w:rsidRPr="00093F5D" w:rsidRDefault="00186511" w:rsidP="00CC730C">
            <w:pPr>
              <w:rPr>
                <w:lang w:eastAsia="de-DE"/>
              </w:rPr>
            </w:pPr>
            <w:r w:rsidRPr="00093F5D">
              <w:rPr>
                <w:color w:val="000000"/>
              </w:rPr>
              <w:t>CIPAC MT 75</w:t>
            </w:r>
          </w:p>
        </w:tc>
        <w:tc>
          <w:tcPr>
            <w:tcW w:w="2090" w:type="dxa"/>
          </w:tcPr>
          <w:p w:rsidR="00186511" w:rsidRPr="00093F5D" w:rsidRDefault="00186511" w:rsidP="00CC730C">
            <w:pPr>
              <w:rPr>
                <w:lang w:eastAsia="de-DE"/>
              </w:rPr>
            </w:pPr>
            <w:r w:rsidRPr="00093F5D">
              <w:rPr>
                <w:color w:val="000000"/>
              </w:rPr>
              <w:t>Product 04LBCEOL689/2</w:t>
            </w:r>
            <w:r w:rsidRPr="00093F5D">
              <w:rPr>
                <w:color w:val="000000"/>
              </w:rPr>
              <w:br/>
              <w:t>Batch number: 301115689/2</w:t>
            </w:r>
            <w:r w:rsidRPr="00093F5D">
              <w:rPr>
                <w:color w:val="000000"/>
              </w:rPr>
              <w:br/>
              <w:t>Containing 0.60% w/w of</w:t>
            </w:r>
            <w:r w:rsidRPr="00093F5D">
              <w:rPr>
                <w:color w:val="000000"/>
              </w:rPr>
              <w:br/>
              <w:t>permethrin</w:t>
            </w:r>
          </w:p>
        </w:tc>
        <w:tc>
          <w:tcPr>
            <w:tcW w:w="5762" w:type="dxa"/>
          </w:tcPr>
          <w:p w:rsidR="00186511" w:rsidRPr="00093F5D" w:rsidRDefault="00186511" w:rsidP="00CC730C">
            <w:pPr>
              <w:jc w:val="both"/>
              <w:rPr>
                <w:lang w:eastAsia="de-DE"/>
              </w:rPr>
            </w:pPr>
            <w:r w:rsidRPr="00093F5D">
              <w:rPr>
                <w:color w:val="000000"/>
              </w:rPr>
              <w:t>The pH of the pure test item 04LBCEOL689/2 was 6.8 at 20.0°C before storage and 6.2 at 20.7°C after 14 days at 54 ± 2°C in metallic packaging (steel</w:t>
            </w:r>
            <w:r w:rsidRPr="00093F5D">
              <w:rPr>
                <w:color w:val="000000"/>
              </w:rPr>
              <w:br/>
              <w:t>coated with varnish).</w:t>
            </w:r>
          </w:p>
        </w:tc>
        <w:tc>
          <w:tcPr>
            <w:tcW w:w="1559" w:type="dxa"/>
          </w:tcPr>
          <w:p w:rsidR="00186511" w:rsidRPr="00093F5D" w:rsidRDefault="00186511" w:rsidP="00CC730C">
            <w:pPr>
              <w:rPr>
                <w:lang w:eastAsia="de-DE"/>
              </w:rPr>
            </w:pPr>
            <w:r w:rsidRPr="00093F5D">
              <w:rPr>
                <w:lang w:eastAsia="de-DE"/>
              </w:rPr>
              <w:t>Acceptable.</w:t>
            </w:r>
          </w:p>
        </w:tc>
        <w:tc>
          <w:tcPr>
            <w:tcW w:w="1701" w:type="dxa"/>
          </w:tcPr>
          <w:p w:rsidR="00186511" w:rsidRPr="00093F5D" w:rsidRDefault="00093F5D" w:rsidP="00CC730C">
            <w:pPr>
              <w:rPr>
                <w:lang w:eastAsia="de-DE"/>
              </w:rPr>
            </w:pPr>
            <w:r w:rsidRPr="00093F5D">
              <w:rPr>
                <w:lang w:eastAsia="de-DE"/>
              </w:rPr>
              <w:t>XX</w:t>
            </w:r>
          </w:p>
        </w:tc>
      </w:tr>
      <w:tr w:rsidR="00186511" w:rsidRPr="006B4F89" w:rsidTr="00CC730C">
        <w:tc>
          <w:tcPr>
            <w:tcW w:w="2270" w:type="dxa"/>
            <w:tcBorders>
              <w:top w:val="single" w:sz="4" w:space="0" w:color="auto"/>
              <w:left w:val="single" w:sz="4" w:space="0" w:color="auto"/>
              <w:bottom w:val="single" w:sz="4" w:space="0" w:color="auto"/>
              <w:right w:val="single" w:sz="4" w:space="0" w:color="auto"/>
            </w:tcBorders>
          </w:tcPr>
          <w:p w:rsidR="00186511" w:rsidRPr="006B4F89" w:rsidRDefault="00186511" w:rsidP="00CC730C">
            <w:pPr>
              <w:rPr>
                <w:lang w:eastAsia="de-DE"/>
              </w:rPr>
            </w:pPr>
            <w:bookmarkStart w:id="60" w:name="_Toc244336298"/>
            <w:r w:rsidRPr="006B4F89">
              <w:rPr>
                <w:lang w:eastAsia="de-DE"/>
              </w:rPr>
              <w:t>Relative density / bulk density</w:t>
            </w:r>
            <w:bookmarkEnd w:id="60"/>
          </w:p>
        </w:tc>
        <w:tc>
          <w:tcPr>
            <w:tcW w:w="1430" w:type="dxa"/>
            <w:tcBorders>
              <w:top w:val="single" w:sz="4" w:space="0" w:color="auto"/>
              <w:left w:val="single" w:sz="4" w:space="0" w:color="auto"/>
              <w:bottom w:val="single" w:sz="4" w:space="0" w:color="auto"/>
              <w:right w:val="single" w:sz="4" w:space="0" w:color="auto"/>
            </w:tcBorders>
          </w:tcPr>
          <w:p w:rsidR="00186511" w:rsidRPr="006B4F89" w:rsidRDefault="00186511" w:rsidP="00CC730C">
            <w:pPr>
              <w:rPr>
                <w:lang w:eastAsia="de-DE"/>
              </w:rPr>
            </w:pPr>
            <w:r w:rsidRPr="006B4F89">
              <w:rPr>
                <w:color w:val="000000"/>
              </w:rPr>
              <w:t>Statement</w:t>
            </w:r>
          </w:p>
        </w:tc>
        <w:tc>
          <w:tcPr>
            <w:tcW w:w="2090" w:type="dxa"/>
            <w:tcBorders>
              <w:top w:val="single" w:sz="4" w:space="0" w:color="auto"/>
              <w:left w:val="single" w:sz="4" w:space="0" w:color="auto"/>
              <w:bottom w:val="single" w:sz="4" w:space="0" w:color="auto"/>
              <w:right w:val="single" w:sz="4" w:space="0" w:color="auto"/>
            </w:tcBorders>
          </w:tcPr>
          <w:p w:rsidR="00186511" w:rsidRPr="005527AC" w:rsidRDefault="00186511" w:rsidP="00CC730C">
            <w:pPr>
              <w:rPr>
                <w:lang w:eastAsia="de-DE"/>
              </w:rPr>
            </w:pPr>
            <w:r w:rsidRPr="005527AC">
              <w:rPr>
                <w:color w:val="000000"/>
              </w:rPr>
              <w:t>Product 04LBCEOL689/2</w:t>
            </w:r>
          </w:p>
        </w:tc>
        <w:tc>
          <w:tcPr>
            <w:tcW w:w="5762" w:type="dxa"/>
            <w:tcBorders>
              <w:top w:val="single" w:sz="4" w:space="0" w:color="auto"/>
              <w:left w:val="single" w:sz="4" w:space="0" w:color="auto"/>
              <w:bottom w:val="single" w:sz="4" w:space="0" w:color="auto"/>
              <w:right w:val="single" w:sz="4" w:space="0" w:color="auto"/>
            </w:tcBorders>
          </w:tcPr>
          <w:p w:rsidR="00186511" w:rsidRPr="006B4F89" w:rsidRDefault="00186511" w:rsidP="00CC730C">
            <w:pPr>
              <w:rPr>
                <w:lang w:eastAsia="de-DE"/>
              </w:rPr>
            </w:pPr>
            <w:r w:rsidRPr="006B4F89">
              <w:rPr>
                <w:color w:val="000000"/>
              </w:rPr>
              <w:t>The product 04LBCEOL689/2 contains more than 95% w/w water, its relative density calculated with the relative density of each components is 1.003.</w:t>
            </w:r>
          </w:p>
        </w:tc>
        <w:tc>
          <w:tcPr>
            <w:tcW w:w="1559" w:type="dxa"/>
            <w:tcBorders>
              <w:top w:val="single" w:sz="4" w:space="0" w:color="auto"/>
              <w:left w:val="single" w:sz="4" w:space="0" w:color="auto"/>
              <w:bottom w:val="single" w:sz="4" w:space="0" w:color="auto"/>
              <w:right w:val="single" w:sz="4" w:space="0" w:color="auto"/>
            </w:tcBorders>
          </w:tcPr>
          <w:p w:rsidR="00186511" w:rsidRPr="006B4F89" w:rsidRDefault="00186511" w:rsidP="00CC730C">
            <w:pPr>
              <w:rPr>
                <w:lang w:eastAsia="de-DE"/>
              </w:rPr>
            </w:pPr>
            <w:r>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rsidR="00186511" w:rsidRPr="006B4F89" w:rsidRDefault="00186511" w:rsidP="00CC730C">
            <w:pPr>
              <w:rPr>
                <w:lang w:eastAsia="de-DE"/>
              </w:rPr>
            </w:pPr>
            <w:r>
              <w:rPr>
                <w:lang w:eastAsia="de-DE"/>
              </w:rPr>
              <w:t>/</w:t>
            </w:r>
          </w:p>
        </w:tc>
      </w:tr>
      <w:tr w:rsidR="00186511" w:rsidRPr="006B4F89" w:rsidTr="00CC730C">
        <w:trPr>
          <w:trHeight w:val="8699"/>
        </w:trPr>
        <w:tc>
          <w:tcPr>
            <w:tcW w:w="2270" w:type="dxa"/>
          </w:tcPr>
          <w:p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accelerated storage</w:t>
            </w:r>
          </w:p>
        </w:tc>
        <w:tc>
          <w:tcPr>
            <w:tcW w:w="1430" w:type="dxa"/>
          </w:tcPr>
          <w:p w:rsidR="00186511" w:rsidRDefault="00186511" w:rsidP="00CC730C">
            <w:pPr>
              <w:rPr>
                <w:color w:val="000000"/>
              </w:rPr>
            </w:pPr>
            <w:r w:rsidRPr="006B4F89">
              <w:rPr>
                <w:color w:val="000000"/>
              </w:rPr>
              <w:t>CIPAC MT</w:t>
            </w:r>
            <w:r w:rsidRPr="006B4F89">
              <w:rPr>
                <w:color w:val="000000"/>
              </w:rPr>
              <w:br/>
              <w:t>46.3 method</w:t>
            </w:r>
            <w:r w:rsidRPr="006B4F89">
              <w:rPr>
                <w:color w:val="000000"/>
              </w:rPr>
              <w:br/>
              <w:t>(storage</w:t>
            </w:r>
            <w:r w:rsidRPr="006B4F89">
              <w:rPr>
                <w:color w:val="000000"/>
              </w:rPr>
              <w:br/>
              <w:t>stability)</w:t>
            </w:r>
          </w:p>
          <w:p w:rsidR="00186511" w:rsidRDefault="00186511" w:rsidP="00CC730C">
            <w:pPr>
              <w:rPr>
                <w:color w:val="000000"/>
              </w:rPr>
            </w:pPr>
            <w:r>
              <w:rPr>
                <w:color w:val="000000"/>
              </w:rPr>
              <w:t>CIPAC MT 75.3</w:t>
            </w:r>
          </w:p>
          <w:p w:rsidR="00186511" w:rsidRPr="006B4F89" w:rsidRDefault="00186511" w:rsidP="00CC730C">
            <w:pPr>
              <w:rPr>
                <w:lang w:eastAsia="de-DE"/>
              </w:rPr>
            </w:pPr>
            <w:r>
              <w:rPr>
                <w:color w:val="000000"/>
              </w:rPr>
              <w:t>Analytical method validated</w:t>
            </w:r>
          </w:p>
        </w:tc>
        <w:tc>
          <w:tcPr>
            <w:tcW w:w="2090" w:type="dxa"/>
          </w:tcPr>
          <w:p w:rsidR="00186511" w:rsidRPr="006B4F89" w:rsidRDefault="00186511" w:rsidP="00CC730C">
            <w:pPr>
              <w:rPr>
                <w:lang w:eastAsia="de-DE"/>
              </w:rPr>
            </w:pPr>
            <w:r w:rsidRPr="005527AC">
              <w:rPr>
                <w:color w:val="000000"/>
              </w:rPr>
              <w:t>Product 04LBCEOL689/2</w:t>
            </w:r>
            <w:r w:rsidRPr="005527AC">
              <w:rPr>
                <w:color w:val="000000"/>
              </w:rPr>
              <w:br/>
              <w:t>Batch number: 301115689/2</w:t>
            </w:r>
            <w:r w:rsidRPr="005527AC">
              <w:rPr>
                <w:color w:val="000000"/>
              </w:rPr>
              <w:br/>
              <w:t>Containing 0.60% w/w of</w:t>
            </w:r>
            <w:r w:rsidRPr="005527AC">
              <w:rPr>
                <w:color w:val="000000"/>
              </w:rPr>
              <w:br/>
              <w:t>permethrin</w:t>
            </w:r>
          </w:p>
        </w:tc>
        <w:tc>
          <w:tcPr>
            <w:tcW w:w="5762" w:type="dxa"/>
            <w:tcBorders>
              <w:bottom w:val="single" w:sz="4" w:space="0" w:color="auto"/>
            </w:tcBorders>
          </w:tcPr>
          <w:p w:rsidR="00186511" w:rsidRDefault="00186511" w:rsidP="00CC730C">
            <w:pPr>
              <w:rPr>
                <w:color w:val="000000"/>
              </w:rPr>
            </w:pPr>
            <w:r w:rsidRPr="006B4F89">
              <w:rPr>
                <w:color w:val="000000"/>
              </w:rPr>
              <w:t xml:space="preserve">The test item </w:t>
            </w:r>
            <w:r>
              <w:rPr>
                <w:color w:val="000000"/>
              </w:rPr>
              <w:t>in</w:t>
            </w:r>
            <w:r w:rsidRPr="006B4F89">
              <w:rPr>
                <w:color w:val="000000"/>
              </w:rPr>
              <w:t xml:space="preserve"> its commercial packaging (steel can coated inside with an epoxy pigmented varnish)</w:t>
            </w:r>
            <w:r>
              <w:rPr>
                <w:color w:val="000000"/>
              </w:rPr>
              <w:t xml:space="preserve"> and in inert packaging (glass flasks)</w:t>
            </w:r>
            <w:r w:rsidRPr="006B4F89">
              <w:rPr>
                <w:color w:val="000000"/>
              </w:rPr>
              <w:t xml:space="preserve"> are considered to be stable after the accelerated storage procedure (14 days at 54 ± 2°C).</w:t>
            </w:r>
          </w:p>
          <w:p w:rsidR="00186511" w:rsidRPr="006B4F89" w:rsidRDefault="00186511" w:rsidP="00CC730C">
            <w:pPr>
              <w:rPr>
                <w:lang w:eastAsia="de-DE"/>
              </w:rPr>
            </w:pPr>
          </w:p>
          <w:tbl>
            <w:tblPr>
              <w:tblStyle w:val="Grilledutableau"/>
              <w:tblW w:w="0" w:type="auto"/>
              <w:tblLayout w:type="fixed"/>
              <w:tblLook w:val="04A0" w:firstRow="1" w:lastRow="0" w:firstColumn="1" w:lastColumn="0" w:noHBand="0" w:noVBand="1"/>
            </w:tblPr>
            <w:tblGrid>
              <w:gridCol w:w="1869"/>
              <w:gridCol w:w="1869"/>
              <w:gridCol w:w="1869"/>
            </w:tblGrid>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Test</w:t>
                  </w:r>
                </w:p>
              </w:tc>
              <w:tc>
                <w:tcPr>
                  <w:tcW w:w="1869" w:type="dxa"/>
                </w:tcPr>
                <w:p w:rsidR="00186511" w:rsidRPr="006B4F89" w:rsidRDefault="00186511" w:rsidP="00CC730C">
                  <w:pPr>
                    <w:rPr>
                      <w:sz w:val="20"/>
                      <w:szCs w:val="20"/>
                      <w:lang w:eastAsia="de-DE"/>
                    </w:rPr>
                  </w:pPr>
                  <w:r w:rsidRPr="006B4F89">
                    <w:rPr>
                      <w:color w:val="000000"/>
                      <w:sz w:val="20"/>
                      <w:szCs w:val="20"/>
                    </w:rPr>
                    <w:t>At initial time</w:t>
                  </w:r>
                </w:p>
              </w:tc>
              <w:tc>
                <w:tcPr>
                  <w:tcW w:w="1869" w:type="dxa"/>
                </w:tcPr>
                <w:p w:rsidR="00186511" w:rsidRPr="006B4F89" w:rsidRDefault="00186511" w:rsidP="00CC730C">
                  <w:pPr>
                    <w:rPr>
                      <w:sz w:val="20"/>
                      <w:szCs w:val="20"/>
                      <w:lang w:eastAsia="de-DE"/>
                    </w:rPr>
                  </w:pPr>
                  <w:r w:rsidRPr="006B4F89">
                    <w:rPr>
                      <w:color w:val="000000"/>
                      <w:sz w:val="20"/>
                      <w:szCs w:val="20"/>
                    </w:rPr>
                    <w:t>After 14 days</w:t>
                  </w:r>
                  <w:r w:rsidRPr="006B4F89">
                    <w:rPr>
                      <w:color w:val="000000"/>
                      <w:sz w:val="20"/>
                      <w:szCs w:val="20"/>
                    </w:rPr>
                    <w:br/>
                    <w:t>at 54 ± 2°C in steel</w:t>
                  </w:r>
                  <w:r w:rsidRPr="006B4F89">
                    <w:rPr>
                      <w:color w:val="000000"/>
                      <w:sz w:val="20"/>
                      <w:szCs w:val="20"/>
                    </w:rPr>
                    <w:br/>
                    <w:t>coated with varnish</w:t>
                  </w:r>
                  <w:r w:rsidRPr="006B4F89">
                    <w:rPr>
                      <w:color w:val="000000"/>
                      <w:sz w:val="20"/>
                      <w:szCs w:val="20"/>
                    </w:rPr>
                    <w:br/>
                    <w:t>packaging</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test item in</w:t>
                  </w:r>
                  <w:r w:rsidRPr="006B4F89">
                    <w:rPr>
                      <w:color w:val="000000"/>
                      <w:sz w:val="20"/>
                      <w:szCs w:val="20"/>
                    </w:rPr>
                    <w:br/>
                    <w:t>inert packaging</w:t>
                  </w:r>
                </w:p>
              </w:tc>
              <w:tc>
                <w:tcPr>
                  <w:tcW w:w="1869" w:type="dxa"/>
                </w:tcPr>
                <w:p w:rsidR="00186511" w:rsidRPr="006B4F89" w:rsidRDefault="00186511" w:rsidP="00CC730C">
                  <w:pPr>
                    <w:rPr>
                      <w:sz w:val="20"/>
                      <w:szCs w:val="20"/>
                      <w:lang w:eastAsia="de-DE"/>
                    </w:rPr>
                  </w:pPr>
                  <w:r w:rsidRPr="006B4F89">
                    <w:rPr>
                      <w:color w:val="000000"/>
                      <w:sz w:val="20"/>
                      <w:szCs w:val="20"/>
                    </w:rPr>
                    <w:t>Translucent</w:t>
                  </w:r>
                  <w:r w:rsidRPr="006B4F89">
                    <w:rPr>
                      <w:color w:val="000000"/>
                      <w:sz w:val="20"/>
                      <w:szCs w:val="20"/>
                    </w:rPr>
                    <w:br/>
                    <w:t>yellow liquid</w:t>
                  </w:r>
                  <w:r w:rsidRPr="006B4F89">
                    <w:rPr>
                      <w:color w:val="000000"/>
                      <w:sz w:val="20"/>
                      <w:szCs w:val="20"/>
                    </w:rPr>
                    <w:br/>
                    <w:t>No deposit or</w:t>
                  </w:r>
                  <w:r w:rsidRPr="006B4F89">
                    <w:rPr>
                      <w:color w:val="000000"/>
                      <w:sz w:val="20"/>
                      <w:szCs w:val="20"/>
                    </w:rPr>
                    <w:br/>
                    <w:t>phase partition</w:t>
                  </w:r>
                </w:p>
              </w:tc>
              <w:tc>
                <w:tcPr>
                  <w:tcW w:w="1869" w:type="dxa"/>
                </w:tcPr>
                <w:p w:rsidR="00186511" w:rsidRPr="006B4F89" w:rsidRDefault="00186511" w:rsidP="00CC730C">
                  <w:pPr>
                    <w:rPr>
                      <w:sz w:val="20"/>
                      <w:szCs w:val="20"/>
                      <w:lang w:eastAsia="de-DE"/>
                    </w:rPr>
                  </w:pPr>
                  <w:r w:rsidRPr="006B4F89">
                    <w:rPr>
                      <w:color w:val="000000"/>
                      <w:sz w:val="20"/>
                      <w:szCs w:val="20"/>
                    </w:rPr>
                    <w:t>Translucent yellow</w:t>
                  </w:r>
                  <w:r w:rsidRPr="006B4F89">
                    <w:rPr>
                      <w:color w:val="000000"/>
                      <w:sz w:val="20"/>
                      <w:szCs w:val="20"/>
                    </w:rPr>
                    <w:br/>
                    <w:t>stronger liquid</w:t>
                  </w:r>
                  <w:r w:rsidRPr="006B4F89">
                    <w:rPr>
                      <w:color w:val="000000"/>
                      <w:sz w:val="20"/>
                      <w:szCs w:val="20"/>
                    </w:rPr>
                    <w:br/>
                    <w:t>No deposit or phase</w:t>
                  </w:r>
                  <w:r w:rsidRPr="006B4F89">
                    <w:rPr>
                      <w:color w:val="000000"/>
                      <w:sz w:val="20"/>
                      <w:szCs w:val="20"/>
                    </w:rPr>
                    <w:br/>
                    <w:t>partition</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Permethrin</w:t>
                  </w:r>
                  <w:r w:rsidRPr="006B4F89">
                    <w:rPr>
                      <w:color w:val="000000"/>
                      <w:sz w:val="20"/>
                      <w:szCs w:val="20"/>
                    </w:rPr>
                    <w:br/>
                    <w:t>content (% w/w)</w:t>
                  </w:r>
                  <w:r>
                    <w:rPr>
                      <w:color w:val="000000"/>
                      <w:sz w:val="20"/>
                      <w:szCs w:val="20"/>
                    </w:rPr>
                    <w:t xml:space="preserve"> (in glass flask)</w:t>
                  </w:r>
                </w:p>
              </w:tc>
              <w:tc>
                <w:tcPr>
                  <w:tcW w:w="1869" w:type="dxa"/>
                </w:tcPr>
                <w:p w:rsidR="00186511" w:rsidRPr="006B4F89" w:rsidRDefault="00186511" w:rsidP="00CC730C">
                  <w:pPr>
                    <w:rPr>
                      <w:sz w:val="20"/>
                      <w:szCs w:val="20"/>
                      <w:lang w:eastAsia="de-DE"/>
                    </w:rPr>
                  </w:pPr>
                  <w:r w:rsidRPr="006B4F89">
                    <w:rPr>
                      <w:color w:val="000000"/>
                      <w:sz w:val="20"/>
                      <w:szCs w:val="20"/>
                    </w:rPr>
                    <w:t>0.585</w:t>
                  </w:r>
                </w:p>
              </w:tc>
              <w:tc>
                <w:tcPr>
                  <w:tcW w:w="1869" w:type="dxa"/>
                </w:tcPr>
                <w:p w:rsidR="00186511" w:rsidRPr="006B4F89" w:rsidRDefault="00186511" w:rsidP="00CC730C">
                  <w:pPr>
                    <w:rPr>
                      <w:sz w:val="20"/>
                      <w:szCs w:val="20"/>
                      <w:lang w:eastAsia="de-DE"/>
                    </w:rPr>
                  </w:pPr>
                  <w:r w:rsidRPr="006B4F89">
                    <w:rPr>
                      <w:color w:val="000000"/>
                      <w:sz w:val="20"/>
                      <w:szCs w:val="20"/>
                    </w:rPr>
                    <w:t>0.601</w:t>
                  </w:r>
                  <w:r w:rsidRPr="006B4F89">
                    <w:rPr>
                      <w:color w:val="000000"/>
                      <w:sz w:val="20"/>
                      <w:szCs w:val="20"/>
                    </w:rPr>
                    <w:br/>
                    <w:t xml:space="preserve">(+ 2.7% </w:t>
                  </w:r>
                  <w:r w:rsidRPr="006B4F89">
                    <w:rPr>
                      <w:i/>
                      <w:iCs/>
                      <w:color w:val="000000"/>
                      <w:sz w:val="20"/>
                      <w:szCs w:val="20"/>
                    </w:rPr>
                    <w:t xml:space="preserve">vs. </w:t>
                  </w:r>
                  <w:r w:rsidRPr="006B4F89">
                    <w:rPr>
                      <w:color w:val="000000"/>
                      <w:sz w:val="20"/>
                      <w:szCs w:val="20"/>
                    </w:rPr>
                    <w:t>the value</w:t>
                  </w:r>
                  <w:r w:rsidRPr="006B4F89">
                    <w:rPr>
                      <w:color w:val="000000"/>
                      <w:sz w:val="20"/>
                      <w:szCs w:val="20"/>
                    </w:rPr>
                    <w:br/>
                    <w:t>at initial time)</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commercial</w:t>
                  </w:r>
                  <w:r w:rsidRPr="006B4F89">
                    <w:rPr>
                      <w:color w:val="000000"/>
                      <w:sz w:val="20"/>
                      <w:szCs w:val="20"/>
                    </w:rPr>
                    <w:br/>
                    <w:t>packaging</w:t>
                  </w:r>
                  <w:r>
                    <w:rPr>
                      <w:color w:val="000000"/>
                      <w:sz w:val="20"/>
                      <w:szCs w:val="20"/>
                    </w:rPr>
                    <w:t xml:space="preserve"> containing the test item</w:t>
                  </w:r>
                </w:p>
              </w:tc>
              <w:tc>
                <w:tcPr>
                  <w:tcW w:w="3738" w:type="dxa"/>
                  <w:gridSpan w:val="2"/>
                </w:tcPr>
                <w:p w:rsidR="00186511" w:rsidRPr="006B4F89" w:rsidRDefault="00186511" w:rsidP="00CC730C">
                  <w:pPr>
                    <w:rPr>
                      <w:sz w:val="20"/>
                      <w:szCs w:val="20"/>
                      <w:lang w:eastAsia="de-DE"/>
                    </w:rPr>
                  </w:pPr>
                  <w:r w:rsidRPr="006B4F89">
                    <w:rPr>
                      <w:color w:val="000000"/>
                      <w:sz w:val="20"/>
                      <w:szCs w:val="20"/>
                    </w:rPr>
                    <w:t>1L steel can coated inside with an epoxy</w:t>
                  </w:r>
                  <w:r>
                    <w:rPr>
                      <w:color w:val="000000"/>
                      <w:sz w:val="20"/>
                      <w:szCs w:val="20"/>
                    </w:rPr>
                    <w:t xml:space="preserve"> </w:t>
                  </w:r>
                  <w:r w:rsidRPr="006B4F89">
                    <w:rPr>
                      <w:color w:val="000000"/>
                      <w:sz w:val="20"/>
                      <w:szCs w:val="20"/>
                    </w:rPr>
                    <w:t>pigmented varnish</w:t>
                  </w:r>
                  <w:r>
                    <w:rPr>
                      <w:color w:val="000000"/>
                      <w:sz w:val="20"/>
                      <w:szCs w:val="20"/>
                    </w:rPr>
                    <w:t xml:space="preserve">. </w:t>
                  </w:r>
                  <w:r w:rsidRPr="006B4F89">
                    <w:rPr>
                      <w:color w:val="000000"/>
                      <w:sz w:val="20"/>
                      <w:szCs w:val="20"/>
                    </w:rPr>
                    <w:t>No sign of deformation and leakage</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Mass change of</w:t>
                  </w:r>
                  <w:r w:rsidRPr="006B4F89">
                    <w:rPr>
                      <w:color w:val="000000"/>
                      <w:sz w:val="20"/>
                      <w:szCs w:val="20"/>
                    </w:rPr>
                    <w:br/>
                    <w:t>the commercial</w:t>
                  </w:r>
                  <w:r w:rsidRPr="006B4F89">
                    <w:rPr>
                      <w:color w:val="000000"/>
                      <w:sz w:val="20"/>
                      <w:szCs w:val="20"/>
                    </w:rPr>
                    <w:br/>
                    <w:t>packaging</w:t>
                  </w:r>
                </w:p>
              </w:tc>
              <w:tc>
                <w:tcPr>
                  <w:tcW w:w="1869" w:type="dxa"/>
                </w:tcPr>
                <w:p w:rsidR="00186511" w:rsidRPr="006B4F89" w:rsidRDefault="00186511" w:rsidP="00CC730C">
                  <w:pPr>
                    <w:rPr>
                      <w:sz w:val="20"/>
                      <w:szCs w:val="20"/>
                      <w:lang w:eastAsia="de-DE"/>
                    </w:rPr>
                  </w:pPr>
                  <w:r w:rsidRPr="006B4F89">
                    <w:rPr>
                      <w:color w:val="000000"/>
                      <w:sz w:val="20"/>
                      <w:szCs w:val="20"/>
                    </w:rPr>
                    <w:t>/</w:t>
                  </w:r>
                </w:p>
              </w:tc>
              <w:tc>
                <w:tcPr>
                  <w:tcW w:w="1869" w:type="dxa"/>
                </w:tcPr>
                <w:p w:rsidR="00186511" w:rsidRPr="006B4F89" w:rsidRDefault="00186511" w:rsidP="00CC730C">
                  <w:pPr>
                    <w:rPr>
                      <w:sz w:val="20"/>
                      <w:szCs w:val="20"/>
                      <w:lang w:eastAsia="de-DE"/>
                    </w:rPr>
                  </w:pPr>
                  <w:r w:rsidRPr="006B4F89">
                    <w:rPr>
                      <w:color w:val="000000"/>
                      <w:sz w:val="20"/>
                      <w:szCs w:val="20"/>
                    </w:rPr>
                    <w:t>+ 0.001%</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pH (pure test</w:t>
                  </w:r>
                  <w:r w:rsidRPr="006B4F89">
                    <w:rPr>
                      <w:color w:val="000000"/>
                      <w:sz w:val="20"/>
                      <w:szCs w:val="20"/>
                    </w:rPr>
                    <w:br/>
                    <w:t>item)</w:t>
                  </w:r>
                </w:p>
              </w:tc>
              <w:tc>
                <w:tcPr>
                  <w:tcW w:w="1869" w:type="dxa"/>
                </w:tcPr>
                <w:p w:rsidR="00186511" w:rsidRPr="006B4F89" w:rsidRDefault="00186511" w:rsidP="00CC730C">
                  <w:pPr>
                    <w:rPr>
                      <w:sz w:val="20"/>
                      <w:szCs w:val="20"/>
                      <w:lang w:eastAsia="de-DE"/>
                    </w:rPr>
                  </w:pPr>
                  <w:r w:rsidRPr="006B4F89">
                    <w:rPr>
                      <w:color w:val="000000"/>
                      <w:sz w:val="20"/>
                      <w:szCs w:val="20"/>
                    </w:rPr>
                    <w:t>6.8 at 20.0°C</w:t>
                  </w:r>
                </w:p>
              </w:tc>
              <w:tc>
                <w:tcPr>
                  <w:tcW w:w="1869" w:type="dxa"/>
                </w:tcPr>
                <w:p w:rsidR="00186511" w:rsidRPr="006B4F89" w:rsidRDefault="00186511" w:rsidP="00CC730C">
                  <w:pPr>
                    <w:rPr>
                      <w:sz w:val="20"/>
                      <w:szCs w:val="20"/>
                      <w:lang w:eastAsia="de-DE"/>
                    </w:rPr>
                  </w:pPr>
                  <w:r w:rsidRPr="006B4F89">
                    <w:rPr>
                      <w:color w:val="000000"/>
                      <w:sz w:val="20"/>
                      <w:szCs w:val="20"/>
                    </w:rPr>
                    <w:t>6.2 at 20.7°C</w:t>
                  </w:r>
                  <w:r>
                    <w:rPr>
                      <w:color w:val="000000"/>
                      <w:sz w:val="20"/>
                      <w:szCs w:val="20"/>
                    </w:rPr>
                    <w:t xml:space="preserve"> </w:t>
                  </w:r>
                </w:p>
              </w:tc>
            </w:tr>
          </w:tbl>
          <w:p w:rsidR="00186511" w:rsidRPr="006B4F89" w:rsidRDefault="00186511" w:rsidP="00CC730C">
            <w:pPr>
              <w:rPr>
                <w:lang w:eastAsia="de-DE"/>
              </w:rPr>
            </w:pPr>
          </w:p>
          <w:p w:rsidR="00186511" w:rsidRPr="006B4F89" w:rsidRDefault="00186511" w:rsidP="00CC730C">
            <w:pPr>
              <w:rPr>
                <w:lang w:eastAsia="de-DE"/>
              </w:rPr>
            </w:pPr>
          </w:p>
        </w:tc>
        <w:tc>
          <w:tcPr>
            <w:tcW w:w="1559" w:type="dxa"/>
            <w:tcBorders>
              <w:bottom w:val="single" w:sz="4" w:space="0" w:color="auto"/>
            </w:tcBorders>
          </w:tcPr>
          <w:p w:rsidR="00186511" w:rsidRDefault="00186511" w:rsidP="00CC730C">
            <w:pPr>
              <w:rPr>
                <w:lang w:eastAsia="de-DE"/>
              </w:rPr>
            </w:pPr>
            <w:r>
              <w:rPr>
                <w:lang w:eastAsia="de-DE"/>
              </w:rPr>
              <w:t xml:space="preserve">Acceptable. </w:t>
            </w:r>
          </w:p>
          <w:p w:rsidR="00186511" w:rsidRDefault="00186511" w:rsidP="00CC730C">
            <w:pPr>
              <w:rPr>
                <w:lang w:eastAsia="de-DE"/>
              </w:rPr>
            </w:pPr>
            <w:r>
              <w:rPr>
                <w:lang w:eastAsia="de-DE"/>
              </w:rPr>
              <w:t>The product is stable after storage 14 days 54°C in glass Flask. Compability with commercial packaging (</w:t>
            </w:r>
            <w:r w:rsidRPr="006B4F89">
              <w:rPr>
                <w:color w:val="000000"/>
              </w:rPr>
              <w:t>steel</w:t>
            </w:r>
            <w:r w:rsidRPr="006B4F89">
              <w:rPr>
                <w:color w:val="000000"/>
              </w:rPr>
              <w:br/>
              <w:t>coated with varnish</w:t>
            </w:r>
            <w:r w:rsidRPr="006B4F89">
              <w:rPr>
                <w:color w:val="000000"/>
              </w:rPr>
              <w:br/>
              <w:t>packaging</w:t>
            </w:r>
            <w:r>
              <w:rPr>
                <w:color w:val="000000"/>
              </w:rPr>
              <w:t>) has been demonstrated.</w:t>
            </w:r>
          </w:p>
          <w:p w:rsidR="00186511" w:rsidRDefault="00186511" w:rsidP="00CC730C">
            <w:pPr>
              <w:rPr>
                <w:lang w:eastAsia="de-DE"/>
              </w:rPr>
            </w:pPr>
          </w:p>
          <w:p w:rsidR="00186511" w:rsidRPr="006B4F89" w:rsidRDefault="00186511" w:rsidP="00CC730C">
            <w:pPr>
              <w:rPr>
                <w:lang w:eastAsia="de-DE"/>
              </w:rPr>
            </w:pPr>
            <w:r>
              <w:rPr>
                <w:lang w:eastAsia="de-DE"/>
              </w:rPr>
              <w:t xml:space="preserve">Emulsion stability has not been performed. However, results obtained with the similar formulation </w:t>
            </w:r>
            <w:r w:rsidRPr="006B4F89">
              <w:rPr>
                <w:color w:val="000000"/>
              </w:rPr>
              <w:t>06LBCEOL20/2PT</w:t>
            </w:r>
            <w:r>
              <w:rPr>
                <w:color w:val="000000"/>
              </w:rPr>
              <w:t xml:space="preserve"> are acceptable.</w:t>
            </w:r>
          </w:p>
        </w:tc>
        <w:tc>
          <w:tcPr>
            <w:tcW w:w="1701" w:type="dxa"/>
          </w:tcPr>
          <w:p w:rsidR="00186511" w:rsidRPr="006B4F89" w:rsidRDefault="00093F5D" w:rsidP="00CC730C">
            <w:pPr>
              <w:rPr>
                <w:lang w:eastAsia="de-DE"/>
              </w:rPr>
            </w:pPr>
            <w:r>
              <w:rPr>
                <w:lang w:eastAsia="de-DE"/>
              </w:rPr>
              <w:t>XX</w:t>
            </w:r>
          </w:p>
        </w:tc>
      </w:tr>
      <w:tr w:rsidR="00186511" w:rsidRPr="006B4F89" w:rsidTr="00CC730C">
        <w:trPr>
          <w:trHeight w:val="8699"/>
        </w:trPr>
        <w:tc>
          <w:tcPr>
            <w:tcW w:w="2270" w:type="dxa"/>
          </w:tcPr>
          <w:p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accelerated storage</w:t>
            </w:r>
          </w:p>
        </w:tc>
        <w:tc>
          <w:tcPr>
            <w:tcW w:w="1430" w:type="dxa"/>
          </w:tcPr>
          <w:p w:rsidR="00186511" w:rsidRDefault="00186511" w:rsidP="00CC730C">
            <w:pPr>
              <w:pStyle w:val="Standard-italics"/>
              <w:keepNext w:val="0"/>
              <w:spacing w:before="40" w:after="40"/>
              <w:rPr>
                <w:rFonts w:ascii="Arial" w:eastAsia="Calibri" w:hAnsi="Arial" w:cs="Arial"/>
                <w:i w:val="0"/>
                <w:lang w:eastAsia="sv-SE"/>
              </w:rPr>
            </w:pPr>
            <w:r>
              <w:rPr>
                <w:rFonts w:ascii="Arial" w:eastAsia="Calibri" w:hAnsi="Arial" w:cs="Arial"/>
                <w:i w:val="0"/>
                <w:lang w:eastAsia="sv-SE"/>
              </w:rPr>
              <w:t xml:space="preserve">Analytical methods validated </w:t>
            </w:r>
          </w:p>
          <w:p w:rsidR="00186511" w:rsidRPr="005726FD" w:rsidRDefault="00186511" w:rsidP="00CC730C">
            <w:pPr>
              <w:pStyle w:val="Standard-italics"/>
              <w:keepNext w:val="0"/>
              <w:spacing w:before="40" w:after="40"/>
              <w:rPr>
                <w:rFonts w:ascii="Arial" w:eastAsia="Calibri" w:hAnsi="Arial" w:cs="Arial"/>
                <w:i w:val="0"/>
                <w:lang w:val="en-US" w:eastAsia="sv-SE"/>
              </w:rPr>
            </w:pPr>
            <w:r w:rsidRPr="005726FD">
              <w:rPr>
                <w:rFonts w:ascii="Arial" w:eastAsia="Calibri" w:hAnsi="Arial" w:cs="Arial"/>
                <w:i w:val="0"/>
                <w:lang w:val="en-US" w:eastAsia="sv-SE"/>
              </w:rPr>
              <w:t>CIPAC MT 46.3</w:t>
            </w:r>
          </w:p>
          <w:p w:rsidR="00186511" w:rsidRPr="00784BF0" w:rsidRDefault="00186511" w:rsidP="00CC730C">
            <w:pPr>
              <w:pStyle w:val="Standard-italics"/>
              <w:keepNext w:val="0"/>
              <w:spacing w:before="40" w:after="40"/>
              <w:rPr>
                <w:rFonts w:ascii="Arial" w:eastAsia="Calibri" w:hAnsi="Arial" w:cs="Arial"/>
                <w:i w:val="0"/>
                <w:lang w:val="fr-FR" w:eastAsia="sv-SE"/>
              </w:rPr>
            </w:pPr>
            <w:r w:rsidRPr="00784BF0">
              <w:rPr>
                <w:rFonts w:ascii="Arial" w:eastAsia="Calibri" w:hAnsi="Arial" w:cs="Arial"/>
                <w:i w:val="0"/>
                <w:lang w:val="fr-FR" w:eastAsia="sv-SE"/>
              </w:rPr>
              <w:t>CIPAC MT 75.3</w:t>
            </w:r>
          </w:p>
          <w:p w:rsidR="00186511" w:rsidRPr="00784BF0" w:rsidRDefault="00186511" w:rsidP="00CC730C">
            <w:pPr>
              <w:pStyle w:val="Standard-italics"/>
              <w:keepNext w:val="0"/>
              <w:spacing w:before="40" w:after="40"/>
              <w:rPr>
                <w:rFonts w:ascii="Arial" w:eastAsia="Calibri" w:hAnsi="Arial" w:cs="Arial"/>
                <w:i w:val="0"/>
                <w:lang w:val="fr-FR" w:eastAsia="sv-SE"/>
              </w:rPr>
            </w:pPr>
            <w:r w:rsidRPr="00784BF0">
              <w:rPr>
                <w:rFonts w:ascii="Arial" w:eastAsia="Calibri" w:hAnsi="Arial" w:cs="Arial"/>
                <w:i w:val="0"/>
                <w:lang w:val="fr-FR" w:eastAsia="sv-SE"/>
              </w:rPr>
              <w:t>CIPAC MT 36.3</w:t>
            </w:r>
          </w:p>
          <w:p w:rsidR="00186511" w:rsidRPr="005468F7" w:rsidRDefault="00186511" w:rsidP="00CC730C">
            <w:pPr>
              <w:keepNext/>
              <w:tabs>
                <w:tab w:val="left" w:pos="1304"/>
              </w:tabs>
              <w:spacing w:after="60" w:line="240" w:lineRule="atLeast"/>
              <w:outlineLvl w:val="3"/>
              <w:rPr>
                <w:rFonts w:ascii="Arial" w:hAnsi="Arial" w:cs="Arial"/>
                <w:b/>
                <w:bCs/>
              </w:rPr>
            </w:pPr>
          </w:p>
        </w:tc>
        <w:tc>
          <w:tcPr>
            <w:tcW w:w="2090" w:type="dxa"/>
          </w:tcPr>
          <w:p w:rsidR="00186511" w:rsidRPr="005527AC" w:rsidRDefault="00186511" w:rsidP="00CC730C">
            <w:pPr>
              <w:spacing w:after="40"/>
              <w:rPr>
                <w:rFonts w:ascii="Arial" w:hAnsi="Arial" w:cs="Arial"/>
              </w:rPr>
            </w:pPr>
            <w:r w:rsidRPr="005527AC">
              <w:rPr>
                <w:rFonts w:ascii="Arial" w:hAnsi="Arial" w:cs="Arial"/>
              </w:rPr>
              <w:t xml:space="preserve">Test item: </w:t>
            </w:r>
            <w:r w:rsidRPr="005527AC">
              <w:rPr>
                <w:color w:val="000000"/>
              </w:rPr>
              <w:t>06LBCEOL20/2PT</w:t>
            </w:r>
          </w:p>
          <w:p w:rsidR="00186511" w:rsidRPr="00411A4F" w:rsidRDefault="00186511" w:rsidP="00CC730C">
            <w:pPr>
              <w:keepNext/>
              <w:tabs>
                <w:tab w:val="left" w:pos="1304"/>
              </w:tabs>
              <w:spacing w:after="60" w:line="240" w:lineRule="atLeast"/>
              <w:jc w:val="both"/>
              <w:outlineLvl w:val="3"/>
              <w:rPr>
                <w:rFonts w:ascii="Arial" w:hAnsi="Arial" w:cs="Arial"/>
                <w:b/>
                <w:bCs/>
              </w:rPr>
            </w:pPr>
            <w:r w:rsidRPr="005527AC">
              <w:rPr>
                <w:rFonts w:ascii="Arial" w:hAnsi="Arial" w:cs="Arial"/>
              </w:rPr>
              <w:t xml:space="preserve">Batch n°: </w:t>
            </w:r>
            <w:r w:rsidRPr="005527AC">
              <w:rPr>
                <w:rFonts w:ascii="Arial" w:hAnsi="Arial"/>
                <w:bCs/>
                <w:szCs w:val="28"/>
              </w:rPr>
              <w:t>16011520/2PT</w:t>
            </w:r>
          </w:p>
        </w:tc>
        <w:tc>
          <w:tcPr>
            <w:tcW w:w="5762" w:type="dxa"/>
            <w:tcBorders>
              <w:top w:val="single" w:sz="4" w:space="0" w:color="auto"/>
              <w:bottom w:val="single" w:sz="4" w:space="0" w:color="auto"/>
            </w:tcBorders>
          </w:tcPr>
          <w:p w:rsidR="00186511" w:rsidRPr="004C47A3" w:rsidRDefault="00186511" w:rsidP="00CC730C">
            <w:pPr>
              <w:pStyle w:val="Standard-italics"/>
              <w:keepNext w:val="0"/>
              <w:spacing w:before="40" w:after="40"/>
              <w:rPr>
                <w:rFonts w:eastAsia="Calibri" w:cs="Arial"/>
                <w:i w:val="0"/>
                <w:lang w:eastAsia="sv-SE"/>
              </w:rPr>
            </w:pPr>
            <w:r w:rsidRPr="004C47A3">
              <w:rPr>
                <w:rFonts w:eastAsia="Calibri" w:cs="Arial"/>
                <w:i w:val="0"/>
                <w:lang w:eastAsia="sv-SE"/>
              </w:rPr>
              <w:t>Packaging: 1 L steel can with epoxy varnish</w:t>
            </w:r>
          </w:p>
          <w:tbl>
            <w:tblPr>
              <w:tblStyle w:val="Grilledutableau"/>
              <w:tblpPr w:leftFromText="141" w:rightFromText="141" w:horzAnchor="margin" w:tblpY="954"/>
              <w:tblOverlap w:val="never"/>
              <w:tblW w:w="5703" w:type="dxa"/>
              <w:tblLayout w:type="fixed"/>
              <w:tblLook w:val="04A0" w:firstRow="1" w:lastRow="0" w:firstColumn="1" w:lastColumn="0" w:noHBand="0" w:noVBand="1"/>
            </w:tblPr>
            <w:tblGrid>
              <w:gridCol w:w="1696"/>
              <w:gridCol w:w="2105"/>
              <w:gridCol w:w="1902"/>
            </w:tblGrid>
            <w:tr w:rsidR="00186511" w:rsidRPr="004C47A3" w:rsidTr="00CC730C">
              <w:trPr>
                <w:trHeight w:val="534"/>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p>
              </w:tc>
              <w:tc>
                <w:tcPr>
                  <w:tcW w:w="2105"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Initial</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After 14 days at 54°C </w:t>
                  </w:r>
                </w:p>
              </w:tc>
            </w:tr>
            <w:tr w:rsidR="00186511" w:rsidRPr="004C47A3"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Appearance</w:t>
                  </w:r>
                </w:p>
              </w:tc>
              <w:tc>
                <w:tcPr>
                  <w:tcW w:w="2105"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cs="Arial"/>
                      <w:i w:val="0"/>
                    </w:rPr>
                    <w:t>Translucent pale yellow liquid, with no deposit no phase partition</w:t>
                  </w:r>
                  <w:r w:rsidRPr="004C47A3">
                    <w:rPr>
                      <w:rFonts w:eastAsia="Calibri" w:cs="Arial"/>
                      <w:i w:val="0"/>
                      <w:lang w:eastAsia="sv-SE"/>
                    </w:rPr>
                    <w:t xml:space="preserve">. </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No change </w:t>
                  </w:r>
                </w:p>
              </w:tc>
            </w:tr>
            <w:tr w:rsidR="00186511" w:rsidRPr="004C47A3"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Appearance of packaging</w:t>
                  </w:r>
                  <w:r>
                    <w:rPr>
                      <w:rFonts w:eastAsia="Calibri" w:cs="Arial"/>
                      <w:i w:val="0"/>
                      <w:lang w:eastAsia="sv-SE"/>
                    </w:rPr>
                    <w:t xml:space="preserve"> containing the test item</w:t>
                  </w:r>
                </w:p>
              </w:tc>
              <w:tc>
                <w:tcPr>
                  <w:tcW w:w="2105" w:type="dxa"/>
                  <w:tcMar>
                    <w:left w:w="28" w:type="dxa"/>
                    <w:right w:w="28" w:type="dxa"/>
                  </w:tcMar>
                </w:tcPr>
                <w:p w:rsidR="00186511" w:rsidRPr="004C47A3" w:rsidRDefault="00186511" w:rsidP="00CC730C">
                  <w:pPr>
                    <w:pStyle w:val="Standard-italics"/>
                    <w:keepNext w:val="0"/>
                    <w:spacing w:before="0" w:after="0"/>
                    <w:rPr>
                      <w:rFonts w:eastAsia="Calibri" w:cs="Arial"/>
                      <w:i w:val="0"/>
                      <w:lang w:val="sv-SE" w:eastAsia="sv-SE"/>
                    </w:rPr>
                  </w:pPr>
                  <w:r w:rsidRPr="004C47A3">
                    <w:rPr>
                      <w:rFonts w:eastAsia="Calibri" w:cs="Arial"/>
                      <w:i w:val="0"/>
                      <w:lang w:val="sv-SE" w:eastAsia="sv-SE"/>
                    </w:rPr>
                    <w:t>No sign of corrosion, or degradation</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No change</w:t>
                  </w:r>
                </w:p>
              </w:tc>
            </w:tr>
            <w:tr w:rsidR="00186511" w:rsidRPr="004C47A3" w:rsidTr="00CC730C">
              <w:trPr>
                <w:trHeight w:val="528"/>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tebuconazole (% w/w)</w:t>
                  </w:r>
                </w:p>
              </w:tc>
              <w:tc>
                <w:tcPr>
                  <w:tcW w:w="2105" w:type="dxa"/>
                  <w:tcBorders>
                    <w:bottom w:val="single" w:sz="4" w:space="0" w:color="auto"/>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0.138</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0.135</w:t>
                  </w:r>
                </w:p>
              </w:tc>
            </w:tr>
            <w:tr w:rsidR="00186511" w:rsidRPr="004C47A3" w:rsidTr="00CC730C">
              <w:trPr>
                <w:trHeight w:val="528"/>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bottom w:val="single" w:sz="4" w:space="0" w:color="auto"/>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-2.2%</w:t>
                  </w:r>
                </w:p>
              </w:tc>
            </w:tr>
            <w:tr w:rsidR="00186511" w:rsidRPr="004C47A3" w:rsidTr="00CC730C">
              <w:trPr>
                <w:trHeight w:val="528"/>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Cypermethrin (% w/w)</w:t>
                  </w:r>
                </w:p>
              </w:tc>
              <w:tc>
                <w:tcPr>
                  <w:tcW w:w="2105" w:type="dxa"/>
                  <w:tcBorders>
                    <w:bottom w:val="single" w:sz="4" w:space="0" w:color="auto"/>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0.168 </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0.164</w:t>
                  </w:r>
                </w:p>
              </w:tc>
            </w:tr>
            <w:tr w:rsidR="00186511" w:rsidRPr="004C47A3" w:rsidTr="00CC730C">
              <w:trPr>
                <w:trHeight w:val="528"/>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bottom w:val="single" w:sz="4" w:space="0" w:color="auto"/>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-2.4%</w:t>
                  </w:r>
                </w:p>
                <w:p w:rsidR="00186511" w:rsidRPr="004C47A3" w:rsidRDefault="00186511" w:rsidP="00CC730C">
                  <w:pPr>
                    <w:pStyle w:val="Standard-italics"/>
                    <w:keepNext w:val="0"/>
                    <w:spacing w:before="0" w:after="0"/>
                    <w:rPr>
                      <w:rFonts w:eastAsia="Calibri" w:cs="Arial"/>
                      <w:i w:val="0"/>
                      <w:lang w:eastAsia="sv-SE"/>
                    </w:rPr>
                  </w:pPr>
                </w:p>
              </w:tc>
            </w:tr>
            <w:tr w:rsidR="00186511" w:rsidRPr="004C47A3" w:rsidTr="00CC730C">
              <w:trPr>
                <w:trHeight w:val="528"/>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propiconazole (% w/w)</w:t>
                  </w:r>
                </w:p>
              </w:tc>
              <w:tc>
                <w:tcPr>
                  <w:tcW w:w="2105" w:type="dxa"/>
                  <w:tcBorders>
                    <w:bottom w:val="single" w:sz="4" w:space="0" w:color="auto"/>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0.129</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0.131</w:t>
                  </w:r>
                </w:p>
              </w:tc>
            </w:tr>
            <w:tr w:rsidR="00186511" w:rsidRPr="004C47A3"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tl2br w:val="nil"/>
                    <w:tr2bl w:val="nil"/>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+1.6%</w:t>
                  </w:r>
                </w:p>
              </w:tc>
            </w:tr>
            <w:tr w:rsidR="00186511" w:rsidRPr="004C47A3"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Weight</w:t>
                  </w:r>
                </w:p>
              </w:tc>
              <w:tc>
                <w:tcPr>
                  <w:tcW w:w="2105" w:type="dxa"/>
                  <w:tcBorders>
                    <w:tl2br w:val="nil"/>
                    <w:tr2bl w:val="nil"/>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580.46</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580.3</w:t>
                  </w:r>
                </w:p>
              </w:tc>
            </w:tr>
            <w:tr w:rsidR="00186511" w:rsidRPr="004C47A3"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Variation of weight</w:t>
                  </w:r>
                </w:p>
              </w:tc>
              <w:tc>
                <w:tcPr>
                  <w:tcW w:w="2105" w:type="dxa"/>
                  <w:tcBorders>
                    <w:tl2br w:val="nil"/>
                    <w:tr2bl w:val="nil"/>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-0.028%</w:t>
                  </w:r>
                </w:p>
              </w:tc>
            </w:tr>
          </w:tbl>
          <w:p w:rsidR="00186511" w:rsidRPr="00E7273C" w:rsidRDefault="00186511" w:rsidP="00CC730C">
            <w:pPr>
              <w:keepNext/>
              <w:tabs>
                <w:tab w:val="left" w:pos="1304"/>
              </w:tabs>
              <w:spacing w:after="60" w:line="240" w:lineRule="atLeast"/>
              <w:jc w:val="both"/>
              <w:outlineLvl w:val="3"/>
              <w:rPr>
                <w:rFonts w:ascii="Arial" w:hAnsi="Arial" w:cs="Arial"/>
                <w:bCs/>
              </w:rPr>
            </w:pPr>
          </w:p>
        </w:tc>
        <w:tc>
          <w:tcPr>
            <w:tcW w:w="1559" w:type="dxa"/>
            <w:tcBorders>
              <w:top w:val="single" w:sz="4" w:space="0" w:color="auto"/>
            </w:tcBorders>
          </w:tcPr>
          <w:p w:rsidR="00186511" w:rsidRPr="003E3BBC" w:rsidRDefault="00186511" w:rsidP="00CC730C">
            <w:pPr>
              <w:pStyle w:val="Standard-italics"/>
              <w:keepNext w:val="0"/>
              <w:spacing w:before="40" w:after="40"/>
              <w:rPr>
                <w:rFonts w:ascii="Arial" w:eastAsia="Calibri" w:hAnsi="Arial" w:cs="Arial"/>
                <w:i w:val="0"/>
                <w:lang w:eastAsia="sv-SE"/>
              </w:rPr>
            </w:pPr>
            <w:r w:rsidRPr="003E3BBC">
              <w:rPr>
                <w:rFonts w:ascii="Arial" w:eastAsia="Calibri" w:hAnsi="Arial" w:cs="Arial"/>
                <w:i w:val="0"/>
                <w:lang w:eastAsia="sv-SE"/>
              </w:rPr>
              <w:t xml:space="preserve">Acceptable, </w:t>
            </w:r>
          </w:p>
          <w:p w:rsidR="00186511" w:rsidRPr="003E3BBC" w:rsidRDefault="00186511" w:rsidP="00CC730C">
            <w:pPr>
              <w:pStyle w:val="Standard-italics"/>
              <w:keepNext w:val="0"/>
              <w:spacing w:before="40" w:after="40"/>
              <w:rPr>
                <w:rFonts w:ascii="Arial" w:eastAsia="Calibri" w:hAnsi="Arial" w:cs="Arial"/>
                <w:i w:val="0"/>
                <w:lang w:eastAsia="sv-SE"/>
              </w:rPr>
            </w:pPr>
          </w:p>
          <w:p w:rsidR="00186511" w:rsidRDefault="00186511" w:rsidP="00CC730C">
            <w:pPr>
              <w:keepNext/>
              <w:tabs>
                <w:tab w:val="left" w:pos="1304"/>
              </w:tabs>
              <w:spacing w:after="60" w:line="240" w:lineRule="atLeast"/>
              <w:jc w:val="both"/>
              <w:outlineLvl w:val="3"/>
              <w:rPr>
                <w:rFonts w:ascii="Arial" w:hAnsi="Arial" w:cs="Arial"/>
              </w:rPr>
            </w:pPr>
            <w:r w:rsidRPr="003E3BBC">
              <w:rPr>
                <w:rFonts w:ascii="Arial" w:hAnsi="Arial" w:cs="Arial"/>
              </w:rPr>
              <w:t xml:space="preserve">The product </w:t>
            </w:r>
            <w:r w:rsidRPr="006B4F89">
              <w:rPr>
                <w:color w:val="000000"/>
              </w:rPr>
              <w:t>06LBCEOL20/2PT</w:t>
            </w:r>
            <w:r w:rsidRPr="003E3BBC">
              <w:rPr>
                <w:rFonts w:ascii="Arial" w:hAnsi="Arial" w:cs="Arial"/>
              </w:rPr>
              <w:t xml:space="preserve"> is stable 14 days </w:t>
            </w:r>
            <w:r>
              <w:rPr>
                <w:rFonts w:ascii="Arial" w:hAnsi="Arial" w:cs="Arial"/>
              </w:rPr>
              <w:t xml:space="preserve">at 54°C in </w:t>
            </w:r>
            <w:r>
              <w:rPr>
                <w:lang w:eastAsia="de-DE"/>
              </w:rPr>
              <w:t xml:space="preserve">in </w:t>
            </w:r>
            <w:r w:rsidRPr="006B4F89">
              <w:rPr>
                <w:color w:val="000000"/>
              </w:rPr>
              <w:t>steel</w:t>
            </w:r>
            <w:r w:rsidRPr="006B4F89">
              <w:rPr>
                <w:color w:val="000000"/>
              </w:rPr>
              <w:br/>
              <w:t>coated with varnish</w:t>
            </w:r>
            <w:r w:rsidRPr="006B4F89">
              <w:rPr>
                <w:color w:val="000000"/>
              </w:rPr>
              <w:br/>
              <w:t>packaging</w:t>
            </w:r>
            <w:r>
              <w:rPr>
                <w:color w:val="000000"/>
              </w:rPr>
              <w:t>.</w:t>
            </w:r>
          </w:p>
          <w:p w:rsidR="00186511" w:rsidRDefault="00186511" w:rsidP="00CC730C">
            <w:pPr>
              <w:keepNext/>
              <w:tabs>
                <w:tab w:val="left" w:pos="1304"/>
              </w:tabs>
              <w:spacing w:after="60" w:line="240" w:lineRule="atLeast"/>
              <w:jc w:val="both"/>
              <w:outlineLvl w:val="3"/>
              <w:rPr>
                <w:rFonts w:ascii="Arial" w:hAnsi="Arial" w:cs="Arial"/>
              </w:rPr>
            </w:pPr>
          </w:p>
          <w:p w:rsidR="00186511" w:rsidRPr="003E3BBC" w:rsidRDefault="00186511" w:rsidP="00CC730C">
            <w:pPr>
              <w:keepNext/>
              <w:tabs>
                <w:tab w:val="left" w:pos="1304"/>
              </w:tabs>
              <w:spacing w:after="60" w:line="240" w:lineRule="atLeast"/>
              <w:jc w:val="both"/>
              <w:outlineLvl w:val="3"/>
              <w:rPr>
                <w:rFonts w:ascii="Arial" w:hAnsi="Arial" w:cs="Arial"/>
                <w:b/>
                <w:bCs/>
              </w:rPr>
            </w:pPr>
            <w:r>
              <w:rPr>
                <w:rFonts w:ascii="Arial" w:hAnsi="Arial" w:cs="Arial"/>
              </w:rPr>
              <w:t xml:space="preserve">Emulsion stability results can be extrapolated to formulation </w:t>
            </w:r>
            <w:r w:rsidRPr="006B4F89">
              <w:rPr>
                <w:color w:val="000000"/>
              </w:rPr>
              <w:t>04LBCEOL689/2</w:t>
            </w:r>
            <w:r>
              <w:rPr>
                <w:color w:val="000000"/>
              </w:rPr>
              <w:t>.</w:t>
            </w:r>
          </w:p>
        </w:tc>
        <w:tc>
          <w:tcPr>
            <w:tcW w:w="1701" w:type="dxa"/>
          </w:tcPr>
          <w:p w:rsidR="00186511" w:rsidRPr="003E3BBC" w:rsidRDefault="00093F5D" w:rsidP="00CC730C">
            <w:pPr>
              <w:keepNext/>
              <w:tabs>
                <w:tab w:val="left" w:pos="1304"/>
              </w:tabs>
              <w:spacing w:after="60" w:line="240" w:lineRule="atLeast"/>
              <w:jc w:val="both"/>
              <w:outlineLvl w:val="3"/>
              <w:rPr>
                <w:rFonts w:ascii="Arial" w:hAnsi="Arial" w:cs="Arial"/>
                <w:b/>
                <w:bCs/>
              </w:rPr>
            </w:pPr>
            <w:r>
              <w:rPr>
                <w:rFonts w:ascii="Arial" w:hAnsi="Arial" w:cs="Arial"/>
              </w:rPr>
              <w:t>XX</w:t>
            </w:r>
          </w:p>
        </w:tc>
      </w:tr>
      <w:tr w:rsidR="00186511" w:rsidRPr="006B4F89" w:rsidTr="00CC730C">
        <w:trPr>
          <w:trHeight w:val="8699"/>
        </w:trPr>
        <w:tc>
          <w:tcPr>
            <w:tcW w:w="2270" w:type="dxa"/>
          </w:tcPr>
          <w:p w:rsidR="00186511" w:rsidRPr="006B4F89" w:rsidRDefault="00186511" w:rsidP="00CC730C">
            <w:pPr>
              <w:rPr>
                <w:lang w:eastAsia="de-DE"/>
              </w:rPr>
            </w:pPr>
          </w:p>
        </w:tc>
        <w:tc>
          <w:tcPr>
            <w:tcW w:w="1430" w:type="dxa"/>
          </w:tcPr>
          <w:p w:rsidR="00186511" w:rsidRDefault="00186511" w:rsidP="00CC730C">
            <w:pPr>
              <w:pStyle w:val="Standard-italics"/>
              <w:keepNext w:val="0"/>
              <w:spacing w:before="40" w:after="40"/>
              <w:rPr>
                <w:rFonts w:ascii="Arial" w:eastAsia="Calibri" w:hAnsi="Arial" w:cs="Arial"/>
                <w:i w:val="0"/>
                <w:lang w:eastAsia="sv-SE"/>
              </w:rPr>
            </w:pPr>
          </w:p>
        </w:tc>
        <w:tc>
          <w:tcPr>
            <w:tcW w:w="2090" w:type="dxa"/>
          </w:tcPr>
          <w:p w:rsidR="00186511" w:rsidRPr="00847671" w:rsidRDefault="00186511" w:rsidP="00CC730C">
            <w:pPr>
              <w:spacing w:after="40"/>
              <w:rPr>
                <w:rFonts w:ascii="Arial" w:hAnsi="Arial" w:cs="Arial"/>
              </w:rPr>
            </w:pPr>
          </w:p>
        </w:tc>
        <w:tc>
          <w:tcPr>
            <w:tcW w:w="5762" w:type="dxa"/>
            <w:tcBorders>
              <w:bottom w:val="single" w:sz="4" w:space="0" w:color="auto"/>
            </w:tcBorders>
          </w:tcPr>
          <w:tbl>
            <w:tblPr>
              <w:tblStyle w:val="Grilledutableau"/>
              <w:tblpPr w:leftFromText="141" w:rightFromText="141" w:vertAnchor="page" w:horzAnchor="margin" w:tblpY="119"/>
              <w:tblOverlap w:val="never"/>
              <w:tblW w:w="5703" w:type="dxa"/>
              <w:tblLayout w:type="fixed"/>
              <w:tblLook w:val="04A0" w:firstRow="1" w:lastRow="0" w:firstColumn="1" w:lastColumn="0" w:noHBand="0" w:noVBand="1"/>
            </w:tblPr>
            <w:tblGrid>
              <w:gridCol w:w="1696"/>
              <w:gridCol w:w="2105"/>
              <w:gridCol w:w="1902"/>
            </w:tblGrid>
            <w:tr w:rsidR="00186511" w:rsidRPr="00BD4606"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pH undiluted</w:t>
                  </w:r>
                </w:p>
              </w:tc>
              <w:tc>
                <w:tcPr>
                  <w:tcW w:w="2105" w:type="dxa"/>
                  <w:tcBorders>
                    <w:tl2br w:val="nil"/>
                    <w:tr2bl w:val="nil"/>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6.86 at 20 °C</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6.29 at 20 °C</w:t>
                  </w:r>
                </w:p>
              </w:tc>
            </w:tr>
            <w:tr w:rsidR="00186511" w:rsidRPr="00BD4606" w:rsidTr="00CC730C">
              <w:trPr>
                <w:trHeight w:val="510"/>
              </w:trPr>
              <w:tc>
                <w:tcPr>
                  <w:tcW w:w="1696" w:type="dxa"/>
                  <w:tcMar>
                    <w:left w:w="28" w:type="dxa"/>
                    <w:right w:w="28" w:type="dxa"/>
                  </w:tcMar>
                </w:tcPr>
                <w:p w:rsidR="00186511" w:rsidRPr="004C47A3" w:rsidRDefault="00186511" w:rsidP="00CC730C">
                  <w:pPr>
                    <w:pStyle w:val="Standard-italics"/>
                    <w:keepNext w:val="0"/>
                    <w:spacing w:before="0" w:after="0"/>
                    <w:rPr>
                      <w:rFonts w:eastAsia="Calibri" w:cs="Arial"/>
                      <w:lang w:eastAsia="sv-SE"/>
                    </w:rPr>
                  </w:pPr>
                  <w:r w:rsidRPr="004C47A3">
                    <w:rPr>
                      <w:rFonts w:eastAsia="Calibri" w:cs="Arial"/>
                      <w:i w:val="0"/>
                      <w:lang w:eastAsia="sv-SE"/>
                    </w:rPr>
                    <w:t>Emulsion stability of the pure test item</w:t>
                  </w:r>
                </w:p>
                <w:p w:rsidR="00186511" w:rsidRPr="004C47A3" w:rsidRDefault="00186511" w:rsidP="00CC730C">
                  <w:pPr>
                    <w:pStyle w:val="Standard-italics"/>
                    <w:rPr>
                      <w:rFonts w:eastAsia="Calibri" w:cs="Arial"/>
                      <w:lang w:eastAsia="sv-SE"/>
                    </w:rPr>
                  </w:pPr>
                  <w:r w:rsidRPr="004C47A3">
                    <w:rPr>
                      <w:rFonts w:eastAsia="Calibri" w:cs="Arial"/>
                      <w:lang w:eastAsia="sv-SE"/>
                    </w:rPr>
                    <w:t>initially</w:t>
                  </w:r>
                </w:p>
                <w:p w:rsidR="00186511" w:rsidRPr="004C47A3" w:rsidRDefault="00186511" w:rsidP="00CC730C">
                  <w:pPr>
                    <w:pStyle w:val="Standard-italics"/>
                    <w:rPr>
                      <w:rFonts w:eastAsia="Calibri" w:cs="Arial"/>
                      <w:lang w:eastAsia="sv-SE"/>
                    </w:rPr>
                  </w:pPr>
                  <w:r w:rsidRPr="004C47A3">
                    <w:rPr>
                      <w:rFonts w:eastAsia="Calibri" w:cs="Arial"/>
                      <w:lang w:eastAsia="sv-SE"/>
                    </w:rPr>
                    <w:t>after 30 minutes</w:t>
                  </w:r>
                </w:p>
                <w:p w:rsidR="00186511" w:rsidRPr="004C47A3" w:rsidRDefault="00186511" w:rsidP="00CC730C">
                  <w:pPr>
                    <w:pStyle w:val="Standard-italics"/>
                    <w:rPr>
                      <w:rFonts w:eastAsia="Calibri" w:cs="Arial"/>
                      <w:lang w:eastAsia="sv-SE"/>
                    </w:rPr>
                  </w:pPr>
                  <w:r w:rsidRPr="004C47A3">
                    <w:rPr>
                      <w:rFonts w:eastAsia="Calibri" w:cs="Arial"/>
                      <w:lang w:eastAsia="sv-SE"/>
                    </w:rPr>
                    <w:t>after 2 hours</w:t>
                  </w:r>
                </w:p>
                <w:p w:rsidR="00186511" w:rsidRPr="004C47A3" w:rsidRDefault="00186511" w:rsidP="00CC730C">
                  <w:pPr>
                    <w:pStyle w:val="Standard-italics"/>
                    <w:rPr>
                      <w:rFonts w:eastAsia="Calibri" w:cs="Arial"/>
                      <w:lang w:eastAsia="sv-SE"/>
                    </w:rPr>
                  </w:pPr>
                  <w:r w:rsidRPr="004C47A3">
                    <w:rPr>
                      <w:rFonts w:eastAsia="Calibri" w:cs="Arial"/>
                      <w:lang w:eastAsia="sv-SE"/>
                    </w:rPr>
                    <w:t>after 24 hours</w:t>
                  </w:r>
                </w:p>
                <w:p w:rsidR="00186511" w:rsidRPr="004C47A3" w:rsidRDefault="00186511" w:rsidP="00CC730C">
                  <w:pPr>
                    <w:pStyle w:val="Standard-italics"/>
                    <w:rPr>
                      <w:rFonts w:eastAsia="Calibri" w:cs="Arial"/>
                      <w:lang w:eastAsia="sv-SE"/>
                    </w:rPr>
                  </w:pPr>
                  <w:r w:rsidRPr="004C47A3">
                    <w:rPr>
                      <w:rFonts w:eastAsia="Calibri" w:cs="Arial"/>
                      <w:lang w:eastAsia="sv-SE"/>
                    </w:rPr>
                    <w:t>after re-emulsification after 24 h</w:t>
                  </w:r>
                </w:p>
                <w:p w:rsidR="00186511" w:rsidRPr="004C47A3" w:rsidRDefault="00186511" w:rsidP="00CC730C">
                  <w:pPr>
                    <w:pStyle w:val="Standard-italics"/>
                    <w:rPr>
                      <w:rFonts w:eastAsia="Calibri" w:cs="Arial"/>
                      <w:lang w:eastAsia="sv-SE"/>
                    </w:rPr>
                  </w:pPr>
                  <w:r w:rsidRPr="004C47A3">
                    <w:rPr>
                      <w:rFonts w:eastAsia="Calibri" w:cs="Arial"/>
                      <w:lang w:eastAsia="sv-SE"/>
                    </w:rPr>
                    <w:t>30 minutes after the</w:t>
                  </w:r>
                </w:p>
                <w:p w:rsidR="00186511" w:rsidRPr="004C47A3" w:rsidRDefault="00186511" w:rsidP="00CC730C">
                  <w:pPr>
                    <w:pStyle w:val="Standard-italics"/>
                    <w:rPr>
                      <w:rFonts w:eastAsia="Calibri" w:cs="Arial"/>
                      <w:lang w:eastAsia="sv-SE"/>
                    </w:rPr>
                  </w:pPr>
                  <w:r w:rsidRPr="004C47A3">
                    <w:rPr>
                      <w:rFonts w:eastAsia="Calibri" w:cs="Arial"/>
                      <w:lang w:eastAsia="sv-SE"/>
                    </w:rPr>
                    <w:t>re-emulsification</w:t>
                  </w:r>
                </w:p>
              </w:tc>
              <w:tc>
                <w:tcPr>
                  <w:tcW w:w="2105" w:type="dxa"/>
                  <w:tcBorders>
                    <w:tl2br w:val="nil"/>
                    <w:tr2bl w:val="nil"/>
                  </w:tcBorders>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Default="00186511" w:rsidP="00CC730C">
                  <w:pPr>
                    <w:pStyle w:val="Standard-italics"/>
                    <w:spacing w:before="40" w:after="40"/>
                    <w:rPr>
                      <w:rFonts w:eastAsia="Calibri" w:cs="Arial"/>
                      <w:i w:val="0"/>
                      <w:lang w:eastAsia="sv-SE"/>
                    </w:rPr>
                  </w:pP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Default="00186511" w:rsidP="00CC730C">
                  <w:pPr>
                    <w:pStyle w:val="Standard-italics"/>
                    <w:spacing w:before="120" w:after="120"/>
                    <w:rPr>
                      <w:rFonts w:eastAsia="Calibri" w:cs="Arial"/>
                      <w:i w:val="0"/>
                      <w:lang w:eastAsia="sv-SE"/>
                    </w:rPr>
                  </w:pP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tc>
              <w:tc>
                <w:tcPr>
                  <w:tcW w:w="1902" w:type="dxa"/>
                  <w:tcMar>
                    <w:left w:w="28" w:type="dxa"/>
                    <w:right w:w="28" w:type="dxa"/>
                  </w:tcMar>
                </w:tcPr>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keepNext w:val="0"/>
                    <w:spacing w:before="0" w:after="0"/>
                    <w:rPr>
                      <w:rFonts w:eastAsia="Calibri" w:cs="Arial"/>
                      <w:i w:val="0"/>
                      <w:lang w:eastAsia="sv-SE"/>
                    </w:rPr>
                  </w:pP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Default="00186511" w:rsidP="00CC730C">
                  <w:pPr>
                    <w:pStyle w:val="Standard-italics"/>
                    <w:spacing w:before="40" w:after="40"/>
                    <w:rPr>
                      <w:rFonts w:eastAsia="Calibri" w:cs="Arial"/>
                      <w:i w:val="0"/>
                      <w:lang w:eastAsia="sv-SE"/>
                    </w:rPr>
                  </w:pPr>
                </w:p>
                <w:p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rsidR="00186511" w:rsidRDefault="00186511" w:rsidP="00CC730C">
                  <w:pPr>
                    <w:pStyle w:val="Standard-italics"/>
                    <w:spacing w:before="120" w:after="120"/>
                    <w:rPr>
                      <w:rFonts w:eastAsia="Calibri" w:cs="Arial"/>
                      <w:i w:val="0"/>
                      <w:lang w:eastAsia="sv-SE"/>
                    </w:rPr>
                  </w:pP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tc>
            </w:tr>
          </w:tbl>
          <w:p w:rsidR="00186511" w:rsidRPr="00CB6490" w:rsidRDefault="00186511" w:rsidP="00CC730C">
            <w:pPr>
              <w:pStyle w:val="Standard-italics"/>
              <w:keepNext w:val="0"/>
              <w:spacing w:before="40" w:after="40"/>
              <w:rPr>
                <w:rFonts w:ascii="Arial" w:eastAsia="Calibri" w:hAnsi="Arial" w:cs="Arial"/>
                <w:i w:val="0"/>
                <w:lang w:val="sv-SE" w:eastAsia="sv-SE"/>
              </w:rPr>
            </w:pPr>
          </w:p>
        </w:tc>
        <w:tc>
          <w:tcPr>
            <w:tcW w:w="1559" w:type="dxa"/>
          </w:tcPr>
          <w:p w:rsidR="00186511" w:rsidRPr="003E3BBC" w:rsidRDefault="00186511" w:rsidP="00CC730C">
            <w:pPr>
              <w:pStyle w:val="Standard-italics"/>
              <w:keepNext w:val="0"/>
              <w:spacing w:before="40" w:after="40"/>
              <w:rPr>
                <w:rFonts w:ascii="Arial" w:eastAsia="Calibri" w:hAnsi="Arial" w:cs="Arial"/>
                <w:i w:val="0"/>
                <w:lang w:eastAsia="sv-SE"/>
              </w:rPr>
            </w:pPr>
          </w:p>
        </w:tc>
        <w:tc>
          <w:tcPr>
            <w:tcW w:w="1701" w:type="dxa"/>
          </w:tcPr>
          <w:p w:rsidR="00186511" w:rsidRPr="003E3BBC" w:rsidRDefault="00186511" w:rsidP="00CC730C">
            <w:pPr>
              <w:keepNext/>
              <w:tabs>
                <w:tab w:val="left" w:pos="1304"/>
              </w:tabs>
              <w:spacing w:after="60" w:line="240" w:lineRule="atLeast"/>
              <w:jc w:val="both"/>
              <w:outlineLvl w:val="3"/>
              <w:rPr>
                <w:rFonts w:ascii="Arial" w:hAnsi="Arial" w:cs="Arial"/>
              </w:rPr>
            </w:pPr>
          </w:p>
        </w:tc>
      </w:tr>
      <w:tr w:rsidR="00186511" w:rsidRPr="006B4F89" w:rsidTr="00CC730C">
        <w:trPr>
          <w:trHeight w:val="7281"/>
        </w:trPr>
        <w:tc>
          <w:tcPr>
            <w:tcW w:w="2270" w:type="dxa"/>
            <w:vMerge w:val="restart"/>
          </w:tcPr>
          <w:p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long term storage at ambient temperature</w:t>
            </w:r>
          </w:p>
        </w:tc>
        <w:tc>
          <w:tcPr>
            <w:tcW w:w="1430" w:type="dxa"/>
            <w:vMerge w:val="restart"/>
          </w:tcPr>
          <w:p w:rsidR="00186511" w:rsidRPr="006B4F89" w:rsidRDefault="00186511" w:rsidP="00CC730C">
            <w:pPr>
              <w:rPr>
                <w:lang w:eastAsia="de-DE"/>
              </w:rPr>
            </w:pPr>
            <w:r w:rsidRPr="006B4F89">
              <w:rPr>
                <w:color w:val="000000"/>
              </w:rPr>
              <w:t>Technical</w:t>
            </w:r>
            <w:r w:rsidRPr="006B4F89">
              <w:rPr>
                <w:color w:val="000000"/>
              </w:rPr>
              <w:br/>
              <w:t>Monograph</w:t>
            </w:r>
            <w:r w:rsidRPr="006B4F89">
              <w:rPr>
                <w:color w:val="000000"/>
              </w:rPr>
              <w:br/>
              <w:t>No.17, 2nd</w:t>
            </w:r>
            <w:r w:rsidRPr="006B4F89">
              <w:rPr>
                <w:color w:val="000000"/>
              </w:rPr>
              <w:br/>
              <w:t>edition,</w:t>
            </w:r>
            <w:r w:rsidRPr="006B4F89">
              <w:rPr>
                <w:color w:val="000000"/>
              </w:rPr>
              <w:br/>
              <w:t>CropLife</w:t>
            </w:r>
          </w:p>
        </w:tc>
        <w:tc>
          <w:tcPr>
            <w:tcW w:w="2090" w:type="dxa"/>
          </w:tcPr>
          <w:p w:rsidR="00186511" w:rsidRPr="006B4F89" w:rsidRDefault="00186511" w:rsidP="00CC730C">
            <w:pPr>
              <w:rPr>
                <w:lang w:eastAsia="de-DE"/>
              </w:rPr>
            </w:pPr>
            <w:r w:rsidRPr="005527AC">
              <w:rPr>
                <w:color w:val="000000"/>
              </w:rPr>
              <w:t>Product 04LBCEOL689/2</w:t>
            </w:r>
            <w:r w:rsidRPr="005527AC">
              <w:rPr>
                <w:color w:val="000000"/>
              </w:rPr>
              <w:br/>
              <w:t>Batch number: 250313689/2</w:t>
            </w:r>
            <w:r w:rsidRPr="005527AC">
              <w:rPr>
                <w:color w:val="000000"/>
              </w:rPr>
              <w:br/>
              <w:t>Containing 0.60% w/w of</w:t>
            </w:r>
            <w:r w:rsidRPr="005527AC">
              <w:rPr>
                <w:color w:val="000000"/>
              </w:rPr>
              <w:br/>
              <w:t>permethrin</w:t>
            </w:r>
          </w:p>
        </w:tc>
        <w:tc>
          <w:tcPr>
            <w:tcW w:w="5762" w:type="dxa"/>
            <w:tcBorders>
              <w:top w:val="single" w:sz="4" w:space="0" w:color="auto"/>
            </w:tcBorders>
          </w:tcPr>
          <w:p w:rsidR="00186511" w:rsidRPr="006B4F89" w:rsidRDefault="00186511" w:rsidP="00CC730C">
            <w:pPr>
              <w:rPr>
                <w:lang w:eastAsia="de-DE"/>
              </w:rPr>
            </w:pPr>
          </w:p>
          <w:tbl>
            <w:tblPr>
              <w:tblStyle w:val="Grilledutableau"/>
              <w:tblW w:w="0" w:type="auto"/>
              <w:tblLayout w:type="fixed"/>
              <w:tblLook w:val="04A0" w:firstRow="1" w:lastRow="0" w:firstColumn="1" w:lastColumn="0" w:noHBand="0" w:noVBand="1"/>
            </w:tblPr>
            <w:tblGrid>
              <w:gridCol w:w="1869"/>
              <w:gridCol w:w="1869"/>
              <w:gridCol w:w="1869"/>
            </w:tblGrid>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Test</w:t>
                  </w:r>
                </w:p>
              </w:tc>
              <w:tc>
                <w:tcPr>
                  <w:tcW w:w="1869" w:type="dxa"/>
                </w:tcPr>
                <w:p w:rsidR="00186511" w:rsidRPr="006B4F89" w:rsidRDefault="00186511" w:rsidP="00CC730C">
                  <w:pPr>
                    <w:rPr>
                      <w:sz w:val="20"/>
                      <w:szCs w:val="20"/>
                      <w:lang w:eastAsia="de-DE"/>
                    </w:rPr>
                  </w:pPr>
                  <w:r w:rsidRPr="006B4F89">
                    <w:rPr>
                      <w:color w:val="000000"/>
                      <w:sz w:val="20"/>
                      <w:szCs w:val="20"/>
                    </w:rPr>
                    <w:t>At initial time</w:t>
                  </w:r>
                </w:p>
              </w:tc>
              <w:tc>
                <w:tcPr>
                  <w:tcW w:w="1869" w:type="dxa"/>
                </w:tcPr>
                <w:p w:rsidR="00186511" w:rsidRPr="006B4F89" w:rsidRDefault="00186511" w:rsidP="00CC730C">
                  <w:pPr>
                    <w:rPr>
                      <w:sz w:val="20"/>
                      <w:szCs w:val="20"/>
                      <w:lang w:eastAsia="de-DE"/>
                    </w:rPr>
                  </w:pPr>
                  <w:r w:rsidRPr="006B4F89">
                    <w:rPr>
                      <w:color w:val="000000"/>
                      <w:sz w:val="20"/>
                      <w:szCs w:val="20"/>
                    </w:rPr>
                    <w:t>After 30 months</w:t>
                  </w:r>
                  <w:r w:rsidRPr="006B4F89">
                    <w:rPr>
                      <w:color w:val="000000"/>
                      <w:sz w:val="20"/>
                      <w:szCs w:val="20"/>
                    </w:rPr>
                    <w:br/>
                    <w:t>at 20 ± 2°C in steel</w:t>
                  </w:r>
                  <w:r w:rsidRPr="006B4F89">
                    <w:rPr>
                      <w:color w:val="000000"/>
                      <w:sz w:val="20"/>
                      <w:szCs w:val="20"/>
                    </w:rPr>
                    <w:br/>
                    <w:t>coated with varnish</w:t>
                  </w:r>
                  <w:r w:rsidRPr="006B4F89">
                    <w:rPr>
                      <w:color w:val="000000"/>
                      <w:sz w:val="20"/>
                      <w:szCs w:val="20"/>
                    </w:rPr>
                    <w:br/>
                    <w:t>packaging</w:t>
                  </w:r>
                </w:p>
              </w:tc>
            </w:tr>
            <w:tr w:rsidR="00186511" w:rsidRPr="006B4F89" w:rsidTr="00CC730C">
              <w:tc>
                <w:tcPr>
                  <w:tcW w:w="1869" w:type="dxa"/>
                </w:tcPr>
                <w:p w:rsidR="00186511" w:rsidRPr="006B4F89" w:rsidRDefault="00186511" w:rsidP="00CC730C">
                  <w:pPr>
                    <w:rPr>
                      <w:sz w:val="20"/>
                      <w:szCs w:val="20"/>
                      <w:lang w:eastAsia="de-DE"/>
                    </w:rPr>
                  </w:pPr>
                  <w:r>
                    <w:rPr>
                      <w:color w:val="000000"/>
                      <w:sz w:val="20"/>
                      <w:szCs w:val="20"/>
                    </w:rPr>
                    <w:t>Appearance of</w:t>
                  </w:r>
                  <w:r>
                    <w:rPr>
                      <w:color w:val="000000"/>
                      <w:sz w:val="20"/>
                      <w:szCs w:val="20"/>
                    </w:rPr>
                    <w:br/>
                    <w:t xml:space="preserve">the test item </w:t>
                  </w:r>
                </w:p>
              </w:tc>
              <w:tc>
                <w:tcPr>
                  <w:tcW w:w="3738" w:type="dxa"/>
                  <w:gridSpan w:val="2"/>
                </w:tcPr>
                <w:p w:rsidR="00186511" w:rsidRPr="006B4F89" w:rsidRDefault="00186511" w:rsidP="00CC730C">
                  <w:pPr>
                    <w:rPr>
                      <w:sz w:val="20"/>
                      <w:szCs w:val="20"/>
                      <w:lang w:eastAsia="de-DE"/>
                    </w:rPr>
                  </w:pPr>
                  <w:r w:rsidRPr="006B4F89">
                    <w:rPr>
                      <w:color w:val="000000"/>
                      <w:sz w:val="20"/>
                      <w:szCs w:val="20"/>
                    </w:rPr>
                    <w:t>Liquid, yellow and translucent</w:t>
                  </w:r>
                  <w:r w:rsidRPr="006B4F89">
                    <w:rPr>
                      <w:color w:val="000000"/>
                      <w:sz w:val="20"/>
                      <w:szCs w:val="20"/>
                    </w:rPr>
                    <w:br/>
                    <w:t>No deposit or phase partition</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Permethrin</w:t>
                  </w:r>
                  <w:r w:rsidRPr="006B4F89">
                    <w:rPr>
                      <w:color w:val="000000"/>
                      <w:sz w:val="20"/>
                      <w:szCs w:val="20"/>
                    </w:rPr>
                    <w:br/>
                    <w:t>content (% w/w)</w:t>
                  </w:r>
                  <w:r>
                    <w:rPr>
                      <w:color w:val="000000"/>
                      <w:sz w:val="20"/>
                      <w:szCs w:val="20"/>
                    </w:rPr>
                    <w:t xml:space="preserve"> </w:t>
                  </w:r>
                </w:p>
              </w:tc>
              <w:tc>
                <w:tcPr>
                  <w:tcW w:w="1869" w:type="dxa"/>
                </w:tcPr>
                <w:p w:rsidR="00186511" w:rsidRPr="006B4F89" w:rsidRDefault="00186511" w:rsidP="00CC730C">
                  <w:pPr>
                    <w:rPr>
                      <w:sz w:val="20"/>
                      <w:szCs w:val="20"/>
                      <w:lang w:eastAsia="de-DE"/>
                    </w:rPr>
                  </w:pPr>
                  <w:r w:rsidRPr="006B4F89">
                    <w:rPr>
                      <w:color w:val="000000"/>
                      <w:sz w:val="20"/>
                      <w:szCs w:val="20"/>
                    </w:rPr>
                    <w:t>0.590</w:t>
                  </w:r>
                </w:p>
              </w:tc>
              <w:tc>
                <w:tcPr>
                  <w:tcW w:w="1869" w:type="dxa"/>
                </w:tcPr>
                <w:p w:rsidR="00186511" w:rsidRPr="006B4F89" w:rsidRDefault="00186511" w:rsidP="00CC730C">
                  <w:pPr>
                    <w:rPr>
                      <w:sz w:val="20"/>
                      <w:szCs w:val="20"/>
                      <w:lang w:eastAsia="de-DE"/>
                    </w:rPr>
                  </w:pPr>
                  <w:r w:rsidRPr="006B4F89">
                    <w:rPr>
                      <w:color w:val="000000"/>
                      <w:sz w:val="20"/>
                      <w:szCs w:val="20"/>
                    </w:rPr>
                    <w:t>0.596</w:t>
                  </w:r>
                  <w:r w:rsidRPr="006B4F89">
                    <w:rPr>
                      <w:color w:val="000000"/>
                      <w:sz w:val="20"/>
                      <w:szCs w:val="20"/>
                    </w:rPr>
                    <w:br/>
                    <w:t xml:space="preserve">(+ 1.0% </w:t>
                  </w:r>
                  <w:r w:rsidRPr="006B4F89">
                    <w:rPr>
                      <w:i/>
                      <w:iCs/>
                      <w:color w:val="000000"/>
                      <w:sz w:val="20"/>
                      <w:szCs w:val="20"/>
                    </w:rPr>
                    <w:t xml:space="preserve">vs. </w:t>
                  </w:r>
                  <w:r w:rsidRPr="006B4F89">
                    <w:rPr>
                      <w:color w:val="000000"/>
                      <w:sz w:val="20"/>
                      <w:szCs w:val="20"/>
                    </w:rPr>
                    <w:t>the value</w:t>
                  </w:r>
                  <w:r w:rsidRPr="006B4F89">
                    <w:rPr>
                      <w:color w:val="000000"/>
                      <w:sz w:val="20"/>
                      <w:szCs w:val="20"/>
                    </w:rPr>
                    <w:br/>
                    <w:t>at initial time)</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commercial</w:t>
                  </w:r>
                  <w:r w:rsidRPr="006B4F89">
                    <w:rPr>
                      <w:color w:val="000000"/>
                      <w:sz w:val="20"/>
                      <w:szCs w:val="20"/>
                    </w:rPr>
                    <w:br/>
                    <w:t>packaging</w:t>
                  </w:r>
                  <w:r>
                    <w:rPr>
                      <w:color w:val="000000"/>
                      <w:sz w:val="20"/>
                      <w:szCs w:val="20"/>
                    </w:rPr>
                    <w:t xml:space="preserve"> containing the test item</w:t>
                  </w:r>
                </w:p>
              </w:tc>
              <w:tc>
                <w:tcPr>
                  <w:tcW w:w="3738" w:type="dxa"/>
                  <w:gridSpan w:val="2"/>
                </w:tcPr>
                <w:p w:rsidR="00186511" w:rsidRPr="006B4F89" w:rsidRDefault="00186511" w:rsidP="00CC730C">
                  <w:pPr>
                    <w:rPr>
                      <w:sz w:val="20"/>
                      <w:szCs w:val="20"/>
                      <w:lang w:eastAsia="de-DE"/>
                    </w:rPr>
                  </w:pPr>
                  <w:r w:rsidRPr="006B4F89">
                    <w:rPr>
                      <w:color w:val="000000"/>
                      <w:sz w:val="20"/>
                      <w:szCs w:val="20"/>
                    </w:rPr>
                    <w:t>1L steel can coated inside with an epoxy</w:t>
                  </w:r>
                  <w:r>
                    <w:rPr>
                      <w:color w:val="000000"/>
                      <w:sz w:val="20"/>
                      <w:szCs w:val="20"/>
                    </w:rPr>
                    <w:t xml:space="preserve"> </w:t>
                  </w:r>
                  <w:r w:rsidRPr="006B4F89">
                    <w:rPr>
                      <w:color w:val="000000"/>
                      <w:sz w:val="20"/>
                      <w:szCs w:val="20"/>
                    </w:rPr>
                    <w:t>pigmented varnish</w:t>
                  </w:r>
                  <w:r>
                    <w:rPr>
                      <w:color w:val="000000"/>
                      <w:sz w:val="20"/>
                      <w:szCs w:val="20"/>
                    </w:rPr>
                    <w:t xml:space="preserve">. </w:t>
                  </w:r>
                  <w:r w:rsidRPr="006B4F89">
                    <w:rPr>
                      <w:color w:val="000000"/>
                      <w:sz w:val="20"/>
                      <w:szCs w:val="20"/>
                    </w:rPr>
                    <w:t xml:space="preserve">No sign of corrosion or </w:t>
                  </w:r>
                  <w:r>
                    <w:rPr>
                      <w:color w:val="000000"/>
                      <w:sz w:val="20"/>
                      <w:szCs w:val="20"/>
                    </w:rPr>
                    <w:t xml:space="preserve"> d</w:t>
                  </w:r>
                  <w:r w:rsidRPr="006B4F89">
                    <w:rPr>
                      <w:color w:val="000000"/>
                      <w:sz w:val="20"/>
                      <w:szCs w:val="20"/>
                    </w:rPr>
                    <w:t>egradation</w:t>
                  </w:r>
                </w:p>
              </w:tc>
            </w:tr>
            <w:tr w:rsidR="00186511" w:rsidRPr="006B4F89" w:rsidTr="00CC730C">
              <w:tc>
                <w:tcPr>
                  <w:tcW w:w="1869" w:type="dxa"/>
                </w:tcPr>
                <w:p w:rsidR="00186511" w:rsidRPr="006B4F89" w:rsidRDefault="00186511" w:rsidP="00CC730C">
                  <w:pPr>
                    <w:rPr>
                      <w:sz w:val="20"/>
                      <w:szCs w:val="20"/>
                      <w:lang w:eastAsia="de-DE"/>
                    </w:rPr>
                  </w:pPr>
                  <w:r w:rsidRPr="006B4F89">
                    <w:rPr>
                      <w:color w:val="000000"/>
                      <w:sz w:val="20"/>
                      <w:szCs w:val="20"/>
                    </w:rPr>
                    <w:t>Mass change of</w:t>
                  </w:r>
                  <w:r w:rsidRPr="006B4F89">
                    <w:rPr>
                      <w:color w:val="000000"/>
                      <w:sz w:val="20"/>
                      <w:szCs w:val="20"/>
                    </w:rPr>
                    <w:br/>
                    <w:t>the commercial</w:t>
                  </w:r>
                  <w:r w:rsidRPr="006B4F89">
                    <w:rPr>
                      <w:color w:val="000000"/>
                      <w:sz w:val="20"/>
                      <w:szCs w:val="20"/>
                    </w:rPr>
                    <w:br/>
                    <w:t>packaging</w:t>
                  </w:r>
                </w:p>
              </w:tc>
              <w:tc>
                <w:tcPr>
                  <w:tcW w:w="1869" w:type="dxa"/>
                </w:tcPr>
                <w:p w:rsidR="00186511" w:rsidRPr="006B4F89" w:rsidRDefault="00186511" w:rsidP="00CC730C">
                  <w:pPr>
                    <w:rPr>
                      <w:sz w:val="20"/>
                      <w:szCs w:val="20"/>
                      <w:lang w:eastAsia="de-DE"/>
                    </w:rPr>
                  </w:pPr>
                  <w:r w:rsidRPr="006B4F89">
                    <w:rPr>
                      <w:sz w:val="20"/>
                      <w:szCs w:val="20"/>
                      <w:lang w:eastAsia="de-DE"/>
                    </w:rPr>
                    <w:t>/</w:t>
                  </w:r>
                </w:p>
              </w:tc>
              <w:tc>
                <w:tcPr>
                  <w:tcW w:w="1869" w:type="dxa"/>
                </w:tcPr>
                <w:p w:rsidR="00186511" w:rsidRPr="006B4F89" w:rsidRDefault="00186511" w:rsidP="00CC730C">
                  <w:pPr>
                    <w:rPr>
                      <w:sz w:val="20"/>
                      <w:szCs w:val="20"/>
                      <w:lang w:eastAsia="de-DE"/>
                    </w:rPr>
                  </w:pPr>
                  <w:r w:rsidRPr="006B4F89">
                    <w:rPr>
                      <w:sz w:val="20"/>
                      <w:szCs w:val="20"/>
                      <w:lang w:eastAsia="de-DE"/>
                    </w:rPr>
                    <w:t>0.00%</w:t>
                  </w:r>
                </w:p>
              </w:tc>
            </w:tr>
          </w:tbl>
          <w:p w:rsidR="00186511" w:rsidRPr="006B4F89" w:rsidRDefault="00186511" w:rsidP="00CC730C">
            <w:pPr>
              <w:rPr>
                <w:lang w:eastAsia="de-DE"/>
              </w:rPr>
            </w:pPr>
          </w:p>
          <w:p w:rsidR="00186511" w:rsidRPr="006B4F89" w:rsidRDefault="00186511" w:rsidP="00CC730C">
            <w:pPr>
              <w:rPr>
                <w:lang w:eastAsia="de-DE"/>
              </w:rPr>
            </w:pPr>
            <w:r w:rsidRPr="006B4F89">
              <w:rPr>
                <w:color w:val="000000"/>
              </w:rPr>
              <w:t>The test item and its commercial packaging (steel can coated inside with an epoxy pigmented varnish) are considered to be stable after the long term storage procedure (30 months at 20 ± 2°C).</w:t>
            </w:r>
          </w:p>
        </w:tc>
        <w:tc>
          <w:tcPr>
            <w:tcW w:w="1559" w:type="dxa"/>
          </w:tcPr>
          <w:p w:rsidR="00186511" w:rsidRPr="006B4F89" w:rsidRDefault="00186511" w:rsidP="00CC730C">
            <w:pPr>
              <w:rPr>
                <w:lang w:eastAsia="de-DE"/>
              </w:rPr>
            </w:pPr>
            <w:r>
              <w:rPr>
                <w:lang w:eastAsia="de-DE"/>
              </w:rPr>
              <w:t xml:space="preserve">Acceptable. The product is stable after 30 months at 20°C in </w:t>
            </w:r>
            <w:r w:rsidRPr="006B4F89">
              <w:rPr>
                <w:color w:val="000000"/>
              </w:rPr>
              <w:t>steel</w:t>
            </w:r>
            <w:r w:rsidRPr="006B4F89">
              <w:rPr>
                <w:color w:val="000000"/>
              </w:rPr>
              <w:br/>
              <w:t>coated with varnish</w:t>
            </w:r>
            <w:r w:rsidRPr="006B4F89">
              <w:rPr>
                <w:color w:val="000000"/>
              </w:rPr>
              <w:br/>
              <w:t>packaging</w:t>
            </w:r>
            <w:r>
              <w:rPr>
                <w:color w:val="000000"/>
              </w:rPr>
              <w:t>.</w:t>
            </w:r>
          </w:p>
        </w:tc>
        <w:tc>
          <w:tcPr>
            <w:tcW w:w="1701" w:type="dxa"/>
          </w:tcPr>
          <w:p w:rsidR="00186511" w:rsidRPr="006B4F89" w:rsidRDefault="002C19A5" w:rsidP="00CC730C">
            <w:pPr>
              <w:rPr>
                <w:lang w:eastAsia="de-DE"/>
              </w:rPr>
            </w:pPr>
            <w:r>
              <w:rPr>
                <w:lang w:eastAsia="de-DE"/>
              </w:rPr>
              <w:t>XX</w:t>
            </w:r>
          </w:p>
        </w:tc>
      </w:tr>
      <w:tr w:rsidR="00186511" w:rsidRPr="006B4F89" w:rsidTr="00CC730C">
        <w:trPr>
          <w:trHeight w:val="4588"/>
        </w:trPr>
        <w:tc>
          <w:tcPr>
            <w:tcW w:w="2270" w:type="dxa"/>
            <w:vMerge/>
          </w:tcPr>
          <w:p w:rsidR="00186511" w:rsidRPr="006B4F89" w:rsidRDefault="00186511" w:rsidP="00CC730C">
            <w:pPr>
              <w:rPr>
                <w:lang w:eastAsia="de-DE"/>
              </w:rPr>
            </w:pPr>
          </w:p>
        </w:tc>
        <w:tc>
          <w:tcPr>
            <w:tcW w:w="1430" w:type="dxa"/>
            <w:vMerge/>
          </w:tcPr>
          <w:p w:rsidR="00186511" w:rsidRPr="006B4F89" w:rsidRDefault="00186511" w:rsidP="00CC730C">
            <w:pPr>
              <w:rPr>
                <w:color w:val="000000"/>
              </w:rPr>
            </w:pPr>
          </w:p>
        </w:tc>
        <w:tc>
          <w:tcPr>
            <w:tcW w:w="2090" w:type="dxa"/>
          </w:tcPr>
          <w:p w:rsidR="00186511" w:rsidRPr="002C19A5" w:rsidRDefault="00186511" w:rsidP="00CC730C">
            <w:pPr>
              <w:rPr>
                <w:color w:val="000000"/>
              </w:rPr>
            </w:pPr>
            <w:r w:rsidRPr="002C19A5">
              <w:rPr>
                <w:color w:val="000000"/>
              </w:rPr>
              <w:t>Product 04LBCEOL689/2</w:t>
            </w:r>
            <w:r w:rsidRPr="002C19A5">
              <w:rPr>
                <w:color w:val="000000"/>
              </w:rPr>
              <w:br/>
              <w:t>Batch number:</w:t>
            </w:r>
            <w:r w:rsidRPr="002C19A5">
              <w:rPr>
                <w:color w:val="000000"/>
              </w:rPr>
              <w:br/>
              <w:t>020211689/2</w:t>
            </w:r>
            <w:r w:rsidRPr="002C19A5">
              <w:rPr>
                <w:color w:val="000000"/>
              </w:rPr>
              <w:br/>
              <w:t>Containing 0.60% w/w of</w:t>
            </w:r>
            <w:r w:rsidRPr="002C19A5">
              <w:rPr>
                <w:color w:val="000000"/>
              </w:rPr>
              <w:br/>
              <w:t>permethrin</w:t>
            </w:r>
          </w:p>
        </w:tc>
        <w:tc>
          <w:tcPr>
            <w:tcW w:w="5762" w:type="dxa"/>
          </w:tcPr>
          <w:tbl>
            <w:tblPr>
              <w:tblStyle w:val="Grilledutableau"/>
              <w:tblpPr w:leftFromText="141" w:rightFromText="141" w:horzAnchor="margin" w:tblpY="418"/>
              <w:tblOverlap w:val="never"/>
              <w:tblW w:w="0" w:type="auto"/>
              <w:tblLayout w:type="fixed"/>
              <w:tblLook w:val="04A0" w:firstRow="1" w:lastRow="0" w:firstColumn="1" w:lastColumn="0" w:noHBand="0" w:noVBand="1"/>
            </w:tblPr>
            <w:tblGrid>
              <w:gridCol w:w="1869"/>
              <w:gridCol w:w="1812"/>
              <w:gridCol w:w="1926"/>
            </w:tblGrid>
            <w:tr w:rsidR="00186511" w:rsidRPr="002C19A5" w:rsidTr="00CC730C">
              <w:tc>
                <w:tcPr>
                  <w:tcW w:w="1869" w:type="dxa"/>
                </w:tcPr>
                <w:p w:rsidR="00186511" w:rsidRPr="002C19A5" w:rsidRDefault="00186511" w:rsidP="00CC730C">
                  <w:pPr>
                    <w:rPr>
                      <w:sz w:val="20"/>
                      <w:szCs w:val="20"/>
                      <w:lang w:eastAsia="de-DE"/>
                    </w:rPr>
                  </w:pPr>
                  <w:r w:rsidRPr="002C19A5">
                    <w:rPr>
                      <w:color w:val="000000"/>
                      <w:sz w:val="20"/>
                      <w:szCs w:val="20"/>
                    </w:rPr>
                    <w:t>Test</w:t>
                  </w:r>
                </w:p>
              </w:tc>
              <w:tc>
                <w:tcPr>
                  <w:tcW w:w="1812" w:type="dxa"/>
                </w:tcPr>
                <w:p w:rsidR="00186511" w:rsidRPr="002C19A5" w:rsidRDefault="00186511" w:rsidP="00CC730C">
                  <w:pPr>
                    <w:rPr>
                      <w:sz w:val="20"/>
                      <w:szCs w:val="20"/>
                      <w:lang w:eastAsia="de-DE"/>
                    </w:rPr>
                  </w:pPr>
                  <w:r w:rsidRPr="002C19A5">
                    <w:rPr>
                      <w:color w:val="000000"/>
                      <w:sz w:val="20"/>
                      <w:szCs w:val="20"/>
                    </w:rPr>
                    <w:t>At initial time</w:t>
                  </w:r>
                </w:p>
              </w:tc>
              <w:tc>
                <w:tcPr>
                  <w:tcW w:w="1926" w:type="dxa"/>
                </w:tcPr>
                <w:p w:rsidR="00186511" w:rsidRPr="002C19A5" w:rsidRDefault="00186511" w:rsidP="00CC730C">
                  <w:pPr>
                    <w:rPr>
                      <w:sz w:val="20"/>
                      <w:szCs w:val="20"/>
                      <w:lang w:eastAsia="de-DE"/>
                    </w:rPr>
                  </w:pPr>
                  <w:r w:rsidRPr="002C19A5">
                    <w:rPr>
                      <w:b/>
                      <w:bCs/>
                      <w:color w:val="000000"/>
                      <w:sz w:val="20"/>
                      <w:szCs w:val="20"/>
                    </w:rPr>
                    <w:t>after 48 months</w:t>
                  </w:r>
                  <w:r w:rsidRPr="002C19A5">
                    <w:rPr>
                      <w:color w:val="000000"/>
                      <w:sz w:val="20"/>
                      <w:szCs w:val="20"/>
                    </w:rPr>
                    <w:br/>
                  </w:r>
                  <w:r w:rsidRPr="002C19A5">
                    <w:rPr>
                      <w:b/>
                      <w:bCs/>
                      <w:color w:val="000000"/>
                      <w:sz w:val="20"/>
                      <w:szCs w:val="20"/>
                    </w:rPr>
                    <w:t>at 20 ± 2°C in noncommercial 5 L</w:t>
                  </w:r>
                  <w:r w:rsidRPr="002C19A5">
                    <w:rPr>
                      <w:color w:val="000000"/>
                      <w:sz w:val="20"/>
                      <w:szCs w:val="20"/>
                    </w:rPr>
                    <w:br/>
                  </w:r>
                  <w:r w:rsidRPr="002C19A5">
                    <w:rPr>
                      <w:b/>
                      <w:bCs/>
                      <w:color w:val="000000"/>
                      <w:sz w:val="20"/>
                      <w:szCs w:val="20"/>
                    </w:rPr>
                    <w:t>HDPE packaging</w:t>
                  </w:r>
                </w:p>
              </w:tc>
            </w:tr>
            <w:tr w:rsidR="00186511" w:rsidRPr="002C19A5" w:rsidTr="00CC730C">
              <w:tc>
                <w:tcPr>
                  <w:tcW w:w="1869" w:type="dxa"/>
                </w:tcPr>
                <w:p w:rsidR="00186511" w:rsidRPr="002C19A5" w:rsidRDefault="00186511" w:rsidP="00CC730C">
                  <w:pPr>
                    <w:rPr>
                      <w:sz w:val="20"/>
                      <w:szCs w:val="20"/>
                      <w:lang w:eastAsia="de-DE"/>
                    </w:rPr>
                  </w:pPr>
                  <w:r w:rsidRPr="002C19A5">
                    <w:rPr>
                      <w:color w:val="000000"/>
                      <w:sz w:val="20"/>
                      <w:szCs w:val="20"/>
                    </w:rPr>
                    <w:t>Permethrin</w:t>
                  </w:r>
                  <w:r w:rsidRPr="002C19A5">
                    <w:rPr>
                      <w:color w:val="000000"/>
                      <w:sz w:val="20"/>
                      <w:szCs w:val="20"/>
                    </w:rPr>
                    <w:br/>
                    <w:t>content (% w/w)</w:t>
                  </w:r>
                </w:p>
              </w:tc>
              <w:tc>
                <w:tcPr>
                  <w:tcW w:w="1812" w:type="dxa"/>
                </w:tcPr>
                <w:p w:rsidR="00186511" w:rsidRPr="002C19A5" w:rsidRDefault="00186511" w:rsidP="00CC730C">
                  <w:pPr>
                    <w:rPr>
                      <w:sz w:val="20"/>
                      <w:szCs w:val="20"/>
                      <w:lang w:eastAsia="de-DE"/>
                    </w:rPr>
                  </w:pPr>
                  <w:r w:rsidRPr="002C19A5">
                    <w:rPr>
                      <w:color w:val="000000"/>
                      <w:sz w:val="20"/>
                      <w:szCs w:val="20"/>
                    </w:rPr>
                    <w:t>0.620</w:t>
                  </w:r>
                </w:p>
              </w:tc>
              <w:tc>
                <w:tcPr>
                  <w:tcW w:w="1926" w:type="dxa"/>
                </w:tcPr>
                <w:p w:rsidR="00186511" w:rsidRPr="002C19A5" w:rsidRDefault="00186511" w:rsidP="00CC730C">
                  <w:pPr>
                    <w:rPr>
                      <w:sz w:val="20"/>
                      <w:szCs w:val="20"/>
                      <w:lang w:eastAsia="de-DE"/>
                    </w:rPr>
                  </w:pPr>
                  <w:r w:rsidRPr="002C19A5">
                    <w:rPr>
                      <w:color w:val="000000"/>
                      <w:sz w:val="20"/>
                      <w:szCs w:val="20"/>
                    </w:rPr>
                    <w:t>0.615</w:t>
                  </w:r>
                  <w:r w:rsidRPr="002C19A5">
                    <w:rPr>
                      <w:color w:val="000000"/>
                      <w:sz w:val="20"/>
                      <w:szCs w:val="20"/>
                    </w:rPr>
                    <w:br/>
                    <w:t xml:space="preserve">(- 0.8% </w:t>
                  </w:r>
                  <w:r w:rsidRPr="002C19A5">
                    <w:rPr>
                      <w:i/>
                      <w:iCs/>
                      <w:color w:val="000000"/>
                      <w:sz w:val="20"/>
                      <w:szCs w:val="20"/>
                    </w:rPr>
                    <w:t xml:space="preserve">vs. </w:t>
                  </w:r>
                  <w:r w:rsidRPr="002C19A5">
                    <w:rPr>
                      <w:color w:val="000000"/>
                      <w:sz w:val="20"/>
                      <w:szCs w:val="20"/>
                    </w:rPr>
                    <w:t>the value</w:t>
                  </w:r>
                  <w:r w:rsidRPr="002C19A5">
                    <w:rPr>
                      <w:color w:val="000000"/>
                      <w:sz w:val="20"/>
                      <w:szCs w:val="20"/>
                    </w:rPr>
                    <w:br/>
                    <w:t>at initial time)</w:t>
                  </w:r>
                </w:p>
              </w:tc>
            </w:tr>
          </w:tbl>
          <w:p w:rsidR="00186511" w:rsidRPr="002C19A5" w:rsidRDefault="00186511" w:rsidP="00CC730C">
            <w:pPr>
              <w:rPr>
                <w:color w:val="000000"/>
              </w:rPr>
            </w:pPr>
          </w:p>
          <w:p w:rsidR="00186511" w:rsidRPr="002C19A5" w:rsidRDefault="00186511" w:rsidP="00CC730C">
            <w:pPr>
              <w:rPr>
                <w:color w:val="000000"/>
              </w:rPr>
            </w:pPr>
          </w:p>
          <w:p w:rsidR="00186511" w:rsidRPr="002C19A5" w:rsidRDefault="00186511" w:rsidP="00CC730C">
            <w:pPr>
              <w:rPr>
                <w:lang w:eastAsia="de-DE"/>
              </w:rPr>
            </w:pPr>
            <w:r w:rsidRPr="002C19A5">
              <w:rPr>
                <w:color w:val="000000"/>
              </w:rPr>
              <w:t>The test item in a non-commercial packaging (HDPE 5 L can) is considered to be stable after the long term storage procedure (48 months at 20 ± 2°C).</w:t>
            </w:r>
          </w:p>
        </w:tc>
        <w:tc>
          <w:tcPr>
            <w:tcW w:w="1559" w:type="dxa"/>
          </w:tcPr>
          <w:p w:rsidR="00186511" w:rsidRPr="002C19A5" w:rsidRDefault="00186511" w:rsidP="00CC730C">
            <w:pPr>
              <w:rPr>
                <w:lang w:eastAsia="de-DE"/>
              </w:rPr>
            </w:pPr>
            <w:r w:rsidRPr="002C19A5">
              <w:rPr>
                <w:lang w:eastAsia="de-DE"/>
              </w:rPr>
              <w:t>Acceptable. The product is stable after 48 months at ambient temperature in HDPE packaging.</w:t>
            </w:r>
          </w:p>
          <w:p w:rsidR="00186511" w:rsidRPr="002C19A5" w:rsidRDefault="00186511" w:rsidP="00CC730C">
            <w:pPr>
              <w:rPr>
                <w:lang w:eastAsia="de-DE"/>
              </w:rPr>
            </w:pPr>
          </w:p>
        </w:tc>
        <w:tc>
          <w:tcPr>
            <w:tcW w:w="1701" w:type="dxa"/>
          </w:tcPr>
          <w:p w:rsidR="00186511" w:rsidRPr="002C19A5" w:rsidRDefault="002C19A5" w:rsidP="00CC730C">
            <w:pPr>
              <w:rPr>
                <w:lang w:eastAsia="de-DE"/>
              </w:rPr>
            </w:pPr>
            <w:r w:rsidRPr="002C19A5">
              <w:rPr>
                <w:lang w:eastAsia="de-DE"/>
              </w:rPr>
              <w:t>XX</w:t>
            </w:r>
          </w:p>
        </w:tc>
      </w:tr>
      <w:tr w:rsidR="00186511" w:rsidRPr="006B4F89" w:rsidTr="00CC730C">
        <w:trPr>
          <w:trHeight w:val="3263"/>
        </w:trPr>
        <w:tc>
          <w:tcPr>
            <w:tcW w:w="2270" w:type="dxa"/>
          </w:tcPr>
          <w:p w:rsidR="00186511" w:rsidRPr="002C19A5" w:rsidRDefault="00186511" w:rsidP="00CC730C">
            <w:pPr>
              <w:rPr>
                <w:lang w:eastAsia="de-DE"/>
              </w:rPr>
            </w:pPr>
            <w:r w:rsidRPr="002C19A5">
              <w:rPr>
                <w:lang w:eastAsia="de-DE"/>
              </w:rPr>
              <w:t xml:space="preserve">Storage stability test – </w:t>
            </w:r>
            <w:r w:rsidRPr="002C19A5">
              <w:rPr>
                <w:b/>
                <w:lang w:eastAsia="de-DE"/>
              </w:rPr>
              <w:t>low temperature stability test for liquids</w:t>
            </w:r>
          </w:p>
        </w:tc>
        <w:tc>
          <w:tcPr>
            <w:tcW w:w="1430" w:type="dxa"/>
          </w:tcPr>
          <w:p w:rsidR="00186511" w:rsidRPr="002C19A5" w:rsidRDefault="00186511" w:rsidP="00CC730C">
            <w:pPr>
              <w:rPr>
                <w:lang w:eastAsia="de-DE"/>
              </w:rPr>
            </w:pPr>
            <w:r w:rsidRPr="002C19A5">
              <w:rPr>
                <w:color w:val="000000"/>
              </w:rPr>
              <w:t>CIPAC MT</w:t>
            </w:r>
            <w:r w:rsidRPr="002C19A5">
              <w:rPr>
                <w:color w:val="000000"/>
              </w:rPr>
              <w:br/>
              <w:t>39.3 method</w:t>
            </w:r>
            <w:r w:rsidRPr="002C19A5">
              <w:rPr>
                <w:color w:val="000000"/>
              </w:rPr>
              <w:br/>
              <w:t>(2000)</w:t>
            </w:r>
          </w:p>
        </w:tc>
        <w:tc>
          <w:tcPr>
            <w:tcW w:w="2090" w:type="dxa"/>
          </w:tcPr>
          <w:p w:rsidR="00186511" w:rsidRPr="002C19A5" w:rsidRDefault="00186511" w:rsidP="00CC730C">
            <w:pPr>
              <w:rPr>
                <w:lang w:eastAsia="de-DE"/>
              </w:rPr>
            </w:pPr>
            <w:r w:rsidRPr="002C19A5">
              <w:rPr>
                <w:color w:val="000000"/>
              </w:rPr>
              <w:t>Product 06LBCEOL20/2PT</w:t>
            </w:r>
            <w:r w:rsidRPr="002C19A5">
              <w:rPr>
                <w:color w:val="000000"/>
              </w:rPr>
              <w:br/>
              <w:t>Batch number:</w:t>
            </w:r>
            <w:r w:rsidRPr="002C19A5">
              <w:rPr>
                <w:color w:val="000000"/>
              </w:rPr>
              <w:br/>
              <w:t>16011520/2PT</w:t>
            </w:r>
            <w:r w:rsidRPr="002C19A5">
              <w:rPr>
                <w:color w:val="000000"/>
              </w:rPr>
              <w:br/>
              <w:t>Containing 0.15% w/w of</w:t>
            </w:r>
            <w:r w:rsidRPr="002C19A5">
              <w:rPr>
                <w:color w:val="000000"/>
              </w:rPr>
              <w:br/>
              <w:t>cypermethrin, 0.13% w/w of</w:t>
            </w:r>
            <w:r w:rsidRPr="002C19A5">
              <w:rPr>
                <w:color w:val="000000"/>
              </w:rPr>
              <w:br/>
              <w:t>propiconazole, 0.14% w/w</w:t>
            </w:r>
            <w:r w:rsidRPr="002C19A5">
              <w:rPr>
                <w:color w:val="000000"/>
              </w:rPr>
              <w:br/>
              <w:t>of tebuconazole</w:t>
            </w:r>
          </w:p>
        </w:tc>
        <w:tc>
          <w:tcPr>
            <w:tcW w:w="5762" w:type="dxa"/>
          </w:tcPr>
          <w:p w:rsidR="00186511" w:rsidRPr="002C19A5" w:rsidRDefault="00186511" w:rsidP="00CC730C">
            <w:pPr>
              <w:jc w:val="both"/>
              <w:rPr>
                <w:color w:val="000000"/>
              </w:rPr>
            </w:pPr>
            <w:r w:rsidRPr="002C19A5">
              <w:rPr>
                <w:color w:val="000000"/>
              </w:rPr>
              <w:t>The products 04LBCEOL689/2 and 06LBCEOL20/2PT have very close compositions. It was demonstrated that low temperature stability of 04LBCEOL689/2 can be extrapolated from the study performed with 06LBCEOL20/2PT.</w:t>
            </w:r>
          </w:p>
          <w:p w:rsidR="00186511" w:rsidRPr="002C19A5" w:rsidRDefault="00186511" w:rsidP="00CC730C">
            <w:pPr>
              <w:jc w:val="both"/>
              <w:rPr>
                <w:color w:val="000000"/>
              </w:rPr>
            </w:pPr>
          </w:p>
          <w:tbl>
            <w:tblPr>
              <w:tblStyle w:val="Grilledutableau"/>
              <w:tblpPr w:leftFromText="141" w:rightFromText="141" w:vertAnchor="page" w:horzAnchor="margin" w:tblpY="450"/>
              <w:tblOverlap w:val="never"/>
              <w:tblW w:w="5345" w:type="dxa"/>
              <w:tblLayout w:type="fixed"/>
              <w:tblLook w:val="04A0" w:firstRow="1" w:lastRow="0" w:firstColumn="1" w:lastColumn="0" w:noHBand="0" w:noVBand="1"/>
            </w:tblPr>
            <w:tblGrid>
              <w:gridCol w:w="1722"/>
              <w:gridCol w:w="1817"/>
              <w:gridCol w:w="1806"/>
            </w:tblGrid>
            <w:tr w:rsidR="00186511" w:rsidRPr="002C19A5" w:rsidTr="00CC730C">
              <w:trPr>
                <w:trHeight w:val="539"/>
              </w:trPr>
              <w:tc>
                <w:tcPr>
                  <w:tcW w:w="1722"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p>
              </w:tc>
              <w:tc>
                <w:tcPr>
                  <w:tcW w:w="1817"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Initial</w:t>
                  </w:r>
                </w:p>
              </w:tc>
              <w:tc>
                <w:tcPr>
                  <w:tcW w:w="1806"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After 7days at 0°C </w:t>
                  </w:r>
                </w:p>
              </w:tc>
            </w:tr>
            <w:tr w:rsidR="00186511" w:rsidRPr="002C19A5" w:rsidTr="00CC730C">
              <w:trPr>
                <w:trHeight w:val="515"/>
              </w:trPr>
              <w:tc>
                <w:tcPr>
                  <w:tcW w:w="1722"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Appearance</w:t>
                  </w:r>
                </w:p>
              </w:tc>
              <w:tc>
                <w:tcPr>
                  <w:tcW w:w="1817"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Homogeneous transparent clear yellow liquid, with a chemical odour. </w:t>
                  </w:r>
                </w:p>
              </w:tc>
              <w:tc>
                <w:tcPr>
                  <w:tcW w:w="1806"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No change </w:t>
                  </w:r>
                </w:p>
              </w:tc>
            </w:tr>
            <w:tr w:rsidR="00186511" w:rsidRPr="002C19A5" w:rsidTr="00CC730C">
              <w:trPr>
                <w:trHeight w:val="515"/>
              </w:trPr>
              <w:tc>
                <w:tcPr>
                  <w:tcW w:w="1722"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Emulsion stability in pure test item </w:t>
                  </w:r>
                </w:p>
                <w:p w:rsidR="00186511" w:rsidRPr="002C19A5" w:rsidRDefault="00186511" w:rsidP="00CC730C">
                  <w:pPr>
                    <w:pStyle w:val="Standard-italics"/>
                    <w:rPr>
                      <w:rFonts w:eastAsia="Calibri" w:cs="Arial"/>
                      <w:lang w:eastAsia="sv-SE"/>
                    </w:rPr>
                  </w:pPr>
                  <w:r w:rsidRPr="002C19A5">
                    <w:rPr>
                      <w:rFonts w:eastAsia="Calibri" w:cs="Arial"/>
                      <w:lang w:eastAsia="sv-SE"/>
                    </w:rPr>
                    <w:t>initially</w:t>
                  </w:r>
                </w:p>
                <w:p w:rsidR="00186511" w:rsidRPr="002C19A5" w:rsidRDefault="00186511" w:rsidP="00CC730C">
                  <w:pPr>
                    <w:pStyle w:val="Standard-italics"/>
                    <w:rPr>
                      <w:rFonts w:eastAsia="Calibri" w:cs="Arial"/>
                      <w:lang w:eastAsia="sv-SE"/>
                    </w:rPr>
                  </w:pPr>
                  <w:r w:rsidRPr="002C19A5">
                    <w:rPr>
                      <w:rFonts w:eastAsia="Calibri" w:cs="Arial"/>
                      <w:lang w:eastAsia="sv-SE"/>
                    </w:rPr>
                    <w:t>after 30 minutes</w:t>
                  </w:r>
                </w:p>
                <w:p w:rsidR="00186511" w:rsidRPr="002C19A5" w:rsidRDefault="00186511" w:rsidP="00CC730C">
                  <w:pPr>
                    <w:pStyle w:val="Standard-italics"/>
                    <w:rPr>
                      <w:rFonts w:eastAsia="Calibri" w:cs="Arial"/>
                      <w:lang w:eastAsia="sv-SE"/>
                    </w:rPr>
                  </w:pPr>
                  <w:r w:rsidRPr="002C19A5">
                    <w:rPr>
                      <w:rFonts w:eastAsia="Calibri" w:cs="Arial"/>
                      <w:lang w:eastAsia="sv-SE"/>
                    </w:rPr>
                    <w:t>after 2 hours</w:t>
                  </w:r>
                </w:p>
                <w:p w:rsidR="00186511" w:rsidRPr="002C19A5" w:rsidRDefault="00186511" w:rsidP="00CC730C">
                  <w:pPr>
                    <w:pStyle w:val="Standard-italics"/>
                    <w:rPr>
                      <w:rFonts w:eastAsia="Calibri" w:cs="Arial"/>
                      <w:lang w:eastAsia="sv-SE"/>
                    </w:rPr>
                  </w:pPr>
                  <w:r w:rsidRPr="002C19A5">
                    <w:rPr>
                      <w:rFonts w:eastAsia="Calibri" w:cs="Arial"/>
                      <w:lang w:eastAsia="sv-SE"/>
                    </w:rPr>
                    <w:t>after 24 hours</w:t>
                  </w:r>
                </w:p>
                <w:p w:rsidR="00186511" w:rsidRPr="002C19A5" w:rsidRDefault="00186511" w:rsidP="00CC730C">
                  <w:pPr>
                    <w:pStyle w:val="Standard-italics"/>
                    <w:rPr>
                      <w:rFonts w:eastAsia="Calibri" w:cs="Arial"/>
                      <w:lang w:eastAsia="sv-SE"/>
                    </w:rPr>
                  </w:pPr>
                  <w:r w:rsidRPr="002C19A5">
                    <w:rPr>
                      <w:rFonts w:eastAsia="Calibri" w:cs="Arial"/>
                      <w:lang w:eastAsia="sv-SE"/>
                    </w:rPr>
                    <w:t>after re-emulsification after 24 h</w:t>
                  </w:r>
                </w:p>
                <w:p w:rsidR="00186511" w:rsidRPr="002C19A5" w:rsidRDefault="00186511" w:rsidP="00CC730C">
                  <w:pPr>
                    <w:pStyle w:val="Standard-italics"/>
                    <w:rPr>
                      <w:rFonts w:eastAsia="Calibri" w:cs="Arial"/>
                      <w:lang w:eastAsia="sv-SE"/>
                    </w:rPr>
                  </w:pPr>
                  <w:r w:rsidRPr="002C19A5">
                    <w:rPr>
                      <w:rFonts w:eastAsia="Calibri" w:cs="Arial"/>
                      <w:lang w:eastAsia="sv-SE"/>
                    </w:rPr>
                    <w:t>30 minutes after the</w:t>
                  </w:r>
                </w:p>
                <w:p w:rsidR="00186511" w:rsidRPr="002C19A5" w:rsidRDefault="00186511" w:rsidP="00CC730C">
                  <w:pPr>
                    <w:pStyle w:val="Standard-italics"/>
                    <w:rPr>
                      <w:rFonts w:eastAsia="Calibri" w:cs="Arial"/>
                      <w:lang w:eastAsia="sv-SE"/>
                    </w:rPr>
                  </w:pPr>
                  <w:r w:rsidRPr="002C19A5">
                    <w:rPr>
                      <w:rFonts w:eastAsia="Calibri" w:cs="Arial"/>
                      <w:lang w:eastAsia="sv-SE"/>
                    </w:rPr>
                    <w:t>re-emulsification</w:t>
                  </w:r>
                </w:p>
              </w:tc>
              <w:tc>
                <w:tcPr>
                  <w:tcW w:w="1817"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120" w:after="12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120" w:after="12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tc>
              <w:tc>
                <w:tcPr>
                  <w:tcW w:w="1806" w:type="dxa"/>
                  <w:tcMar>
                    <w:left w:w="28" w:type="dxa"/>
                    <w:right w:w="28" w:type="dxa"/>
                  </w:tcMar>
                </w:tcPr>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keepNext w:val="0"/>
                    <w:spacing w:before="0" w:after="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40" w:after="40"/>
                    <w:rPr>
                      <w:rFonts w:eastAsia="Calibri" w:cs="Arial"/>
                      <w:i w:val="0"/>
                      <w:lang w:eastAsia="sv-SE"/>
                    </w:rPr>
                  </w:pPr>
                </w:p>
                <w:p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120" w:after="12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rsidR="00186511" w:rsidRPr="002C19A5" w:rsidRDefault="00186511" w:rsidP="00CC730C">
                  <w:pPr>
                    <w:pStyle w:val="Standard-italics"/>
                    <w:spacing w:before="120" w:after="120"/>
                    <w:rPr>
                      <w:rFonts w:eastAsia="Calibri" w:cs="Arial"/>
                      <w:i w:val="0"/>
                      <w:lang w:eastAsia="sv-SE"/>
                    </w:rPr>
                  </w:pPr>
                </w:p>
                <w:p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tc>
            </w:tr>
          </w:tbl>
          <w:p w:rsidR="00186511" w:rsidRPr="002C19A5" w:rsidRDefault="00186511" w:rsidP="00CC730C">
            <w:pPr>
              <w:jc w:val="both"/>
              <w:rPr>
                <w:color w:val="000000"/>
              </w:rPr>
            </w:pPr>
          </w:p>
          <w:p w:rsidR="00186511" w:rsidRPr="002C19A5" w:rsidRDefault="00186511" w:rsidP="00CC730C">
            <w:pPr>
              <w:jc w:val="both"/>
              <w:rPr>
                <w:color w:val="000000"/>
              </w:rPr>
            </w:pPr>
          </w:p>
          <w:p w:rsidR="00186511" w:rsidRPr="002C19A5" w:rsidRDefault="00186511" w:rsidP="00CC730C">
            <w:pPr>
              <w:jc w:val="both"/>
              <w:rPr>
                <w:color w:val="000000"/>
              </w:rPr>
            </w:pPr>
            <w:r w:rsidRPr="002C19A5">
              <w:rPr>
                <w:color w:val="000000"/>
              </w:rPr>
              <w:t>The test item 04LBCEOL689/2 is expected to be stable after storage for 7 days at 0 ±2°C: no deposit or phase partition observed.  The emulsion characteristics and re-emulsification properties of the pure test item are expected to be stable after a storage procedure for 7 days at 0 ± 2°C.</w:t>
            </w:r>
          </w:p>
          <w:p w:rsidR="00186511" w:rsidRPr="002C19A5" w:rsidRDefault="00186511" w:rsidP="00CC730C">
            <w:pPr>
              <w:jc w:val="both"/>
              <w:rPr>
                <w:lang w:eastAsia="de-DE"/>
              </w:rPr>
            </w:pPr>
          </w:p>
        </w:tc>
        <w:tc>
          <w:tcPr>
            <w:tcW w:w="1559" w:type="dxa"/>
          </w:tcPr>
          <w:p w:rsidR="00186511" w:rsidRPr="002C19A5" w:rsidRDefault="00186511" w:rsidP="00CC730C">
            <w:pPr>
              <w:rPr>
                <w:lang w:eastAsia="de-DE"/>
              </w:rPr>
            </w:pPr>
            <w:r w:rsidRPr="002C19A5">
              <w:rPr>
                <w:lang w:eastAsia="de-DE"/>
              </w:rPr>
              <w:lastRenderedPageBreak/>
              <w:t xml:space="preserve">Acceptable. The product </w:t>
            </w:r>
            <w:r w:rsidRPr="002C19A5">
              <w:rPr>
                <w:color w:val="000000"/>
              </w:rPr>
              <w:t xml:space="preserve">04LBCEOL689/2 </w:t>
            </w:r>
            <w:r w:rsidRPr="002C19A5">
              <w:rPr>
                <w:lang w:eastAsia="de-DE"/>
              </w:rPr>
              <w:t xml:space="preserve">is stable at low temperature. Bridging with </w:t>
            </w:r>
            <w:r w:rsidRPr="002C19A5">
              <w:rPr>
                <w:color w:val="000000"/>
              </w:rPr>
              <w:t>06LBCEOL20/2PT is acceptable.</w:t>
            </w:r>
            <w:r w:rsidRPr="002C19A5">
              <w:rPr>
                <w:lang w:eastAsia="de-DE"/>
              </w:rPr>
              <w:t xml:space="preserve"> </w:t>
            </w:r>
          </w:p>
        </w:tc>
        <w:tc>
          <w:tcPr>
            <w:tcW w:w="1701" w:type="dxa"/>
          </w:tcPr>
          <w:p w:rsidR="00186511" w:rsidRPr="002C19A5" w:rsidRDefault="002C19A5" w:rsidP="00CC730C">
            <w:pPr>
              <w:rPr>
                <w:lang w:eastAsia="de-DE"/>
              </w:rPr>
            </w:pPr>
            <w:r w:rsidRPr="002C19A5">
              <w:rPr>
                <w:rFonts w:ascii="Arial" w:hAnsi="Arial" w:cs="Arial"/>
              </w:rPr>
              <w:t>XX</w:t>
            </w:r>
          </w:p>
        </w:tc>
      </w:tr>
      <w:tr w:rsidR="00186511" w:rsidRPr="006B4F89" w:rsidTr="00CC730C">
        <w:tc>
          <w:tcPr>
            <w:tcW w:w="2270" w:type="dxa"/>
          </w:tcPr>
          <w:p w:rsidR="00186511" w:rsidRPr="006B4F89" w:rsidRDefault="00186511" w:rsidP="00CC730C">
            <w:pPr>
              <w:rPr>
                <w:lang w:eastAsia="en-US"/>
              </w:rPr>
            </w:pPr>
            <w:r w:rsidRPr="006B4F89">
              <w:rPr>
                <w:lang w:eastAsia="en-US"/>
              </w:rPr>
              <w:lastRenderedPageBreak/>
              <w:t xml:space="preserve">Effects on content of the active substance and technical characteristics of the biocidal product - </w:t>
            </w:r>
            <w:r w:rsidRPr="006B4F89">
              <w:rPr>
                <w:b/>
                <w:lang w:eastAsia="en-US"/>
              </w:rPr>
              <w:t>light</w:t>
            </w:r>
          </w:p>
        </w:tc>
        <w:tc>
          <w:tcPr>
            <w:tcW w:w="1430" w:type="dxa"/>
          </w:tcPr>
          <w:p w:rsidR="00186511" w:rsidRPr="006B4F89" w:rsidRDefault="00186511" w:rsidP="00CC730C">
            <w:pPr>
              <w:rPr>
                <w:lang w:eastAsia="en-US"/>
              </w:rPr>
            </w:pPr>
          </w:p>
        </w:tc>
        <w:tc>
          <w:tcPr>
            <w:tcW w:w="2090" w:type="dxa"/>
          </w:tcPr>
          <w:p w:rsidR="00186511" w:rsidRPr="006B4F89" w:rsidRDefault="00186511" w:rsidP="00CC730C">
            <w:pPr>
              <w:rPr>
                <w:lang w:eastAsia="en-US"/>
              </w:rPr>
            </w:pPr>
          </w:p>
        </w:tc>
        <w:tc>
          <w:tcPr>
            <w:tcW w:w="5762" w:type="dxa"/>
          </w:tcPr>
          <w:p w:rsidR="00186511" w:rsidRPr="006B4F89" w:rsidRDefault="00186511" w:rsidP="00CC730C">
            <w:pPr>
              <w:jc w:val="both"/>
              <w:rPr>
                <w:lang w:eastAsia="en-US"/>
              </w:rPr>
            </w:pPr>
            <w:r w:rsidRPr="006B4F89">
              <w:rPr>
                <w:color w:val="000000"/>
              </w:rPr>
              <w:t>Not required as the commercial packagings of the product 04LBCEOL689/2 are opaque (steel cans coated inside with an epoxy pigmented varnish).</w:t>
            </w:r>
          </w:p>
        </w:tc>
        <w:tc>
          <w:tcPr>
            <w:tcW w:w="1559" w:type="dxa"/>
          </w:tcPr>
          <w:p w:rsidR="00186511" w:rsidRPr="006B4F89" w:rsidRDefault="00186511" w:rsidP="00CC730C">
            <w:pPr>
              <w:rPr>
                <w:lang w:eastAsia="en-US"/>
              </w:rPr>
            </w:pPr>
            <w:r>
              <w:rPr>
                <w:lang w:eastAsia="en-US"/>
              </w:rPr>
              <w:t>Acceptable.</w:t>
            </w:r>
          </w:p>
        </w:tc>
        <w:tc>
          <w:tcPr>
            <w:tcW w:w="1701" w:type="dxa"/>
          </w:tcPr>
          <w:p w:rsidR="00186511" w:rsidRPr="006B4F89" w:rsidRDefault="00186511" w:rsidP="00CC730C">
            <w:pPr>
              <w:rPr>
                <w:lang w:eastAsia="en-US"/>
              </w:rPr>
            </w:pPr>
          </w:p>
        </w:tc>
      </w:tr>
      <w:tr w:rsidR="00186511" w:rsidRPr="006B4F89" w:rsidTr="00CC730C">
        <w:tc>
          <w:tcPr>
            <w:tcW w:w="2270" w:type="dxa"/>
          </w:tcPr>
          <w:p w:rsidR="00186511" w:rsidRPr="006B4F89" w:rsidRDefault="00186511" w:rsidP="00CC730C">
            <w:pPr>
              <w:rPr>
                <w:lang w:eastAsia="de-DE"/>
              </w:rPr>
            </w:pPr>
            <w:r w:rsidRPr="006B4F89">
              <w:rPr>
                <w:lang w:eastAsia="de-DE"/>
              </w:rPr>
              <w:t xml:space="preserve">Effects on content of the active substance and technical characteristics of the biocidal product – </w:t>
            </w:r>
            <w:r w:rsidRPr="006B4F89">
              <w:rPr>
                <w:b/>
                <w:lang w:eastAsia="de-DE"/>
              </w:rPr>
              <w:t>temperature and humidity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jc w:val="both"/>
              <w:rPr>
                <w:lang w:eastAsia="de-DE"/>
              </w:rPr>
            </w:pPr>
            <w:r w:rsidRPr="006B4F89">
              <w:rPr>
                <w:color w:val="000000"/>
              </w:rPr>
              <w:t>The test item 04LBCEOL689/2 is considered to be stable after 14 days at 54 ± 2°C and after 7 days at 0 ± 2°C.</w:t>
            </w:r>
            <w:r w:rsidRPr="006B4F89">
              <w:rPr>
                <w:color w:val="000000"/>
              </w:rPr>
              <w:br/>
              <w:t>The individual commercial packaging (steel cans coated inside with an epoxy pigmented varnish) is sealed. With this closure system, the packaging is leak-tight.</w:t>
            </w:r>
          </w:p>
        </w:tc>
        <w:tc>
          <w:tcPr>
            <w:tcW w:w="1559" w:type="dxa"/>
          </w:tcPr>
          <w:p w:rsidR="00186511" w:rsidRPr="006B4F89" w:rsidRDefault="00186511" w:rsidP="00CC730C">
            <w:pPr>
              <w:rPr>
                <w:lang w:eastAsia="de-DE"/>
              </w:rPr>
            </w:pPr>
            <w:r>
              <w:rPr>
                <w:lang w:eastAsia="de-DE"/>
              </w:rPr>
              <w:t>Acceptable.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 xml:space="preserve">Effects on content of the active substance and technical characteristics of the biocidal product - </w:t>
            </w:r>
            <w:r w:rsidRPr="006B4F89">
              <w:rPr>
                <w:b/>
                <w:lang w:eastAsia="de-DE"/>
              </w:rPr>
              <w:t>reactivity towards container material</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jc w:val="both"/>
              <w:rPr>
                <w:lang w:eastAsia="de-DE"/>
              </w:rPr>
            </w:pPr>
            <w:r w:rsidRPr="006B4F89">
              <w:rPr>
                <w:color w:val="000000"/>
              </w:rPr>
              <w:t xml:space="preserve">See the storage stability test – </w:t>
            </w:r>
            <w:r w:rsidRPr="006B4F89">
              <w:rPr>
                <w:b/>
                <w:bCs/>
                <w:color w:val="000000"/>
              </w:rPr>
              <w:t>accelerated storage procedure and long term storage at ambient temperature</w:t>
            </w:r>
          </w:p>
        </w:tc>
        <w:tc>
          <w:tcPr>
            <w:tcW w:w="1559" w:type="dxa"/>
          </w:tcPr>
          <w:p w:rsidR="00186511" w:rsidRPr="006B4F89" w:rsidRDefault="00186511" w:rsidP="00CC730C">
            <w:pPr>
              <w:rPr>
                <w:lang w:eastAsia="de-DE"/>
              </w:rPr>
            </w:pPr>
            <w:r>
              <w:rPr>
                <w:lang w:eastAsia="de-DE"/>
              </w:rPr>
              <w:t>Acceptable. Compatibility with steel can has been demonstrated.</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Wettability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 xml:space="preserve">Not </w:t>
            </w:r>
            <w:r>
              <w:rPr>
                <w:lang w:eastAsia="de-DE"/>
              </w:rPr>
              <w:lastRenderedPageBreak/>
              <w:t>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Suspensibility, spontaneity and dispersion stability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Wet sieve analysis and dry sieve test</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Emulsifiability, re-emulsifiability and emulsion stability</w:t>
            </w:r>
          </w:p>
        </w:tc>
        <w:tc>
          <w:tcPr>
            <w:tcW w:w="1430" w:type="dxa"/>
          </w:tcPr>
          <w:p w:rsidR="00186511" w:rsidRPr="006B4F89" w:rsidRDefault="00186511" w:rsidP="00CC730C">
            <w:pPr>
              <w:rPr>
                <w:lang w:eastAsia="de-DE"/>
              </w:rPr>
            </w:pPr>
            <w:r w:rsidRPr="006B4F89">
              <w:rPr>
                <w:color w:val="000000"/>
              </w:rPr>
              <w:t>CIPAC MT</w:t>
            </w:r>
            <w:r w:rsidRPr="006B4F89">
              <w:rPr>
                <w:color w:val="000000"/>
              </w:rPr>
              <w:br/>
              <w:t>36.3 method</w:t>
            </w:r>
          </w:p>
        </w:tc>
        <w:tc>
          <w:tcPr>
            <w:tcW w:w="2090" w:type="dxa"/>
          </w:tcPr>
          <w:p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t>Containing 0.15% w/w of</w:t>
            </w:r>
            <w:r w:rsidRPr="005527AC">
              <w:rPr>
                <w:color w:val="000000"/>
              </w:rPr>
              <w:br/>
              <w:t>cypermethrin, 0.13% w/w of propiconazole, 0.14% w/w</w:t>
            </w:r>
            <w:r w:rsidRPr="005527AC">
              <w:rPr>
                <w:color w:val="000000"/>
              </w:rPr>
              <w:br/>
              <w:t>of tebuconazole</w:t>
            </w:r>
          </w:p>
        </w:tc>
        <w:tc>
          <w:tcPr>
            <w:tcW w:w="5762" w:type="dxa"/>
          </w:tcPr>
          <w:p w:rsidR="00186511" w:rsidRDefault="00186511" w:rsidP="00CC730C">
            <w:pPr>
              <w:jc w:val="both"/>
              <w:rPr>
                <w:color w:val="000000"/>
              </w:rPr>
            </w:pPr>
            <w:r w:rsidRPr="006B4F89">
              <w:rPr>
                <w:color w:val="000000"/>
              </w:rPr>
              <w:t xml:space="preserve">The products 04LBCEOL689/2 and 06LBCEOL20/2PT have very close compositions. It was demonstrated that the emulsifiability, re-emulsifiability and emulsion stability after low temperature stability procedure (7 days at 0 ± 2°C) can be extrapolated from study obtained with 06LBCEOL20/2PT. </w:t>
            </w:r>
          </w:p>
          <w:p w:rsidR="00186511" w:rsidRDefault="00186511" w:rsidP="00CC730C">
            <w:pPr>
              <w:jc w:val="both"/>
              <w:rPr>
                <w:color w:val="000000"/>
              </w:rPr>
            </w:pPr>
          </w:p>
          <w:p w:rsidR="00186511" w:rsidRDefault="00186511" w:rsidP="00CC730C">
            <w:pPr>
              <w:jc w:val="both"/>
              <w:rPr>
                <w:color w:val="000000"/>
              </w:rPr>
            </w:pPr>
          </w:p>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 xml:space="preserve">Undiluted </w:t>
            </w:r>
          </w:p>
          <w:tbl>
            <w:tblPr>
              <w:tblStyle w:val="Grilledutableau"/>
              <w:tblW w:w="0" w:type="auto"/>
              <w:tblLayout w:type="fixed"/>
              <w:tblLook w:val="04A0" w:firstRow="1" w:lastRow="0" w:firstColumn="1" w:lastColumn="0" w:noHBand="0" w:noVBand="1"/>
            </w:tblPr>
            <w:tblGrid>
              <w:gridCol w:w="3894"/>
              <w:gridCol w:w="1763"/>
            </w:tblGrid>
            <w:tr w:rsidR="00186511" w:rsidRPr="00B25547" w:rsidTr="00CC730C">
              <w:tc>
                <w:tcPr>
                  <w:tcW w:w="3894" w:type="dxa"/>
                </w:tcPr>
                <w:p w:rsidR="00186511" w:rsidRPr="00B25547" w:rsidRDefault="00186511" w:rsidP="00CC730C">
                  <w:pPr>
                    <w:pStyle w:val="Standard-italics"/>
                    <w:keepNext w:val="0"/>
                    <w:spacing w:before="40" w:after="40"/>
                    <w:rPr>
                      <w:rFonts w:eastAsia="Calibri" w:cs="Arial"/>
                      <w:i w:val="0"/>
                      <w:lang w:eastAsia="sv-SE"/>
                    </w:rPr>
                  </w:pPr>
                  <w:r w:rsidRPr="00B25547">
                    <w:rPr>
                      <w:rFonts w:eastAsia="Calibri" w:cs="Arial"/>
                      <w:i w:val="0"/>
                      <w:lang w:eastAsia="sv-SE"/>
                    </w:rPr>
                    <w:t>initially</w:t>
                  </w:r>
                </w:p>
              </w:tc>
              <w:tc>
                <w:tcPr>
                  <w:tcW w:w="1763" w:type="dxa"/>
                </w:tcPr>
                <w:p w:rsidR="00186511" w:rsidRPr="00B25547" w:rsidRDefault="00186511" w:rsidP="00CC730C">
                  <w:pPr>
                    <w:pStyle w:val="Standard-italics"/>
                    <w:keepNext w:val="0"/>
                    <w:spacing w:before="40" w:after="40"/>
                    <w:rPr>
                      <w:rFonts w:eastAsia="Calibri" w:cs="Arial"/>
                      <w:i w:val="0"/>
                      <w:lang w:eastAsia="sv-SE"/>
                    </w:rPr>
                  </w:pPr>
                  <w:r w:rsidRPr="00B25547">
                    <w:rPr>
                      <w:rFonts w:eastAsia="Calibri" w:cs="Arial"/>
                      <w:i w:val="0"/>
                      <w:lang w:eastAsia="sv-SE"/>
                    </w:rPr>
                    <w:t xml:space="preserve">Homogeneous </w:t>
                  </w:r>
                </w:p>
              </w:tc>
            </w:tr>
            <w:tr w:rsidR="00186511" w:rsidRPr="00B25547" w:rsidTr="00CC730C">
              <w:tc>
                <w:tcPr>
                  <w:tcW w:w="3894" w:type="dxa"/>
                </w:tcPr>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30 minutes</w:t>
                  </w:r>
                </w:p>
              </w:tc>
              <w:tc>
                <w:tcPr>
                  <w:tcW w:w="1763" w:type="dxa"/>
                </w:tcPr>
                <w:p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rsidTr="00CC730C">
              <w:tc>
                <w:tcPr>
                  <w:tcW w:w="3894" w:type="dxa"/>
                </w:tcPr>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2 hours</w:t>
                  </w:r>
                </w:p>
              </w:tc>
              <w:tc>
                <w:tcPr>
                  <w:tcW w:w="1763" w:type="dxa"/>
                </w:tcPr>
                <w:p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rsidTr="00CC730C">
              <w:tc>
                <w:tcPr>
                  <w:tcW w:w="3894" w:type="dxa"/>
                </w:tcPr>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24 hours</w:t>
                  </w:r>
                </w:p>
              </w:tc>
              <w:tc>
                <w:tcPr>
                  <w:tcW w:w="1763" w:type="dxa"/>
                </w:tcPr>
                <w:p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rsidTr="00CC730C">
              <w:tc>
                <w:tcPr>
                  <w:tcW w:w="3894" w:type="dxa"/>
                </w:tcPr>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re-emulsification after 24 h</w:t>
                  </w:r>
                </w:p>
              </w:tc>
              <w:tc>
                <w:tcPr>
                  <w:tcW w:w="1763" w:type="dxa"/>
                </w:tcPr>
                <w:p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rsidTr="00CC730C">
              <w:tc>
                <w:tcPr>
                  <w:tcW w:w="3894" w:type="dxa"/>
                </w:tcPr>
                <w:p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30 minutes after the re-emulsification</w:t>
                  </w:r>
                </w:p>
              </w:tc>
              <w:tc>
                <w:tcPr>
                  <w:tcW w:w="1763" w:type="dxa"/>
                </w:tcPr>
                <w:p w:rsidR="00186511" w:rsidRPr="00B25547" w:rsidRDefault="00186511" w:rsidP="00CC730C">
                  <w:pPr>
                    <w:rPr>
                      <w:rFonts w:cs="Arial"/>
                      <w:sz w:val="20"/>
                      <w:szCs w:val="20"/>
                    </w:rPr>
                  </w:pPr>
                  <w:r w:rsidRPr="00B25547">
                    <w:rPr>
                      <w:rFonts w:cs="Arial"/>
                      <w:sz w:val="20"/>
                      <w:szCs w:val="20"/>
                    </w:rPr>
                    <w:t xml:space="preserve">Homogeneous </w:t>
                  </w:r>
                </w:p>
              </w:tc>
            </w:tr>
          </w:tbl>
          <w:p w:rsidR="00186511" w:rsidRDefault="00186511" w:rsidP="00CC730C">
            <w:pPr>
              <w:jc w:val="both"/>
              <w:rPr>
                <w:color w:val="000000"/>
              </w:rPr>
            </w:pPr>
          </w:p>
          <w:p w:rsidR="00186511" w:rsidRDefault="00186511" w:rsidP="00CC730C">
            <w:pPr>
              <w:jc w:val="both"/>
              <w:rPr>
                <w:color w:val="000000"/>
              </w:rPr>
            </w:pPr>
            <w:r w:rsidRPr="006B4F89">
              <w:rPr>
                <w:color w:val="000000"/>
              </w:rPr>
              <w:br/>
              <w:t>The product 04LBCEOL689/2 is expected to form and maintain a stable uniform emulsion without free oil, cream or solid matter.</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 xml:space="preserve">Acceptable. Data can be extrapolated to </w:t>
            </w:r>
            <w:r>
              <w:rPr>
                <w:color w:val="000000"/>
              </w:rPr>
              <w:t>04LBCEOL689/2.</w:t>
            </w:r>
          </w:p>
        </w:tc>
        <w:tc>
          <w:tcPr>
            <w:tcW w:w="1701" w:type="dxa"/>
          </w:tcPr>
          <w:p w:rsidR="00186511" w:rsidRPr="006B4F89" w:rsidRDefault="002C19A5" w:rsidP="00CC730C">
            <w:pPr>
              <w:rPr>
                <w:lang w:eastAsia="de-DE"/>
              </w:rPr>
            </w:pPr>
            <w:r>
              <w:rPr>
                <w:lang w:eastAsia="de-DE"/>
              </w:rPr>
              <w:t>XX</w:t>
            </w:r>
          </w:p>
        </w:tc>
      </w:tr>
      <w:tr w:rsidR="00186511" w:rsidRPr="006B4F89" w:rsidTr="00CC730C">
        <w:tc>
          <w:tcPr>
            <w:tcW w:w="2270" w:type="dxa"/>
          </w:tcPr>
          <w:p w:rsidR="00186511" w:rsidRPr="006B4F89" w:rsidRDefault="00186511" w:rsidP="00CC730C">
            <w:pPr>
              <w:rPr>
                <w:lang w:eastAsia="de-DE"/>
              </w:rPr>
            </w:pPr>
            <w:r w:rsidRPr="006B4F89">
              <w:rPr>
                <w:lang w:eastAsia="de-DE"/>
              </w:rPr>
              <w:t>Disintegration time</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lastRenderedPageBreak/>
              <w:t>Particle size distribution, content of dust/fines, attrition, friability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Persistent foaming</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Flowability/Pourability/Dustability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Burning rate — smoke generators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Burning completeness — smoke generators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Composition of smoke — smoke generators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Spraying pattern — aerosols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Physical compatibility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Not applicable. 04LBCEOL689/2 is a ready-to-use product and is not intended to be</w:t>
            </w:r>
            <w:r>
              <w:rPr>
                <w:color w:val="000000"/>
              </w:rPr>
              <w:t xml:space="preserve"> </w:t>
            </w:r>
            <w:r w:rsidRPr="006B4F89">
              <w:rPr>
                <w:color w:val="000000"/>
              </w:rPr>
              <w:t>used in conjunction with any other products or active substances.</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Chemical compatibility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Not applicable. 04LBCEOL689/2 is a ready-to-use product and is not intended to beused in conjunction with any other products or active substances.</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Degree of dissolution and dilution stability</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701"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Surface tension</w:t>
            </w:r>
          </w:p>
        </w:tc>
        <w:tc>
          <w:tcPr>
            <w:tcW w:w="1430" w:type="dxa"/>
          </w:tcPr>
          <w:p w:rsidR="00186511" w:rsidRPr="006B4F89" w:rsidRDefault="00186511" w:rsidP="00CC730C">
            <w:pPr>
              <w:rPr>
                <w:lang w:eastAsia="de-DE"/>
              </w:rPr>
            </w:pPr>
            <w:r w:rsidRPr="006B4F89">
              <w:rPr>
                <w:color w:val="000000"/>
              </w:rPr>
              <w:t>OECD Test</w:t>
            </w:r>
            <w:r w:rsidRPr="006B4F89">
              <w:rPr>
                <w:color w:val="000000"/>
              </w:rPr>
              <w:br/>
              <w:t>Guideline115</w:t>
            </w:r>
          </w:p>
        </w:tc>
        <w:tc>
          <w:tcPr>
            <w:tcW w:w="2090" w:type="dxa"/>
          </w:tcPr>
          <w:p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t>Containing 0.15% w/w of</w:t>
            </w:r>
            <w:r w:rsidRPr="006B4F89">
              <w:rPr>
                <w:color w:val="000000"/>
              </w:rPr>
              <w:br/>
            </w:r>
            <w:r w:rsidRPr="005527AC">
              <w:rPr>
                <w:color w:val="000000"/>
              </w:rPr>
              <w:lastRenderedPageBreak/>
              <w:t>cypermethrin, 0.13% w/w of</w:t>
            </w:r>
            <w:r w:rsidRPr="005527AC">
              <w:rPr>
                <w:color w:val="000000"/>
              </w:rPr>
              <w:br/>
              <w:t>propiconazole, 0.14% w/w</w:t>
            </w:r>
            <w:r w:rsidRPr="005527AC">
              <w:rPr>
                <w:color w:val="000000"/>
              </w:rPr>
              <w:br/>
              <w:t>of tebuconazole</w:t>
            </w:r>
          </w:p>
        </w:tc>
        <w:tc>
          <w:tcPr>
            <w:tcW w:w="5762" w:type="dxa"/>
          </w:tcPr>
          <w:p w:rsidR="00186511" w:rsidRDefault="00186511" w:rsidP="00CC730C">
            <w:pPr>
              <w:jc w:val="both"/>
              <w:rPr>
                <w:color w:val="000000"/>
              </w:rPr>
            </w:pPr>
            <w:r w:rsidRPr="006B4F89">
              <w:rPr>
                <w:color w:val="000000"/>
              </w:rPr>
              <w:lastRenderedPageBreak/>
              <w:t>The products 04LBCEOL689/2 and 06LBCEOL20/2PT have very close compositions. It</w:t>
            </w:r>
            <w:r>
              <w:rPr>
                <w:color w:val="000000"/>
              </w:rPr>
              <w:t xml:space="preserve"> </w:t>
            </w:r>
            <w:r w:rsidRPr="006B4F89">
              <w:rPr>
                <w:color w:val="000000"/>
              </w:rPr>
              <w:t>was demonstrated that the surface tension can be extrapolated from study obtained with</w:t>
            </w:r>
            <w:r>
              <w:rPr>
                <w:color w:val="000000"/>
              </w:rPr>
              <w:t xml:space="preserve"> </w:t>
            </w:r>
            <w:r w:rsidRPr="006B4F89">
              <w:rPr>
                <w:color w:val="000000"/>
              </w:rPr>
              <w:t>06LBCEOL20/2PT. Please refer to bridging data.</w:t>
            </w:r>
          </w:p>
          <w:p w:rsidR="00186511" w:rsidRDefault="00186511" w:rsidP="00CC730C">
            <w:pPr>
              <w:jc w:val="both"/>
              <w:rPr>
                <w:color w:val="000000"/>
              </w:rPr>
            </w:pPr>
            <w:r w:rsidRPr="006B4F89">
              <w:rPr>
                <w:color w:val="000000"/>
              </w:rPr>
              <w:t xml:space="preserve">The product 04LBCEOL689/2 is expected to have a </w:t>
            </w:r>
            <w:r w:rsidRPr="006B4F89">
              <w:rPr>
                <w:color w:val="000000"/>
              </w:rPr>
              <w:lastRenderedPageBreak/>
              <w:t>surface tension of 31.48 mN/m at</w:t>
            </w:r>
            <w:r w:rsidRPr="006B4F89">
              <w:rPr>
                <w:color w:val="000000"/>
              </w:rPr>
              <w:br/>
              <w:t>20.0°C and is considered as surface active.</w:t>
            </w:r>
          </w:p>
          <w:p w:rsidR="00186511" w:rsidRDefault="00186511" w:rsidP="00CC730C">
            <w:pPr>
              <w:jc w:val="both"/>
              <w:rPr>
                <w:color w:val="000000"/>
              </w:rPr>
            </w:pPr>
          </w:p>
          <w:p w:rsidR="00186511" w:rsidRDefault="00186511" w:rsidP="00CC730C">
            <w:pPr>
              <w:jc w:val="both"/>
              <w:rPr>
                <w:color w:val="000000"/>
              </w:rPr>
            </w:pPr>
          </w:p>
          <w:p w:rsidR="00186511" w:rsidRDefault="00186511" w:rsidP="00CC730C">
            <w:pPr>
              <w:jc w:val="both"/>
              <w:rPr>
                <w:color w:val="000000"/>
              </w:rPr>
            </w:pP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lastRenderedPageBreak/>
              <w:t xml:space="preserve">Acceptable. See bridging in confidential annex. The product is considered </w:t>
            </w:r>
            <w:r>
              <w:rPr>
                <w:lang w:eastAsia="de-DE"/>
              </w:rPr>
              <w:lastRenderedPageBreak/>
              <w:t>surface active.</w:t>
            </w:r>
          </w:p>
        </w:tc>
        <w:tc>
          <w:tcPr>
            <w:tcW w:w="1701" w:type="dxa"/>
          </w:tcPr>
          <w:p w:rsidR="00186511" w:rsidRPr="006B4F89" w:rsidRDefault="007C1E19" w:rsidP="00CC730C">
            <w:pPr>
              <w:rPr>
                <w:lang w:eastAsia="de-DE"/>
              </w:rPr>
            </w:pPr>
            <w:r>
              <w:rPr>
                <w:lang w:eastAsia="de-DE"/>
              </w:rPr>
              <w:lastRenderedPageBreak/>
              <w:t>XX</w:t>
            </w:r>
          </w:p>
        </w:tc>
      </w:tr>
      <w:tr w:rsidR="00186511" w:rsidRPr="006B4F89" w:rsidTr="00CC730C">
        <w:tc>
          <w:tcPr>
            <w:tcW w:w="2270" w:type="dxa"/>
          </w:tcPr>
          <w:p w:rsidR="00186511" w:rsidRPr="006B4F89" w:rsidRDefault="00186511" w:rsidP="00CC730C">
            <w:pPr>
              <w:rPr>
                <w:lang w:eastAsia="de-DE"/>
              </w:rPr>
            </w:pPr>
            <w:r w:rsidRPr="006B4F89">
              <w:rPr>
                <w:lang w:eastAsia="de-DE"/>
              </w:rPr>
              <w:t>Viscosity</w:t>
            </w:r>
          </w:p>
        </w:tc>
        <w:tc>
          <w:tcPr>
            <w:tcW w:w="1430" w:type="dxa"/>
          </w:tcPr>
          <w:p w:rsidR="00186511" w:rsidRPr="006B4F89" w:rsidRDefault="00186511" w:rsidP="00CC730C">
            <w:pPr>
              <w:rPr>
                <w:lang w:eastAsia="de-DE"/>
              </w:rPr>
            </w:pPr>
            <w:r w:rsidRPr="006B4F89">
              <w:rPr>
                <w:color w:val="000000"/>
              </w:rPr>
              <w:t>OECD Test</w:t>
            </w:r>
            <w:r w:rsidRPr="006B4F89">
              <w:rPr>
                <w:color w:val="000000"/>
              </w:rPr>
              <w:br/>
              <w:t>Guideline 114</w:t>
            </w:r>
            <w:r w:rsidRPr="006B4F89">
              <w:rPr>
                <w:color w:val="000000"/>
              </w:rPr>
              <w:br/>
              <w:t>ISO Standard</w:t>
            </w:r>
            <w:r w:rsidRPr="006B4F89">
              <w:rPr>
                <w:color w:val="000000"/>
              </w:rPr>
              <w:br/>
              <w:t>2431 (flow cup</w:t>
            </w:r>
            <w:r w:rsidRPr="006B4F89">
              <w:rPr>
                <w:color w:val="000000"/>
              </w:rPr>
              <w:br/>
              <w:t>method)</w:t>
            </w:r>
          </w:p>
        </w:tc>
        <w:tc>
          <w:tcPr>
            <w:tcW w:w="2090" w:type="dxa"/>
          </w:tcPr>
          <w:p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t>Containing 0.15% w/w of</w:t>
            </w:r>
            <w:r w:rsidRPr="005527AC">
              <w:rPr>
                <w:color w:val="000000"/>
              </w:rPr>
              <w:br/>
              <w:t>cypermethrin, 0.13% w/w of</w:t>
            </w:r>
            <w:r w:rsidRPr="005527AC">
              <w:rPr>
                <w:color w:val="000000"/>
              </w:rPr>
              <w:br/>
              <w:t>propiconazole, 0.14% w/w</w:t>
            </w:r>
            <w:r w:rsidRPr="005527AC">
              <w:rPr>
                <w:color w:val="000000"/>
              </w:rPr>
              <w:br/>
              <w:t>of tebuconazole</w:t>
            </w:r>
          </w:p>
        </w:tc>
        <w:tc>
          <w:tcPr>
            <w:tcW w:w="5762" w:type="dxa"/>
          </w:tcPr>
          <w:p w:rsidR="00186511" w:rsidRDefault="00186511" w:rsidP="00CC730C">
            <w:pPr>
              <w:jc w:val="both"/>
              <w:rPr>
                <w:color w:val="000000"/>
              </w:rPr>
            </w:pPr>
            <w:r w:rsidRPr="006B4F89">
              <w:rPr>
                <w:color w:val="000000"/>
              </w:rPr>
              <w:t>The products 04LBCEOL689/2 and 06LBCEOL20/2PT have very close compositions. It</w:t>
            </w:r>
            <w:r>
              <w:rPr>
                <w:color w:val="000000"/>
              </w:rPr>
              <w:t xml:space="preserve"> </w:t>
            </w:r>
            <w:r w:rsidRPr="006B4F89">
              <w:rPr>
                <w:color w:val="000000"/>
              </w:rPr>
              <w:t>was demonstrated that the viscosity can be extrapolated from study obtained with</w:t>
            </w:r>
            <w:r>
              <w:rPr>
                <w:color w:val="000000"/>
              </w:rPr>
              <w:t xml:space="preserve"> </w:t>
            </w:r>
            <w:r w:rsidRPr="006B4F89">
              <w:rPr>
                <w:color w:val="000000"/>
              </w:rPr>
              <w:t>06LBCEOL20/2PT. Please refer to bridging data.</w:t>
            </w:r>
          </w:p>
          <w:p w:rsidR="00186511" w:rsidRPr="006B4F89" w:rsidRDefault="00186511" w:rsidP="00CC730C">
            <w:pPr>
              <w:jc w:val="both"/>
              <w:rPr>
                <w:lang w:eastAsia="de-DE"/>
              </w:rPr>
            </w:pPr>
            <w:r w:rsidRPr="006B4F89">
              <w:rPr>
                <w:color w:val="000000"/>
              </w:rPr>
              <w:br/>
              <w:t xml:space="preserve">The kinematic viscosity of the test item </w:t>
            </w:r>
            <w:r>
              <w:rPr>
                <w:color w:val="000000"/>
              </w:rPr>
              <w:t>0</w:t>
            </w:r>
            <w:r w:rsidRPr="006B4F89">
              <w:rPr>
                <w:color w:val="000000"/>
              </w:rPr>
              <w:t>4LBCEOL689/2 is expected to be &lt; 6.62 mm²/s</w:t>
            </w:r>
            <w:r w:rsidRPr="006B4F89">
              <w:rPr>
                <w:color w:val="000000"/>
              </w:rPr>
              <w:br/>
              <w:t>at 20.0 ± 0.5°C and &lt; 6.62 mm²/s at 40.0 ± 0.5°C.</w:t>
            </w:r>
          </w:p>
        </w:tc>
        <w:tc>
          <w:tcPr>
            <w:tcW w:w="1559" w:type="dxa"/>
          </w:tcPr>
          <w:p w:rsidR="00186511" w:rsidRPr="006B4F89" w:rsidRDefault="00186511" w:rsidP="00CC730C">
            <w:pPr>
              <w:rPr>
                <w:lang w:eastAsia="de-DE"/>
              </w:rPr>
            </w:pPr>
            <w:r>
              <w:rPr>
                <w:lang w:eastAsia="de-DE"/>
              </w:rPr>
              <w:t xml:space="preserve">Acceptable. See bridging in confidential annex. </w:t>
            </w:r>
          </w:p>
        </w:tc>
        <w:tc>
          <w:tcPr>
            <w:tcW w:w="1701" w:type="dxa"/>
          </w:tcPr>
          <w:p w:rsidR="00186511" w:rsidRPr="006B4F89" w:rsidRDefault="007C1E19" w:rsidP="00CC730C">
            <w:pPr>
              <w:rPr>
                <w:lang w:eastAsia="de-DE"/>
              </w:rPr>
            </w:pPr>
            <w:r>
              <w:rPr>
                <w:lang w:eastAsia="de-DE"/>
              </w:rPr>
              <w:t>XX</w:t>
            </w:r>
          </w:p>
        </w:tc>
      </w:tr>
    </w:tbl>
    <w:p w:rsidR="00186511" w:rsidRPr="007C5FFD" w:rsidRDefault="00186511" w:rsidP="00186511">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186511" w:rsidRPr="007C5FFD"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rsidR="00186511" w:rsidRPr="007C5FFD" w:rsidRDefault="00186511" w:rsidP="00CC730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186511" w:rsidRPr="007C5FFD"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86511" w:rsidRPr="00F82766" w:rsidRDefault="00186511" w:rsidP="00CC730C">
            <w:pPr>
              <w:rPr>
                <w:color w:val="000000"/>
              </w:rPr>
            </w:pPr>
            <w:r w:rsidRPr="00F82766">
              <w:rPr>
                <w:color w:val="000000"/>
              </w:rPr>
              <w:t xml:space="preserve">The product 04LBCEOL689/2 is a yellow translucent liquid with a slight odour. The pH of pure product is about 6.8 at 20°C. </w:t>
            </w:r>
          </w:p>
          <w:p w:rsidR="00186511" w:rsidRPr="00F82766" w:rsidRDefault="00186511" w:rsidP="00CC730C">
            <w:pPr>
              <w:rPr>
                <w:color w:val="000000"/>
              </w:rPr>
            </w:pPr>
          </w:p>
          <w:p w:rsidR="00186511" w:rsidRPr="00F82766" w:rsidRDefault="00186511" w:rsidP="00CC730C">
            <w:pPr>
              <w:jc w:val="both"/>
              <w:rPr>
                <w:color w:val="000000"/>
              </w:rPr>
            </w:pPr>
            <w:r w:rsidRPr="00F82766">
              <w:rPr>
                <w:color w:val="000000"/>
              </w:rPr>
              <w:t>After accelerated storage procedure (14 days at 54 ± 2°C) the appearance of the product 04LBCEOL689/2 and its commercial packaging (steel can coated inside with an epoxy pigmented varnish) are considered to be stable. The permethrin content was 0.585% w/w at initial time and 0.601% w/w after 14 days at 54 ± 2°C</w:t>
            </w:r>
            <w:r>
              <w:rPr>
                <w:color w:val="000000"/>
              </w:rPr>
              <w:t xml:space="preserve"> in glass flask</w:t>
            </w:r>
            <w:r w:rsidRPr="00F82766">
              <w:rPr>
                <w:color w:val="000000"/>
              </w:rPr>
              <w:t xml:space="preserve">. With a variation of + 2.7% </w:t>
            </w:r>
            <w:r w:rsidRPr="00F82766">
              <w:rPr>
                <w:i/>
                <w:iCs/>
                <w:color w:val="000000"/>
              </w:rPr>
              <w:t xml:space="preserve">vs. </w:t>
            </w:r>
            <w:r w:rsidRPr="00F82766">
              <w:rPr>
                <w:color w:val="000000"/>
              </w:rPr>
              <w:t xml:space="preserve">the value at initial time, the test item is considered to be chemically stable after the accelerated storage procedure. The pH of the test item is considered to be stable after an accelerated storage procedure of 14 days at 54 ± 2°C. </w:t>
            </w:r>
          </w:p>
          <w:p w:rsidR="00186511" w:rsidRPr="00F82766" w:rsidRDefault="00186511" w:rsidP="00CC730C">
            <w:pPr>
              <w:rPr>
                <w:color w:val="000000"/>
              </w:rPr>
            </w:pPr>
          </w:p>
          <w:p w:rsidR="00186511" w:rsidRPr="00F82766" w:rsidRDefault="00186511" w:rsidP="00CC730C">
            <w:pPr>
              <w:jc w:val="both"/>
              <w:rPr>
                <w:color w:val="000000"/>
              </w:rPr>
            </w:pPr>
            <w:r w:rsidRPr="00F82766">
              <w:rPr>
                <w:color w:val="000000"/>
              </w:rPr>
              <w:t>After a long term storage procedure (30 months at 20 ± 2°C) the appearance of the product 04LBCEOL689/2 and its commercial packaging (steel can coated inside with an epoxy pigmented varnish) are considered to be stable. The permethrin content was 0.590% w/w at initial time, 0.603%</w:t>
            </w:r>
            <w:r w:rsidRPr="00F82766">
              <w:rPr>
                <w:color w:val="000000"/>
              </w:rPr>
              <w:br/>
              <w:t xml:space="preserve">w/w after 12 months, 0.611% w/w after 24 months and 0.596% w/w after 30 months at 20 ± 2°C. With variation respectively of + 2.2% after 12 months, + 3.6% after 24 months and + 1.0% after 30 months </w:t>
            </w:r>
            <w:r w:rsidRPr="00F82766">
              <w:rPr>
                <w:i/>
                <w:iCs/>
                <w:color w:val="000000"/>
              </w:rPr>
              <w:t xml:space="preserve">vs. </w:t>
            </w:r>
            <w:r w:rsidRPr="00F82766">
              <w:rPr>
                <w:color w:val="000000"/>
              </w:rPr>
              <w:t>the value at initial time of permethrin, the test item is considered to be stable after the long term storage procedure.</w:t>
            </w:r>
          </w:p>
          <w:p w:rsidR="00186511" w:rsidRPr="00F82766" w:rsidRDefault="00186511" w:rsidP="00CC730C">
            <w:pPr>
              <w:jc w:val="both"/>
              <w:rPr>
                <w:color w:val="000000"/>
              </w:rPr>
            </w:pPr>
            <w:r w:rsidRPr="00F82766">
              <w:rPr>
                <w:color w:val="000000"/>
              </w:rPr>
              <w:br/>
              <w:t xml:space="preserve">A long term storage procedure (48 months at 20 ± 2°C) has also demonstrated the stability of the product 04LBCEOL689/2 in a non-commercial 5 L HDPE packaging. The permethrin content was 0.620% w/w at initial time, 0.595% w/w after 31 months, 0.597% w/w after 36 months and </w:t>
            </w:r>
            <w:r w:rsidRPr="00F82766">
              <w:rPr>
                <w:color w:val="000000"/>
              </w:rPr>
              <w:lastRenderedPageBreak/>
              <w:t xml:space="preserve">0.615% w/w after 48 months at 20 ± 5°C. With variation respectively of - 4.0% after 31 months, - 3.7% after 36 months and - 0.8% after 48 months </w:t>
            </w:r>
            <w:r w:rsidRPr="00F82766">
              <w:rPr>
                <w:i/>
                <w:iCs/>
                <w:color w:val="000000"/>
              </w:rPr>
              <w:t xml:space="preserve">vs. </w:t>
            </w:r>
            <w:r w:rsidRPr="00F82766">
              <w:rPr>
                <w:color w:val="000000"/>
              </w:rPr>
              <w:t>the value at initial time of permethrin, the test item is considered to be stable after the long term storage procedure.</w:t>
            </w:r>
          </w:p>
          <w:p w:rsidR="00186511" w:rsidRDefault="00186511" w:rsidP="00CC730C">
            <w:pPr>
              <w:jc w:val="both"/>
              <w:rPr>
                <w:color w:val="000000"/>
              </w:rPr>
            </w:pPr>
            <w:r w:rsidRPr="00F82766">
              <w:rPr>
                <w:color w:val="000000"/>
              </w:rPr>
              <w:br/>
              <w:t xml:space="preserve">Furthermore, concerning the biocidal product 04LBCEOL689/2, it was demonstrated that physicochemical properties can be extrapolated from studies performed with 06LBCEOL20/2PT (see the confidential </w:t>
            </w:r>
            <w:r>
              <w:rPr>
                <w:color w:val="000000"/>
              </w:rPr>
              <w:t>annex</w:t>
            </w:r>
            <w:r w:rsidRPr="00F82766">
              <w:rPr>
                <w:color w:val="000000"/>
              </w:rPr>
              <w:t>). The relative density of the product 04LBCEOL689/2 is expected to be 1.003.</w:t>
            </w:r>
            <w:r>
              <w:rPr>
                <w:color w:val="000000"/>
              </w:rPr>
              <w:t xml:space="preserve"> </w:t>
            </w:r>
            <w:r w:rsidRPr="00F82766">
              <w:rPr>
                <w:color w:val="000000"/>
              </w:rPr>
              <w:t>The test item 04LBCEOL689/2 and its emulsion characteristics and re-emulsification properties are expected to be stable after 7 days at 0°C.</w:t>
            </w:r>
            <w:r>
              <w:rPr>
                <w:color w:val="000000"/>
              </w:rPr>
              <w:t xml:space="preserve"> </w:t>
            </w:r>
            <w:r w:rsidRPr="00F82766">
              <w:rPr>
                <w:color w:val="000000"/>
              </w:rPr>
              <w:t>The surface tension of 04LBCEOL689/2 is expected to be similar to 31.48 mN/m (surface active material), and its kinematic viscosity is expected to be &lt; 6.62 mm²/s at 20.0 ± 0.5°C and &lt; 6.62 mm²/s at 40.0 ± 0.5°C.</w:t>
            </w:r>
          </w:p>
          <w:p w:rsidR="00186511" w:rsidRDefault="00186511" w:rsidP="00CC730C">
            <w:pPr>
              <w:jc w:val="both"/>
              <w:rPr>
                <w:color w:val="000000"/>
              </w:rPr>
            </w:pPr>
          </w:p>
          <w:p w:rsidR="00186511" w:rsidRDefault="00186511" w:rsidP="00CC730C">
            <w:pPr>
              <w:jc w:val="both"/>
              <w:rPr>
                <w:color w:val="000000"/>
              </w:rPr>
            </w:pPr>
            <w:r>
              <w:rPr>
                <w:color w:val="000000"/>
              </w:rPr>
              <w:t>Based on the results of the storage stabilities, a shelf life of 48 months can be granted. Compatiblity with the commercial packaging (steel can with internal epoxy varnish) has been demonstrated during the accelerated storage stability at 54°C and confirmerd with the long term storage stability (30months) at ambient temperature.</w:t>
            </w:r>
          </w:p>
          <w:p w:rsidR="00186511" w:rsidRDefault="00186511" w:rsidP="00CC730C">
            <w:pPr>
              <w:jc w:val="both"/>
              <w:rPr>
                <w:color w:val="000000"/>
              </w:rPr>
            </w:pPr>
          </w:p>
          <w:p w:rsidR="00186511" w:rsidRDefault="00186511" w:rsidP="00CC730C">
            <w:pPr>
              <w:jc w:val="both"/>
              <w:rPr>
                <w:color w:val="000000"/>
              </w:rPr>
            </w:pPr>
            <w:r>
              <w:rPr>
                <w:color w:val="000000"/>
              </w:rPr>
              <w:t xml:space="preserve">The effect of light has not been investigated. However, the commercial packaging (steel can) is considered barrier to light. Therefore, no specific mitigation measure is needed. </w:t>
            </w:r>
          </w:p>
          <w:p w:rsidR="00186511" w:rsidRDefault="00186511" w:rsidP="00CC730C">
            <w:pPr>
              <w:jc w:val="both"/>
              <w:rPr>
                <w:color w:val="000000"/>
              </w:rPr>
            </w:pPr>
          </w:p>
          <w:p w:rsidR="00186511" w:rsidRPr="007C5FFD" w:rsidRDefault="00186511" w:rsidP="00CC730C">
            <w:pPr>
              <w:jc w:val="both"/>
              <w:rPr>
                <w:lang w:eastAsia="en-US"/>
              </w:rPr>
            </w:pPr>
            <w:r>
              <w:rPr>
                <w:color w:val="000000"/>
              </w:rPr>
              <w:t>Shelf life: 48 months</w:t>
            </w:r>
          </w:p>
        </w:tc>
      </w:tr>
    </w:tbl>
    <w:p w:rsidR="00186511" w:rsidRPr="007C5FFD" w:rsidRDefault="00186511" w:rsidP="00186511">
      <w:pPr>
        <w:ind w:left="360"/>
        <w:contextualSpacing/>
      </w:pPr>
    </w:p>
    <w:p w:rsidR="00186511" w:rsidRPr="007C5FFD" w:rsidRDefault="00186511" w:rsidP="00186511">
      <w:pPr>
        <w:ind w:left="360"/>
        <w:contextualSpacing/>
      </w:pPr>
    </w:p>
    <w:p w:rsidR="00186511" w:rsidRPr="00A73167" w:rsidRDefault="00186511" w:rsidP="007E6959">
      <w:pPr>
        <w:pStyle w:val="Titre3"/>
        <w:tabs>
          <w:tab w:val="clear" w:pos="284"/>
          <w:tab w:val="num" w:pos="0"/>
        </w:tabs>
        <w:ind w:left="720"/>
      </w:pPr>
      <w:bookmarkStart w:id="61" w:name="_Toc389729029"/>
      <w:bookmarkStart w:id="62" w:name="_Toc403472741"/>
      <w:bookmarkStart w:id="63" w:name="_Toc421091487"/>
      <w:bookmarkStart w:id="64" w:name="_Toc505609753"/>
      <w:r w:rsidRPr="00A73167">
        <w:t>Physical hazards and respective characteristics</w:t>
      </w:r>
      <w:bookmarkEnd w:id="61"/>
      <w:bookmarkEnd w:id="62"/>
      <w:bookmarkEnd w:id="63"/>
      <w:bookmarkEnd w:id="64"/>
    </w:p>
    <w:p w:rsidR="00186511" w:rsidRPr="007C5FFD" w:rsidRDefault="00186511" w:rsidP="00186511">
      <w:pPr>
        <w:ind w:left="1729"/>
        <w:rPr>
          <w:lang w:val="de-DE" w:eastAsia="en-US"/>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762"/>
        <w:gridCol w:w="1559"/>
        <w:gridCol w:w="1559"/>
      </w:tblGrid>
      <w:tr w:rsidR="00186511" w:rsidRPr="006B4F89" w:rsidTr="00CC730C">
        <w:trPr>
          <w:tblHeader/>
        </w:trPr>
        <w:tc>
          <w:tcPr>
            <w:tcW w:w="2270" w:type="dxa"/>
            <w:shd w:val="clear" w:color="auto" w:fill="E0E0E0"/>
            <w:vAlign w:val="center"/>
          </w:tcPr>
          <w:p w:rsidR="00186511" w:rsidRPr="006B4F89" w:rsidRDefault="00186511" w:rsidP="00CC730C">
            <w:pPr>
              <w:rPr>
                <w:b/>
                <w:lang w:eastAsia="de-DE"/>
              </w:rPr>
            </w:pPr>
            <w:r w:rsidRPr="006B4F89">
              <w:rPr>
                <w:b/>
                <w:lang w:eastAsia="de-DE"/>
              </w:rPr>
              <w:t>Property</w:t>
            </w:r>
          </w:p>
        </w:tc>
        <w:tc>
          <w:tcPr>
            <w:tcW w:w="1430" w:type="dxa"/>
            <w:shd w:val="clear" w:color="auto" w:fill="E0E0E0"/>
            <w:vAlign w:val="center"/>
          </w:tcPr>
          <w:p w:rsidR="00186511" w:rsidRPr="006B4F89" w:rsidRDefault="00186511" w:rsidP="00CC730C">
            <w:pPr>
              <w:rPr>
                <w:b/>
                <w:lang w:eastAsia="de-DE"/>
              </w:rPr>
            </w:pPr>
            <w:r w:rsidRPr="006B4F89">
              <w:rPr>
                <w:b/>
                <w:lang w:eastAsia="de-DE"/>
              </w:rPr>
              <w:t>Guideline  and Method</w:t>
            </w:r>
          </w:p>
        </w:tc>
        <w:tc>
          <w:tcPr>
            <w:tcW w:w="2090" w:type="dxa"/>
            <w:shd w:val="clear" w:color="auto" w:fill="E0E0E0"/>
            <w:vAlign w:val="center"/>
          </w:tcPr>
          <w:p w:rsidR="00186511" w:rsidRPr="006B4F89" w:rsidRDefault="00186511" w:rsidP="00CC730C">
            <w:pPr>
              <w:rPr>
                <w:b/>
                <w:lang w:eastAsia="de-DE"/>
              </w:rPr>
            </w:pPr>
            <w:r w:rsidRPr="006B4F89">
              <w:rPr>
                <w:b/>
                <w:lang w:eastAsia="de-DE"/>
              </w:rPr>
              <w:t>Purity of the test substance (% (w/w)</w:t>
            </w:r>
          </w:p>
        </w:tc>
        <w:tc>
          <w:tcPr>
            <w:tcW w:w="5762" w:type="dxa"/>
            <w:shd w:val="clear" w:color="auto" w:fill="E0E0E0"/>
            <w:vAlign w:val="center"/>
          </w:tcPr>
          <w:p w:rsidR="00186511" w:rsidRPr="006B4F89" w:rsidRDefault="00186511" w:rsidP="00CC730C">
            <w:pPr>
              <w:rPr>
                <w:b/>
                <w:lang w:eastAsia="de-DE"/>
              </w:rPr>
            </w:pPr>
            <w:r w:rsidRPr="006B4F89">
              <w:rPr>
                <w:b/>
                <w:lang w:eastAsia="de-DE"/>
              </w:rPr>
              <w:t>Results</w:t>
            </w:r>
          </w:p>
        </w:tc>
        <w:tc>
          <w:tcPr>
            <w:tcW w:w="1559" w:type="dxa"/>
            <w:shd w:val="clear" w:color="auto" w:fill="E0E0E0"/>
          </w:tcPr>
          <w:p w:rsidR="00186511" w:rsidRPr="006B4F89" w:rsidRDefault="00186511" w:rsidP="00CC730C">
            <w:pPr>
              <w:rPr>
                <w:b/>
                <w:lang w:eastAsia="de-DE"/>
              </w:rPr>
            </w:pPr>
          </w:p>
          <w:p w:rsidR="00186511" w:rsidRPr="006B4F89" w:rsidRDefault="00186511" w:rsidP="00CC730C">
            <w:pPr>
              <w:rPr>
                <w:b/>
                <w:lang w:eastAsia="de-DE"/>
              </w:rPr>
            </w:pPr>
            <w:r w:rsidRPr="006B4F89">
              <w:rPr>
                <w:b/>
                <w:lang w:eastAsia="de-DE"/>
              </w:rPr>
              <w:t>Comments</w:t>
            </w:r>
          </w:p>
        </w:tc>
        <w:tc>
          <w:tcPr>
            <w:tcW w:w="1559" w:type="dxa"/>
            <w:shd w:val="clear" w:color="auto" w:fill="E0E0E0"/>
            <w:vAlign w:val="center"/>
          </w:tcPr>
          <w:p w:rsidR="00186511" w:rsidRPr="006B4F89" w:rsidRDefault="00186511" w:rsidP="00CC730C">
            <w:pPr>
              <w:rPr>
                <w:b/>
                <w:lang w:eastAsia="de-DE"/>
              </w:rPr>
            </w:pPr>
            <w:r w:rsidRPr="006B4F89">
              <w:rPr>
                <w:b/>
                <w:lang w:eastAsia="de-DE"/>
              </w:rPr>
              <w:t>Reference</w:t>
            </w:r>
          </w:p>
        </w:tc>
      </w:tr>
      <w:tr w:rsidR="00186511" w:rsidRPr="006B4F89" w:rsidTr="00CC730C">
        <w:tc>
          <w:tcPr>
            <w:tcW w:w="2270" w:type="dxa"/>
          </w:tcPr>
          <w:p w:rsidR="00186511" w:rsidRPr="006B4F89" w:rsidRDefault="00186511" w:rsidP="00CC730C">
            <w:pPr>
              <w:rPr>
                <w:lang w:eastAsia="de-DE"/>
              </w:rPr>
            </w:pPr>
            <w:r w:rsidRPr="006B4F89">
              <w:rPr>
                <w:lang w:eastAsia="de-DE"/>
              </w:rPr>
              <w:t>Explosives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explosive. Test is not required as</w:t>
            </w:r>
            <w:r>
              <w:rPr>
                <w:color w:val="000000"/>
              </w:rPr>
              <w:t xml:space="preserve"> </w:t>
            </w:r>
            <w:r w:rsidRPr="006B4F89">
              <w:rPr>
                <w:color w:val="000000"/>
              </w:rPr>
              <w:t xml:space="preserve">04LBCEOL689/2 contains more than 95% w/w </w:t>
            </w:r>
            <w:r>
              <w:rPr>
                <w:color w:val="000000"/>
              </w:rPr>
              <w:t>of inert solvent</w:t>
            </w:r>
            <w:r w:rsidRPr="006B4F89">
              <w:rPr>
                <w:color w:val="000000"/>
              </w:rPr>
              <w:t xml:space="preserve"> and as no ingredient is classified</w:t>
            </w:r>
            <w:r>
              <w:rPr>
                <w:color w:val="000000"/>
              </w:rPr>
              <w:t xml:space="preserve"> </w:t>
            </w:r>
            <w:r w:rsidRPr="006B4F89">
              <w:rPr>
                <w:color w:val="000000"/>
              </w:rPr>
              <w:t>as explosive</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Acceptable. The product is not explosive.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Flammable gases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Flammable aerosols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Oxidising gases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 xml:space="preserve">Gases under </w:t>
            </w:r>
            <w:r w:rsidRPr="006B4F89">
              <w:rPr>
                <w:lang w:eastAsia="de-DE"/>
              </w:rPr>
              <w:lastRenderedPageBreak/>
              <w:t>pressure</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 xml:space="preserve">Not </w:t>
            </w:r>
            <w:r>
              <w:rPr>
                <w:lang w:eastAsia="de-DE"/>
              </w:rPr>
              <w:lastRenderedPageBreak/>
              <w:t>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Flammable liquids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flammable. Test is not required as</w:t>
            </w:r>
            <w:r>
              <w:rPr>
                <w:color w:val="000000"/>
              </w:rPr>
              <w:t xml:space="preserve"> </w:t>
            </w:r>
            <w:r w:rsidRPr="006B4F89">
              <w:rPr>
                <w:color w:val="000000"/>
              </w:rPr>
              <w:t xml:space="preserve">04LBCEOL689/2 contains more than 95% w/w </w:t>
            </w:r>
            <w:r>
              <w:rPr>
                <w:color w:val="000000"/>
              </w:rPr>
              <w:t>of inert solvent</w:t>
            </w:r>
            <w:r w:rsidRPr="006B4F89">
              <w:rPr>
                <w:color w:val="000000"/>
              </w:rPr>
              <w:t xml:space="preserve"> and as no ingredient is classified</w:t>
            </w:r>
            <w:r w:rsidRPr="006B4F89">
              <w:rPr>
                <w:color w:val="000000"/>
              </w:rPr>
              <w:br/>
              <w:t>as flammable.</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Acceptable. The product is not flammable.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Flammable solids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Self-reactive substances and mixtures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a self-reactive mixture. Test is not required as</w:t>
            </w:r>
            <w:r>
              <w:rPr>
                <w:color w:val="000000"/>
              </w:rPr>
              <w:t xml:space="preserve"> </w:t>
            </w:r>
            <w:r w:rsidRPr="006B4F89">
              <w:rPr>
                <w:color w:val="000000"/>
              </w:rPr>
              <w:t xml:space="preserve">04LBCEOL689/2 contains more than 95% w/w </w:t>
            </w:r>
            <w:r>
              <w:rPr>
                <w:color w:val="000000"/>
              </w:rPr>
              <w:t>of inert sovlent</w:t>
            </w:r>
            <w:r w:rsidRPr="006B4F89">
              <w:rPr>
                <w:color w:val="000000"/>
              </w:rPr>
              <w:t xml:space="preserve"> and as no ingredient is classified</w:t>
            </w:r>
            <w:r>
              <w:rPr>
                <w:color w:val="000000"/>
              </w:rPr>
              <w:t xml:space="preserve"> </w:t>
            </w:r>
            <w:r w:rsidRPr="006B4F89">
              <w:rPr>
                <w:color w:val="000000"/>
              </w:rPr>
              <w:t>as self-reactive substance.</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Acceptable.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Pyrophoric liquids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a pyrophoric liquid. Test is not required as</w:t>
            </w:r>
            <w:r>
              <w:rPr>
                <w:color w:val="000000"/>
              </w:rPr>
              <w:t xml:space="preserve"> </w:t>
            </w:r>
            <w:r w:rsidRPr="006B4F89">
              <w:rPr>
                <w:color w:val="000000"/>
              </w:rPr>
              <w:t xml:space="preserve">04LBCEOL689/2 contains more than 95% w/w </w:t>
            </w:r>
            <w:r>
              <w:rPr>
                <w:color w:val="000000"/>
              </w:rPr>
              <w:t>inert solvent</w:t>
            </w:r>
            <w:r w:rsidRPr="006B4F89">
              <w:rPr>
                <w:color w:val="000000"/>
              </w:rPr>
              <w:t xml:space="preserve"> and as experience in</w:t>
            </w:r>
            <w:r>
              <w:rPr>
                <w:color w:val="000000"/>
              </w:rPr>
              <w:t xml:space="preserve"> </w:t>
            </w:r>
            <w:r w:rsidRPr="006B4F89">
              <w:rPr>
                <w:color w:val="000000"/>
              </w:rPr>
              <w:t>manufacture and handling shows that the product does not ignite spontaneously on</w:t>
            </w:r>
            <w:r>
              <w:rPr>
                <w:color w:val="000000"/>
              </w:rPr>
              <w:t xml:space="preserve"> </w:t>
            </w:r>
            <w:r w:rsidRPr="006B4F89">
              <w:rPr>
                <w:color w:val="000000"/>
              </w:rPr>
              <w:t>coming into contact with air at normal temperature.</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Acceptable.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Pyrophoric solids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Self-heating substances and mixtures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Due to the composition, the product is not expected to be a self heating mixture.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Substances and mixtures which in contact with water emit flammable gases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The product 04LBCEOL689/2 does not emit flammable gases when in contact with</w:t>
            </w:r>
            <w:r>
              <w:rPr>
                <w:color w:val="000000"/>
              </w:rPr>
              <w:t xml:space="preserve"> </w:t>
            </w:r>
            <w:r w:rsidRPr="006B4F89">
              <w:rPr>
                <w:color w:val="000000"/>
              </w:rPr>
              <w:t xml:space="preserve">water. Test is not required as 04LBCEOL689/2 contains more than 95% w/w </w:t>
            </w:r>
            <w:r>
              <w:rPr>
                <w:color w:val="000000"/>
              </w:rPr>
              <w:t>inert solvent</w:t>
            </w:r>
            <w:r w:rsidRPr="006B4F89">
              <w:rPr>
                <w:color w:val="000000"/>
              </w:rPr>
              <w:t xml:space="preserve"> and</w:t>
            </w:r>
            <w:r>
              <w:rPr>
                <w:color w:val="000000"/>
              </w:rPr>
              <w:t xml:space="preserve"> </w:t>
            </w:r>
            <w:r w:rsidRPr="006B4F89">
              <w:rPr>
                <w:color w:val="000000"/>
              </w:rPr>
              <w:t>forms a stable mixture.</w:t>
            </w:r>
          </w:p>
        </w:tc>
        <w:tc>
          <w:tcPr>
            <w:tcW w:w="1559" w:type="dxa"/>
          </w:tcPr>
          <w:p w:rsidR="00186511" w:rsidRPr="006B4F89" w:rsidRDefault="00186511" w:rsidP="00CC730C">
            <w:pPr>
              <w:rPr>
                <w:lang w:eastAsia="de-DE"/>
              </w:rPr>
            </w:pPr>
            <w:r>
              <w:rPr>
                <w:lang w:eastAsia="de-DE"/>
              </w:rPr>
              <w:t>Acceptable.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lastRenderedPageBreak/>
              <w:t>Oxidising liquids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The product 04LBCEOL689/2 is not oxidising. Test is not required as 04LBCEOL689/2</w:t>
            </w:r>
            <w:r>
              <w:rPr>
                <w:color w:val="000000"/>
              </w:rPr>
              <w:t xml:space="preserve"> </w:t>
            </w:r>
            <w:r w:rsidRPr="006B4F89">
              <w:rPr>
                <w:color w:val="000000"/>
              </w:rPr>
              <w:t xml:space="preserve">contains more than 95% w/w </w:t>
            </w:r>
            <w:r>
              <w:rPr>
                <w:color w:val="000000"/>
              </w:rPr>
              <w:t>inert solvent</w:t>
            </w:r>
            <w:r w:rsidRPr="006B4F89">
              <w:rPr>
                <w:color w:val="000000"/>
              </w:rPr>
              <w:t xml:space="preserve"> and as no ingredient is classified as oxidising liquid</w:t>
            </w:r>
            <w:r>
              <w:rPr>
                <w:color w:val="000000"/>
              </w:rPr>
              <w:t xml:space="preserve"> </w:t>
            </w:r>
            <w:r w:rsidRPr="006B4F89">
              <w:rPr>
                <w:color w:val="000000"/>
              </w:rPr>
              <w:t>or solid.</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Acceptable. The product has no oxidising properties.</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Oxidising solids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is a ready-to-use emulsion.</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Organic peroxides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rPr>
                <w:color w:val="000000"/>
              </w:rPr>
            </w:pPr>
            <w:r w:rsidRPr="006B4F89">
              <w:rPr>
                <w:color w:val="000000"/>
              </w:rPr>
              <w:t>Not required as the product does not contain organic peroxides.</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Corrosive to metals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corrosive to metal. Test is not required as</w:t>
            </w:r>
            <w:r>
              <w:rPr>
                <w:color w:val="000000"/>
              </w:rPr>
              <w:t xml:space="preserve"> </w:t>
            </w:r>
            <w:r w:rsidRPr="006B4F89">
              <w:rPr>
                <w:color w:val="000000"/>
              </w:rPr>
              <w:t>experience shows that the pr</w:t>
            </w:r>
            <w:r>
              <w:rPr>
                <w:color w:val="000000"/>
              </w:rPr>
              <w:t xml:space="preserve">oduct is not corrosive to metal. </w:t>
            </w:r>
            <w:r w:rsidRPr="00DD5E23">
              <w:rPr>
                <w:rFonts w:cs="Arial"/>
                <w:lang w:eastAsia="de-DE"/>
              </w:rPr>
              <w:t>Moreover, no sign of corrosion</w:t>
            </w:r>
            <w:r>
              <w:rPr>
                <w:rFonts w:cs="Arial"/>
                <w:lang w:eastAsia="de-DE"/>
              </w:rPr>
              <w:t xml:space="preserve"> and no loss of weight of the packaging </w:t>
            </w:r>
            <w:r w:rsidRPr="00DD5E23">
              <w:rPr>
                <w:rFonts w:cs="Arial"/>
                <w:lang w:eastAsia="de-DE"/>
              </w:rPr>
              <w:t>ha</w:t>
            </w:r>
            <w:r>
              <w:rPr>
                <w:rFonts w:cs="Arial"/>
                <w:lang w:eastAsia="de-DE"/>
              </w:rPr>
              <w:t>ve</w:t>
            </w:r>
            <w:r w:rsidRPr="00DD5E23">
              <w:rPr>
                <w:rFonts w:cs="Arial"/>
                <w:lang w:eastAsia="de-DE"/>
              </w:rPr>
              <w:t xml:space="preserve"> been noticed during the accelerated and ambient storage stability study.</w:t>
            </w:r>
            <w:r>
              <w:rPr>
                <w:rFonts w:cs="Arial"/>
                <w:lang w:eastAsia="de-DE"/>
              </w:rPr>
              <w:t xml:space="preserve"> </w:t>
            </w:r>
          </w:p>
          <w:p w:rsidR="00186511" w:rsidRPr="006B4F89" w:rsidRDefault="00186511" w:rsidP="00CC730C">
            <w:pPr>
              <w:jc w:val="both"/>
              <w:rPr>
                <w:lang w:eastAsia="de-DE"/>
              </w:rPr>
            </w:pPr>
          </w:p>
        </w:tc>
        <w:tc>
          <w:tcPr>
            <w:tcW w:w="1559" w:type="dxa"/>
          </w:tcPr>
          <w:p w:rsidR="00186511" w:rsidRPr="006B4F89" w:rsidRDefault="00186511" w:rsidP="00CC730C">
            <w:pPr>
              <w:rPr>
                <w:lang w:eastAsia="de-DE"/>
              </w:rPr>
            </w:pPr>
            <w:r>
              <w:rPr>
                <w:lang w:eastAsia="de-DE"/>
              </w:rPr>
              <w:t xml:space="preserve">Acceptable. According to CLP, the test recommended should be performed at 55°C for at least 7 days and the loss of weight is determined. Regarding the results after accelerated storage at 54°C, no loss of weight of the packaging  and no sign of corrosion have been noticed. Therefore, the test can be avoided </w:t>
            </w:r>
            <w:r>
              <w:rPr>
                <w:lang w:eastAsia="de-DE"/>
              </w:rPr>
              <w:lastRenderedPageBreak/>
              <w:t>and the product is not considered corrosive.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Auto-ignition temperatures of products (liquids and gases)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Default="00186511" w:rsidP="00CC730C">
            <w:pPr>
              <w:jc w:val="both"/>
              <w:rPr>
                <w:color w:val="000000"/>
              </w:rPr>
            </w:pPr>
            <w:r w:rsidRPr="006B4F89">
              <w:rPr>
                <w:color w:val="000000"/>
              </w:rPr>
              <w:t>The product 04LBCEOL689/2 is not expected to present a significant hazard for autoflammability. Test is not required as 04LBCEOL689/2 contains more than 95% w/w</w:t>
            </w:r>
            <w:r>
              <w:rPr>
                <w:color w:val="000000"/>
              </w:rPr>
              <w:t xml:space="preserve"> of inert solvent</w:t>
            </w:r>
            <w:r w:rsidRPr="006B4F89">
              <w:rPr>
                <w:color w:val="000000"/>
              </w:rPr>
              <w:t xml:space="preserve"> and as no ingredient is considered to be auto-flammable based on available data</w:t>
            </w:r>
            <w:r>
              <w:rPr>
                <w:color w:val="000000"/>
              </w:rPr>
              <w:t xml:space="preserve"> </w:t>
            </w:r>
            <w:r w:rsidRPr="006B4F89">
              <w:rPr>
                <w:color w:val="000000"/>
              </w:rPr>
              <w:t>found in safety data sheets.</w:t>
            </w:r>
          </w:p>
          <w:p w:rsidR="00186511" w:rsidRPr="006B4F89" w:rsidRDefault="00186511" w:rsidP="00CC730C">
            <w:pPr>
              <w:rPr>
                <w:lang w:eastAsia="de-DE"/>
              </w:rPr>
            </w:pPr>
          </w:p>
        </w:tc>
        <w:tc>
          <w:tcPr>
            <w:tcW w:w="1559" w:type="dxa"/>
          </w:tcPr>
          <w:p w:rsidR="00186511" w:rsidRPr="006B4F89" w:rsidRDefault="00186511" w:rsidP="00CC730C">
            <w:pPr>
              <w:rPr>
                <w:lang w:eastAsia="de-DE"/>
              </w:rPr>
            </w:pPr>
            <w:r>
              <w:rPr>
                <w:lang w:eastAsia="de-DE"/>
              </w:rPr>
              <w:t>Acceptable. The product is not expected to be auto flammable in the conditions of use.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Relative self-ignition temperature for solids</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r w:rsidR="00186511" w:rsidRPr="006B4F89" w:rsidTr="00CC730C">
        <w:tc>
          <w:tcPr>
            <w:tcW w:w="2270" w:type="dxa"/>
          </w:tcPr>
          <w:p w:rsidR="00186511" w:rsidRPr="006B4F89" w:rsidRDefault="00186511" w:rsidP="00CC730C">
            <w:pPr>
              <w:rPr>
                <w:lang w:eastAsia="de-DE"/>
              </w:rPr>
            </w:pPr>
            <w:r w:rsidRPr="006B4F89">
              <w:rPr>
                <w:lang w:eastAsia="de-DE"/>
              </w:rPr>
              <w:t>Dust explosion hazard</w:t>
            </w:r>
          </w:p>
        </w:tc>
        <w:tc>
          <w:tcPr>
            <w:tcW w:w="1430" w:type="dxa"/>
          </w:tcPr>
          <w:p w:rsidR="00186511" w:rsidRPr="006B4F89" w:rsidRDefault="00186511" w:rsidP="00CC730C">
            <w:pPr>
              <w:rPr>
                <w:lang w:eastAsia="de-DE"/>
              </w:rPr>
            </w:pPr>
          </w:p>
        </w:tc>
        <w:tc>
          <w:tcPr>
            <w:tcW w:w="2090" w:type="dxa"/>
          </w:tcPr>
          <w:p w:rsidR="00186511" w:rsidRPr="006B4F89" w:rsidRDefault="00186511" w:rsidP="00CC730C">
            <w:pPr>
              <w:rPr>
                <w:lang w:eastAsia="de-DE"/>
              </w:rPr>
            </w:pPr>
          </w:p>
        </w:tc>
        <w:tc>
          <w:tcPr>
            <w:tcW w:w="5762" w:type="dxa"/>
          </w:tcPr>
          <w:p w:rsidR="00186511" w:rsidRPr="006B4F89" w:rsidRDefault="00186511" w:rsidP="00CC730C">
            <w:pPr>
              <w:rPr>
                <w:lang w:eastAsia="de-DE"/>
              </w:rPr>
            </w:pPr>
            <w:r w:rsidRPr="006B4F89">
              <w:rPr>
                <w:color w:val="000000"/>
              </w:rPr>
              <w:t>Not required as the product is a ready-to-use emulsion.</w:t>
            </w:r>
          </w:p>
        </w:tc>
        <w:tc>
          <w:tcPr>
            <w:tcW w:w="1559" w:type="dxa"/>
          </w:tcPr>
          <w:p w:rsidR="00186511" w:rsidRPr="006B4F89" w:rsidRDefault="00186511" w:rsidP="00CC730C">
            <w:pPr>
              <w:rPr>
                <w:lang w:eastAsia="de-DE"/>
              </w:rPr>
            </w:pPr>
            <w:r>
              <w:rPr>
                <w:lang w:eastAsia="de-DE"/>
              </w:rPr>
              <w:t>Not applicable.</w:t>
            </w:r>
          </w:p>
        </w:tc>
        <w:tc>
          <w:tcPr>
            <w:tcW w:w="1559" w:type="dxa"/>
          </w:tcPr>
          <w:p w:rsidR="00186511" w:rsidRPr="006B4F89" w:rsidRDefault="00186511" w:rsidP="00CC730C">
            <w:pPr>
              <w:rPr>
                <w:lang w:eastAsia="de-DE"/>
              </w:rPr>
            </w:pPr>
          </w:p>
        </w:tc>
      </w:tr>
    </w:tbl>
    <w:p w:rsidR="00186511" w:rsidRPr="007C5FFD" w:rsidRDefault="00186511" w:rsidP="00186511">
      <w:pPr>
        <w:keepNext/>
        <w:spacing w:after="360"/>
        <w:ind w:left="432"/>
        <w:outlineLvl w:val="0"/>
        <w:rPr>
          <w:b/>
          <w:caps/>
          <w:sz w:val="28"/>
          <w:u w:val="single"/>
          <w:lang w:val="de-DE" w:eastAsia="en-US"/>
        </w:rPr>
      </w:pPr>
      <w:bookmarkStart w:id="65" w:name="_Toc389726185"/>
      <w:bookmarkStart w:id="66" w:name="_Toc389727237"/>
      <w:bookmarkStart w:id="67" w:name="_Toc389727595"/>
      <w:bookmarkStart w:id="68" w:name="_Toc389727954"/>
      <w:bookmarkStart w:id="69" w:name="_Toc389728313"/>
      <w:bookmarkStart w:id="70" w:name="_Toc389728673"/>
      <w:bookmarkStart w:id="71" w:name="_Toc389729031"/>
      <w:bookmarkEnd w:id="65"/>
      <w:bookmarkEnd w:id="66"/>
      <w:bookmarkEnd w:id="67"/>
      <w:bookmarkEnd w:id="68"/>
      <w:bookmarkEnd w:id="69"/>
      <w:bookmarkEnd w:id="70"/>
      <w:bookmarkEnd w:id="7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186511" w:rsidRPr="007C5FFD"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rsidR="00186511" w:rsidRPr="006B4F89" w:rsidRDefault="00186511" w:rsidP="00CC730C">
            <w:pPr>
              <w:rPr>
                <w:b/>
                <w:bCs/>
                <w:lang w:eastAsia="en-US"/>
              </w:rPr>
            </w:pPr>
            <w:r w:rsidRPr="006B4F89">
              <w:rPr>
                <w:b/>
                <w:bCs/>
                <w:lang w:eastAsia="en-US"/>
              </w:rPr>
              <w:t>Conclusion on the physical hazards and respective characteristics of the product</w:t>
            </w:r>
          </w:p>
        </w:tc>
      </w:tr>
      <w:tr w:rsidR="00186511" w:rsidRPr="007C5FFD"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86511" w:rsidRPr="006B4F89" w:rsidRDefault="00186511" w:rsidP="007C579E">
            <w:pPr>
              <w:jc w:val="both"/>
              <w:rPr>
                <w:lang w:eastAsia="en-US"/>
              </w:rPr>
            </w:pPr>
            <w:r w:rsidRPr="006B4F89">
              <w:rPr>
                <w:color w:val="000000"/>
              </w:rPr>
              <w:t>The product 04LBCEOL689/2 is not expected to present a hazard for explosive properties,</w:t>
            </w:r>
            <w:r>
              <w:rPr>
                <w:color w:val="000000"/>
              </w:rPr>
              <w:t xml:space="preserve"> </w:t>
            </w:r>
            <w:r w:rsidRPr="006B4F89">
              <w:rPr>
                <w:color w:val="000000"/>
              </w:rPr>
              <w:t>flammability, self-reactivity, oxidising properties and auto-flammability.</w:t>
            </w:r>
            <w:r>
              <w:rPr>
                <w:color w:val="000000"/>
              </w:rPr>
              <w:t xml:space="preserve"> The product is not corrosive since no degradation of the steel packaging has been noticed during the storage stability studies. </w:t>
            </w:r>
          </w:p>
        </w:tc>
      </w:tr>
    </w:tbl>
    <w:p w:rsidR="00186511" w:rsidRDefault="00186511" w:rsidP="00186511">
      <w:pPr>
        <w:ind w:left="1729"/>
        <w:rPr>
          <w:lang w:eastAsia="en-US"/>
        </w:rPr>
        <w:sectPr w:rsidR="00186511" w:rsidSect="00CC730C">
          <w:pgSz w:w="16838" w:h="11906" w:orient="landscape"/>
          <w:pgMar w:top="1418" w:right="1021" w:bottom="709" w:left="1021" w:header="709" w:footer="709" w:gutter="0"/>
          <w:cols w:space="708"/>
          <w:docGrid w:linePitch="360"/>
        </w:sectPr>
      </w:pPr>
    </w:p>
    <w:p w:rsidR="00186511" w:rsidRPr="007C5FFD" w:rsidRDefault="00186511" w:rsidP="00186511">
      <w:pPr>
        <w:ind w:left="1729"/>
        <w:rPr>
          <w:lang w:eastAsia="en-US"/>
        </w:rPr>
      </w:pPr>
    </w:p>
    <w:p w:rsidR="00186511" w:rsidRDefault="00186511" w:rsidP="00B84609">
      <w:pPr>
        <w:pStyle w:val="Titre3"/>
        <w:tabs>
          <w:tab w:val="clear" w:pos="284"/>
          <w:tab w:val="num" w:pos="0"/>
        </w:tabs>
        <w:ind w:left="720"/>
      </w:pPr>
      <w:bookmarkStart w:id="72" w:name="_Toc403566563"/>
      <w:bookmarkStart w:id="73" w:name="_Toc421091488"/>
      <w:bookmarkStart w:id="74" w:name="_Toc505609754"/>
      <w:r w:rsidRPr="00A73167">
        <w:t>Methods for detection and identification</w:t>
      </w:r>
      <w:bookmarkEnd w:id="72"/>
      <w:bookmarkEnd w:id="73"/>
      <w:bookmarkEnd w:id="74"/>
    </w:p>
    <w:p w:rsidR="00186511" w:rsidRPr="00A73167" w:rsidRDefault="00186511" w:rsidP="00186511">
      <w:pPr>
        <w:rPr>
          <w:lang w:val="de-DE" w:eastAsia="de-DE"/>
        </w:rPr>
      </w:pPr>
    </w:p>
    <w:tbl>
      <w:tblPr>
        <w:tblStyle w:val="Grilledutableau"/>
        <w:tblW w:w="0" w:type="auto"/>
        <w:tblLook w:val="04A0" w:firstRow="1" w:lastRow="0" w:firstColumn="1" w:lastColumn="0" w:noHBand="0" w:noVBand="1"/>
      </w:tblPr>
      <w:tblGrid>
        <w:gridCol w:w="1878"/>
        <w:gridCol w:w="7551"/>
      </w:tblGrid>
      <w:tr w:rsidR="00186511" w:rsidRPr="002B1670" w:rsidTr="00B84609">
        <w:tc>
          <w:tcPr>
            <w:tcW w:w="1878" w:type="dxa"/>
          </w:tcPr>
          <w:p w:rsidR="00186511" w:rsidRPr="002B1670" w:rsidRDefault="00186511" w:rsidP="00CC730C">
            <w:pPr>
              <w:jc w:val="both"/>
              <w:rPr>
                <w:i/>
                <w:sz w:val="20"/>
                <w:szCs w:val="20"/>
                <w:lang w:eastAsia="en-US"/>
              </w:rPr>
            </w:pPr>
            <w:r w:rsidRPr="002B1670">
              <w:rPr>
                <w:color w:val="000000"/>
                <w:sz w:val="20"/>
                <w:szCs w:val="20"/>
              </w:rPr>
              <w:t>Study report</w:t>
            </w:r>
          </w:p>
        </w:tc>
        <w:tc>
          <w:tcPr>
            <w:tcW w:w="7551" w:type="dxa"/>
          </w:tcPr>
          <w:p w:rsidR="00186511" w:rsidRPr="002B1670" w:rsidRDefault="00186511" w:rsidP="00CC730C">
            <w:pPr>
              <w:jc w:val="both"/>
              <w:rPr>
                <w:i/>
                <w:sz w:val="20"/>
                <w:szCs w:val="20"/>
                <w:lang w:eastAsia="en-US"/>
              </w:rPr>
            </w:pPr>
            <w:r w:rsidRPr="002B1670">
              <w:rPr>
                <w:color w:val="000000"/>
                <w:sz w:val="20"/>
                <w:szCs w:val="20"/>
              </w:rPr>
              <w:t>Physico-chemical properties, validation of the analytical method and</w:t>
            </w:r>
            <w:r w:rsidRPr="002B1670">
              <w:rPr>
                <w:color w:val="000000"/>
                <w:sz w:val="20"/>
                <w:szCs w:val="20"/>
              </w:rPr>
              <w:br/>
              <w:t>chemical analyses of the biocidal product 04LBCEOL689/2 before and</w:t>
            </w:r>
            <w:r w:rsidRPr="002B1670">
              <w:rPr>
                <w:color w:val="000000"/>
                <w:sz w:val="20"/>
                <w:szCs w:val="20"/>
              </w:rPr>
              <w:br/>
              <w:t>after an accelerated storage procedure for 14 days at 54 ± 2°C, in</w:t>
            </w:r>
            <w:r w:rsidRPr="002B1670">
              <w:rPr>
                <w:color w:val="000000"/>
                <w:sz w:val="20"/>
                <w:szCs w:val="20"/>
              </w:rPr>
              <w:br/>
              <w:t>compliance with CIPAC MT 46.3 method (Handbook J, 2000); Laboratoire de Chimie-Écotoxicologie, FCBA (Bordeaux, France) , Raphalen E., 2016</w:t>
            </w:r>
          </w:p>
        </w:tc>
      </w:tr>
      <w:tr w:rsidR="00186511" w:rsidRPr="002B1670" w:rsidTr="00B84609">
        <w:tc>
          <w:tcPr>
            <w:tcW w:w="1878" w:type="dxa"/>
          </w:tcPr>
          <w:p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551" w:type="dxa"/>
          </w:tcPr>
          <w:p w:rsidR="00186511" w:rsidRPr="002B1670" w:rsidRDefault="00186511" w:rsidP="00CC730C">
            <w:pPr>
              <w:jc w:val="both"/>
              <w:rPr>
                <w:i/>
                <w:sz w:val="20"/>
                <w:szCs w:val="20"/>
                <w:lang w:eastAsia="en-US"/>
              </w:rPr>
            </w:pPr>
            <w:r w:rsidRPr="002B1670">
              <w:rPr>
                <w:color w:val="000000"/>
                <w:sz w:val="20"/>
                <w:szCs w:val="20"/>
              </w:rPr>
              <w:t>402/15/1171F-e</w:t>
            </w:r>
          </w:p>
        </w:tc>
      </w:tr>
      <w:tr w:rsidR="00186511" w:rsidRPr="002B1670" w:rsidTr="00B84609">
        <w:tc>
          <w:tcPr>
            <w:tcW w:w="1878" w:type="dxa"/>
          </w:tcPr>
          <w:p w:rsidR="00186511" w:rsidRPr="002B1670" w:rsidRDefault="00186511" w:rsidP="00CC730C">
            <w:pPr>
              <w:jc w:val="both"/>
              <w:rPr>
                <w:i/>
                <w:sz w:val="20"/>
                <w:szCs w:val="20"/>
                <w:lang w:eastAsia="en-US"/>
              </w:rPr>
            </w:pPr>
            <w:r w:rsidRPr="002B1670">
              <w:rPr>
                <w:i/>
                <w:sz w:val="20"/>
                <w:szCs w:val="20"/>
                <w:lang w:eastAsia="en-US"/>
              </w:rPr>
              <w:t>GLP</w:t>
            </w:r>
          </w:p>
        </w:tc>
        <w:tc>
          <w:tcPr>
            <w:tcW w:w="7551" w:type="dxa"/>
          </w:tcPr>
          <w:p w:rsidR="00186511" w:rsidRPr="002B1670" w:rsidRDefault="00186511" w:rsidP="00CC730C">
            <w:pPr>
              <w:jc w:val="both"/>
              <w:rPr>
                <w:i/>
                <w:sz w:val="20"/>
                <w:szCs w:val="20"/>
                <w:lang w:eastAsia="en-US"/>
              </w:rPr>
            </w:pPr>
            <w:r w:rsidRPr="002B1670">
              <w:rPr>
                <w:i/>
                <w:sz w:val="20"/>
                <w:szCs w:val="20"/>
                <w:lang w:eastAsia="en-US"/>
              </w:rPr>
              <w:t>Y</w:t>
            </w:r>
          </w:p>
        </w:tc>
      </w:tr>
    </w:tbl>
    <w:p w:rsidR="00186511" w:rsidRPr="002B1670" w:rsidRDefault="00186511" w:rsidP="00186511">
      <w:pPr>
        <w:jc w:val="both"/>
        <w:rPr>
          <w:i/>
          <w:lang w:eastAsia="en-US"/>
        </w:rPr>
      </w:pPr>
    </w:p>
    <w:p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76"/>
        <w:gridCol w:w="7553"/>
      </w:tblGrid>
      <w:tr w:rsidR="00186511" w:rsidRPr="002B1670" w:rsidTr="00CC730C">
        <w:tc>
          <w:tcPr>
            <w:tcW w:w="1951" w:type="dxa"/>
          </w:tcPr>
          <w:p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rsidR="00186511" w:rsidRPr="002B1670" w:rsidRDefault="00186511" w:rsidP="00CC730C">
            <w:pPr>
              <w:jc w:val="both"/>
              <w:rPr>
                <w:i/>
                <w:sz w:val="20"/>
                <w:szCs w:val="20"/>
                <w:lang w:eastAsia="en-US"/>
              </w:rPr>
            </w:pPr>
            <w:r w:rsidRPr="002B1670">
              <w:rPr>
                <w:color w:val="000000"/>
                <w:sz w:val="20"/>
                <w:szCs w:val="20"/>
              </w:rPr>
              <w:t>Chemical analysis no.4 of the test item ready-to-use 04LBCEOL689/2</w:t>
            </w:r>
            <w:r w:rsidRPr="002B1670">
              <w:rPr>
                <w:color w:val="000000"/>
                <w:sz w:val="20"/>
                <w:szCs w:val="20"/>
              </w:rPr>
              <w:br/>
              <w:t>(Batch no.020211689/2), Laboratoire de Chimie-Écotoxicologie, FCBA (Bordeaux, France), Legay S., 2015</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rsidR="00186511" w:rsidRPr="002B1670" w:rsidRDefault="00186511" w:rsidP="00CC730C">
            <w:pPr>
              <w:jc w:val="both"/>
              <w:rPr>
                <w:i/>
                <w:sz w:val="20"/>
                <w:szCs w:val="20"/>
                <w:lang w:eastAsia="en-US"/>
              </w:rPr>
            </w:pPr>
            <w:r w:rsidRPr="002B1670">
              <w:rPr>
                <w:color w:val="000000"/>
                <w:sz w:val="20"/>
                <w:szCs w:val="20"/>
              </w:rPr>
              <w:t>402/15/1060F/a-e</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rsidR="00186511" w:rsidRPr="002B1670" w:rsidRDefault="00186511" w:rsidP="00CC730C">
            <w:pPr>
              <w:jc w:val="both"/>
              <w:rPr>
                <w:i/>
                <w:sz w:val="20"/>
                <w:szCs w:val="20"/>
                <w:lang w:eastAsia="en-US"/>
              </w:rPr>
            </w:pPr>
            <w:r w:rsidRPr="002B1670">
              <w:rPr>
                <w:i/>
                <w:sz w:val="20"/>
                <w:szCs w:val="20"/>
                <w:lang w:eastAsia="en-US"/>
              </w:rPr>
              <w:t>Y</w:t>
            </w:r>
          </w:p>
        </w:tc>
      </w:tr>
    </w:tbl>
    <w:p w:rsidR="00186511" w:rsidRPr="002B1670" w:rsidRDefault="00186511" w:rsidP="00186511">
      <w:pPr>
        <w:jc w:val="both"/>
        <w:rPr>
          <w:i/>
          <w:lang w:eastAsia="en-US"/>
        </w:rPr>
      </w:pPr>
    </w:p>
    <w:p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76"/>
        <w:gridCol w:w="7553"/>
      </w:tblGrid>
      <w:tr w:rsidR="00186511" w:rsidRPr="002B1670" w:rsidTr="00CC730C">
        <w:tc>
          <w:tcPr>
            <w:tcW w:w="1951" w:type="dxa"/>
          </w:tcPr>
          <w:p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rsidR="00186511" w:rsidRPr="002B1670" w:rsidRDefault="00186511" w:rsidP="00CC730C">
            <w:pPr>
              <w:jc w:val="both"/>
              <w:rPr>
                <w:i/>
                <w:sz w:val="20"/>
                <w:szCs w:val="20"/>
                <w:lang w:eastAsia="en-US"/>
              </w:rPr>
            </w:pPr>
            <w:r w:rsidRPr="002B1670">
              <w:rPr>
                <w:color w:val="000000"/>
                <w:sz w:val="20"/>
                <w:szCs w:val="20"/>
              </w:rPr>
              <w:t>Chemical analysis no.3 of the test item ready-to-use 04LBCEOL689/2</w:t>
            </w:r>
            <w:r w:rsidRPr="002B1670">
              <w:rPr>
                <w:color w:val="000000"/>
                <w:sz w:val="20"/>
                <w:szCs w:val="20"/>
              </w:rPr>
              <w:br/>
              <w:t>(Batch no.020211689/2), Laboratoire de Chimie-Écotoxicologie, FCBA (Bordeaux, France), Legay S, 2014</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rsidR="00186511" w:rsidRPr="002B1670" w:rsidRDefault="00186511" w:rsidP="00CC730C">
            <w:pPr>
              <w:jc w:val="both"/>
              <w:rPr>
                <w:i/>
                <w:sz w:val="20"/>
                <w:szCs w:val="20"/>
                <w:lang w:eastAsia="en-US"/>
              </w:rPr>
            </w:pPr>
            <w:r w:rsidRPr="002B1670">
              <w:rPr>
                <w:color w:val="000000"/>
                <w:sz w:val="20"/>
                <w:szCs w:val="20"/>
              </w:rPr>
              <w:t>402/14/1035F/a-e</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rsidR="00186511" w:rsidRPr="002B1670" w:rsidRDefault="00186511" w:rsidP="00CC730C">
            <w:pPr>
              <w:jc w:val="both"/>
              <w:rPr>
                <w:i/>
                <w:sz w:val="20"/>
                <w:szCs w:val="20"/>
                <w:lang w:eastAsia="en-US"/>
              </w:rPr>
            </w:pPr>
            <w:r w:rsidRPr="002B1670">
              <w:rPr>
                <w:i/>
                <w:sz w:val="20"/>
                <w:szCs w:val="20"/>
                <w:lang w:eastAsia="en-US"/>
              </w:rPr>
              <w:t>Y</w:t>
            </w:r>
          </w:p>
        </w:tc>
      </w:tr>
    </w:tbl>
    <w:p w:rsidR="00186511" w:rsidRPr="002B1670" w:rsidRDefault="00186511" w:rsidP="00186511">
      <w:pPr>
        <w:jc w:val="both"/>
        <w:rPr>
          <w:i/>
          <w:lang w:eastAsia="en-US"/>
        </w:rPr>
      </w:pPr>
    </w:p>
    <w:p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76"/>
        <w:gridCol w:w="7553"/>
      </w:tblGrid>
      <w:tr w:rsidR="00186511" w:rsidRPr="002B1670" w:rsidTr="00CC730C">
        <w:tc>
          <w:tcPr>
            <w:tcW w:w="1951" w:type="dxa"/>
          </w:tcPr>
          <w:p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rsidR="00186511" w:rsidRPr="002B1670" w:rsidRDefault="00186511" w:rsidP="00CC730C">
            <w:pPr>
              <w:jc w:val="both"/>
              <w:rPr>
                <w:i/>
                <w:sz w:val="20"/>
                <w:szCs w:val="20"/>
                <w:lang w:eastAsia="en-US"/>
              </w:rPr>
            </w:pPr>
            <w:r w:rsidRPr="002B1670">
              <w:rPr>
                <w:color w:val="000000"/>
                <w:sz w:val="20"/>
                <w:szCs w:val="20"/>
              </w:rPr>
              <w:t>Chemical analysis of the test item ready-to-use 04LBCEOL689/2 (Batch</w:t>
            </w:r>
            <w:r w:rsidRPr="002B1670">
              <w:rPr>
                <w:color w:val="000000"/>
                <w:sz w:val="20"/>
                <w:szCs w:val="20"/>
              </w:rPr>
              <w:br/>
              <w:t>no.250313689/2), Laboratoire de Chimie-Écotoxicologie, FCBA (Bordeaux, France), Legay S., 2013</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rsidR="00186511" w:rsidRPr="002B1670" w:rsidRDefault="00186511" w:rsidP="00CC730C">
            <w:pPr>
              <w:jc w:val="both"/>
              <w:rPr>
                <w:i/>
                <w:sz w:val="20"/>
                <w:szCs w:val="20"/>
                <w:lang w:eastAsia="en-US"/>
              </w:rPr>
            </w:pPr>
            <w:r w:rsidRPr="002B1670">
              <w:rPr>
                <w:color w:val="000000"/>
                <w:sz w:val="20"/>
                <w:szCs w:val="20"/>
              </w:rPr>
              <w:t>402/13/1036F/a-e</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rsidR="00186511" w:rsidRPr="002B1670" w:rsidRDefault="00186511" w:rsidP="00CC730C">
            <w:pPr>
              <w:jc w:val="both"/>
              <w:rPr>
                <w:i/>
                <w:sz w:val="20"/>
                <w:szCs w:val="20"/>
                <w:lang w:eastAsia="en-US"/>
              </w:rPr>
            </w:pPr>
            <w:r w:rsidRPr="002B1670">
              <w:rPr>
                <w:i/>
                <w:sz w:val="20"/>
                <w:szCs w:val="20"/>
                <w:lang w:eastAsia="en-US"/>
              </w:rPr>
              <w:t>Y</w:t>
            </w:r>
          </w:p>
        </w:tc>
      </w:tr>
    </w:tbl>
    <w:p w:rsidR="00186511" w:rsidRDefault="00186511" w:rsidP="00186511">
      <w:pPr>
        <w:jc w:val="both"/>
        <w:rPr>
          <w:i/>
          <w:lang w:eastAsia="en-US"/>
        </w:rPr>
      </w:pPr>
    </w:p>
    <w:p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76"/>
        <w:gridCol w:w="7553"/>
      </w:tblGrid>
      <w:tr w:rsidR="00186511" w:rsidRPr="002B1670" w:rsidTr="00CC730C">
        <w:tc>
          <w:tcPr>
            <w:tcW w:w="1951" w:type="dxa"/>
          </w:tcPr>
          <w:p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rsidR="00186511" w:rsidRPr="002B1670" w:rsidRDefault="00186511" w:rsidP="00CC730C">
            <w:pPr>
              <w:jc w:val="both"/>
              <w:rPr>
                <w:i/>
                <w:sz w:val="20"/>
                <w:szCs w:val="20"/>
                <w:lang w:val="fr-FR" w:eastAsia="en-US"/>
              </w:rPr>
            </w:pPr>
            <w:r w:rsidRPr="002B1670">
              <w:rPr>
                <w:color w:val="000000"/>
                <w:sz w:val="20"/>
                <w:szCs w:val="20"/>
              </w:rPr>
              <w:t>Chemical analysis on 04LBCEOL689/2 (Batch no.020211689/2), Laboratoire de Chimie-Écotoxicologie, FCBA (Bordeaux, France), Legay S., 2011</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rsidR="00186511" w:rsidRPr="002B1670" w:rsidRDefault="00186511" w:rsidP="00CC730C">
            <w:pPr>
              <w:jc w:val="both"/>
              <w:rPr>
                <w:i/>
                <w:sz w:val="20"/>
                <w:szCs w:val="20"/>
                <w:lang w:eastAsia="en-US"/>
              </w:rPr>
            </w:pPr>
            <w:r w:rsidRPr="002B1670">
              <w:rPr>
                <w:color w:val="000000"/>
                <w:sz w:val="20"/>
                <w:szCs w:val="20"/>
              </w:rPr>
              <w:t>402/11/1001F/a-e</w:t>
            </w:r>
          </w:p>
        </w:tc>
      </w:tr>
      <w:tr w:rsidR="00186511" w:rsidRPr="002B1670" w:rsidTr="00CC730C">
        <w:tc>
          <w:tcPr>
            <w:tcW w:w="1951" w:type="dxa"/>
          </w:tcPr>
          <w:p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rsidR="00186511" w:rsidRPr="002B1670" w:rsidRDefault="00186511" w:rsidP="00CC730C">
            <w:pPr>
              <w:jc w:val="both"/>
              <w:rPr>
                <w:i/>
                <w:sz w:val="20"/>
                <w:szCs w:val="20"/>
                <w:lang w:eastAsia="en-US"/>
              </w:rPr>
            </w:pPr>
            <w:r w:rsidRPr="002B1670">
              <w:rPr>
                <w:i/>
                <w:sz w:val="20"/>
                <w:szCs w:val="20"/>
                <w:lang w:eastAsia="en-US"/>
              </w:rPr>
              <w:t>Y</w:t>
            </w:r>
          </w:p>
        </w:tc>
      </w:tr>
    </w:tbl>
    <w:p w:rsidR="00186511" w:rsidRDefault="00186511" w:rsidP="00186511">
      <w:pPr>
        <w:jc w:val="both"/>
        <w:rPr>
          <w:i/>
          <w:lang w:eastAsia="en-US"/>
        </w:rPr>
      </w:pPr>
    </w:p>
    <w:p w:rsidR="00186511" w:rsidRDefault="00186511" w:rsidP="00186511">
      <w:pPr>
        <w:jc w:val="both"/>
        <w:rPr>
          <w:color w:val="000000"/>
        </w:rPr>
      </w:pPr>
      <w:r w:rsidRPr="006F4FC7">
        <w:rPr>
          <w:b/>
          <w:color w:val="000000"/>
          <w:u w:val="single"/>
        </w:rPr>
        <w:t>Test item</w:t>
      </w:r>
      <w:r>
        <w:rPr>
          <w:color w:val="000000"/>
        </w:rPr>
        <w:t xml:space="preserve">: </w:t>
      </w:r>
      <w:r w:rsidRPr="002B1670">
        <w:rPr>
          <w:color w:val="000000"/>
        </w:rPr>
        <w:t>04LBCEOL689/2 (Batch no.020211689/2</w:t>
      </w:r>
      <w:r>
        <w:rPr>
          <w:color w:val="000000"/>
        </w:rPr>
        <w:t xml:space="preserve">), blank formulation of </w:t>
      </w:r>
      <w:r w:rsidRPr="002B1670">
        <w:rPr>
          <w:color w:val="000000"/>
        </w:rPr>
        <w:t xml:space="preserve">04LBCEOL689/2 </w:t>
      </w:r>
      <w:r>
        <w:rPr>
          <w:color w:val="000000"/>
        </w:rPr>
        <w:t xml:space="preserve">(ref 15/1171F/2) </w:t>
      </w:r>
    </w:p>
    <w:p w:rsidR="00186511" w:rsidRPr="002B1670" w:rsidRDefault="00186511" w:rsidP="00186511">
      <w:pPr>
        <w:jc w:val="both"/>
        <w:rPr>
          <w:i/>
          <w:lang w:eastAsia="en-US"/>
        </w:rPr>
      </w:pPr>
    </w:p>
    <w:p w:rsidR="00186511" w:rsidRPr="002B1670" w:rsidRDefault="00186511" w:rsidP="00186511">
      <w:pPr>
        <w:jc w:val="both"/>
        <w:rPr>
          <w:b/>
          <w:color w:val="000000"/>
          <w:u w:val="single"/>
        </w:rPr>
      </w:pPr>
      <w:r w:rsidRPr="002B1670">
        <w:rPr>
          <w:b/>
          <w:color w:val="000000"/>
          <w:u w:val="single"/>
        </w:rPr>
        <w:t>Principle of the method</w:t>
      </w:r>
    </w:p>
    <w:p w:rsidR="00186511" w:rsidRPr="002B1670" w:rsidRDefault="00186511" w:rsidP="00186511">
      <w:pPr>
        <w:jc w:val="both"/>
        <w:rPr>
          <w:color w:val="000000"/>
        </w:rPr>
      </w:pPr>
      <w:r w:rsidRPr="002B1670">
        <w:rPr>
          <w:color w:val="000000"/>
        </w:rPr>
        <w:br/>
        <w:t>A quantity of the test item (45-60 mg) was weighed into a 20 – 25 mL volumetric flask and the volume</w:t>
      </w:r>
      <w:r>
        <w:rPr>
          <w:color w:val="000000"/>
        </w:rPr>
        <w:t xml:space="preserve"> </w:t>
      </w:r>
      <w:r w:rsidRPr="002B1670">
        <w:rPr>
          <w:color w:val="000000"/>
        </w:rPr>
        <w:t>was made up with acetonitrile in order to obtain a concentrat</w:t>
      </w:r>
      <w:r>
        <w:rPr>
          <w:color w:val="000000"/>
        </w:rPr>
        <w:t xml:space="preserve">ion near 10 mg/L of permethrin. </w:t>
      </w:r>
      <w:r w:rsidRPr="002B1670">
        <w:rPr>
          <w:color w:val="000000"/>
        </w:rPr>
        <w:t>Permethrin</w:t>
      </w:r>
      <w:r>
        <w:rPr>
          <w:color w:val="000000"/>
        </w:rPr>
        <w:t xml:space="preserve"> </w:t>
      </w:r>
      <w:r w:rsidRPr="002B1670">
        <w:rPr>
          <w:color w:val="000000"/>
        </w:rPr>
        <w:t>is analysed by Liquid Chromatography with UV detector (HPLC-UV at 210nm) by external</w:t>
      </w:r>
      <w:r>
        <w:rPr>
          <w:color w:val="000000"/>
        </w:rPr>
        <w:t xml:space="preserve"> </w:t>
      </w:r>
      <w:r w:rsidRPr="002B1670">
        <w:rPr>
          <w:color w:val="000000"/>
        </w:rPr>
        <w:t>standard</w:t>
      </w:r>
      <w:r>
        <w:rPr>
          <w:color w:val="000000"/>
        </w:rPr>
        <w:t xml:space="preserve"> </w:t>
      </w:r>
      <w:r w:rsidRPr="002B1670">
        <w:rPr>
          <w:color w:val="000000"/>
        </w:rPr>
        <w:t>calibration, at retention time of about 15.1 min for permethrin I peak and about 17.3 min for permethrin</w:t>
      </w:r>
      <w:r>
        <w:rPr>
          <w:color w:val="000000"/>
        </w:rPr>
        <w:t xml:space="preserve"> </w:t>
      </w:r>
      <w:r w:rsidRPr="002B1670">
        <w:rPr>
          <w:color w:val="000000"/>
        </w:rPr>
        <w:t>I</w:t>
      </w:r>
      <w:r>
        <w:rPr>
          <w:color w:val="000000"/>
        </w:rPr>
        <w:t xml:space="preserve">I peak with the column ODS1. </w:t>
      </w:r>
    </w:p>
    <w:p w:rsidR="00186511" w:rsidRPr="002B1670" w:rsidRDefault="00186511" w:rsidP="00186511">
      <w:pPr>
        <w:jc w:val="both"/>
        <w:rPr>
          <w:color w:val="000000"/>
        </w:rPr>
      </w:pPr>
    </w:p>
    <w:p w:rsidR="00186511" w:rsidRDefault="00186511" w:rsidP="00186511">
      <w:pPr>
        <w:jc w:val="both"/>
        <w:rPr>
          <w:color w:val="000000"/>
        </w:rPr>
      </w:pPr>
      <w:r w:rsidRPr="002B1670">
        <w:rPr>
          <w:b/>
          <w:color w:val="000000"/>
          <w:u w:val="single"/>
        </w:rPr>
        <w:t>Specificity</w:t>
      </w:r>
    </w:p>
    <w:p w:rsidR="00186511" w:rsidRPr="002B1670" w:rsidRDefault="00186511" w:rsidP="00186511">
      <w:pPr>
        <w:jc w:val="both"/>
        <w:rPr>
          <w:color w:val="000000"/>
        </w:rPr>
      </w:pPr>
      <w:r w:rsidRPr="002B1670">
        <w:rPr>
          <w:color w:val="000000"/>
        </w:rPr>
        <w:lastRenderedPageBreak/>
        <w:br/>
        <w:t>Specificity was studied by analysis of the matrix without any active substance (formulation blank),</w:t>
      </w:r>
      <w:r>
        <w:rPr>
          <w:color w:val="000000"/>
        </w:rPr>
        <w:t xml:space="preserve"> </w:t>
      </w:r>
      <w:r w:rsidRPr="002B1670">
        <w:rPr>
          <w:color w:val="000000"/>
        </w:rPr>
        <w:t>the</w:t>
      </w:r>
      <w:r>
        <w:rPr>
          <w:color w:val="000000"/>
        </w:rPr>
        <w:t xml:space="preserve"> </w:t>
      </w:r>
      <w:r w:rsidRPr="002B1670">
        <w:rPr>
          <w:color w:val="000000"/>
        </w:rPr>
        <w:t>permethrin reference item (permethrin standard), and the test item (04LBCEOL689/2). The specificity was</w:t>
      </w:r>
      <w:r>
        <w:rPr>
          <w:color w:val="000000"/>
        </w:rPr>
        <w:t xml:space="preserve"> </w:t>
      </w:r>
      <w:r w:rsidRPr="002B1670">
        <w:rPr>
          <w:color w:val="000000"/>
        </w:rPr>
        <w:t>assessed by checking for any interference in HPLC-UV (210 nm) at the retention time of each peak of</w:t>
      </w:r>
      <w:r>
        <w:rPr>
          <w:color w:val="000000"/>
        </w:rPr>
        <w:t xml:space="preserve"> permethrin. Chromatograms were provided for test item, blank formulation and standards. No interferences were notices at the retention times of the peaks of </w:t>
      </w:r>
      <w:r w:rsidRPr="00B96E9F">
        <w:rPr>
          <w:color w:val="000000"/>
        </w:rPr>
        <w:t>permethrin</w:t>
      </w:r>
      <w:r w:rsidRPr="00A93B92">
        <w:rPr>
          <w:color w:val="000000"/>
        </w:rPr>
        <w:t>.</w:t>
      </w:r>
      <w:r>
        <w:rPr>
          <w:color w:val="000000"/>
        </w:rPr>
        <w:t xml:space="preserve"> </w:t>
      </w:r>
      <w:r w:rsidRPr="002B1670">
        <w:rPr>
          <w:color w:val="000000"/>
        </w:rPr>
        <w:t>Therefore, the analytical method showed a good specificity for analysis of permethrin in formulation</w:t>
      </w:r>
      <w:r>
        <w:rPr>
          <w:color w:val="000000"/>
        </w:rPr>
        <w:t xml:space="preserve"> </w:t>
      </w:r>
      <w:r w:rsidRPr="002B1670">
        <w:rPr>
          <w:color w:val="000000"/>
        </w:rPr>
        <w:t>04LBCEOL689/2.</w:t>
      </w:r>
    </w:p>
    <w:p w:rsidR="00186511" w:rsidRPr="002B1670" w:rsidRDefault="00186511" w:rsidP="00186511">
      <w:pPr>
        <w:jc w:val="both"/>
        <w:rPr>
          <w:color w:val="000000"/>
        </w:rPr>
      </w:pPr>
    </w:p>
    <w:p w:rsidR="00186511" w:rsidRPr="002B1670" w:rsidRDefault="00186511" w:rsidP="00186511">
      <w:pPr>
        <w:jc w:val="both"/>
        <w:rPr>
          <w:b/>
          <w:color w:val="000000"/>
          <w:u w:val="single"/>
        </w:rPr>
      </w:pPr>
      <w:r w:rsidRPr="002B1670">
        <w:rPr>
          <w:b/>
          <w:color w:val="000000"/>
          <w:u w:val="single"/>
        </w:rPr>
        <w:t>Linearity</w:t>
      </w:r>
    </w:p>
    <w:p w:rsidR="00186511" w:rsidRDefault="00186511" w:rsidP="00186511">
      <w:pPr>
        <w:jc w:val="both"/>
        <w:rPr>
          <w:color w:val="000000"/>
        </w:rPr>
      </w:pPr>
      <w:r w:rsidRPr="002B1670">
        <w:rPr>
          <w:color w:val="000000"/>
        </w:rPr>
        <w:br/>
        <w:t>To define the linearity of the detector answer of permethrin, five concentrations taken between 50% and</w:t>
      </w:r>
      <w:r>
        <w:rPr>
          <w:color w:val="000000"/>
        </w:rPr>
        <w:t xml:space="preserve"> 500% (eq to </w:t>
      </w:r>
      <w:r w:rsidRPr="002B1670">
        <w:rPr>
          <w:color w:val="000000"/>
        </w:rPr>
        <w:t>5.00 mg/L to 50.00 mg/L) of the permethrin reference items were analysed (two determinations</w:t>
      </w:r>
      <w:r>
        <w:rPr>
          <w:color w:val="000000"/>
        </w:rPr>
        <w:t xml:space="preserve"> </w:t>
      </w:r>
      <w:r w:rsidRPr="002B1670">
        <w:rPr>
          <w:color w:val="000000"/>
        </w:rPr>
        <w:t>for each concentration).</w:t>
      </w:r>
      <w:r>
        <w:rPr>
          <w:color w:val="000000"/>
        </w:rPr>
        <w:t xml:space="preserve"> Regressions were linear with a correlation coefficient &gt;0.99.</w:t>
      </w:r>
    </w:p>
    <w:p w:rsidR="00186511" w:rsidRDefault="00186511" w:rsidP="00186511">
      <w:pPr>
        <w:jc w:val="both"/>
        <w:rPr>
          <w:b/>
          <w:color w:val="000000"/>
          <w:u w:val="single"/>
        </w:rPr>
      </w:pPr>
      <w:r w:rsidRPr="002B1670">
        <w:rPr>
          <w:color w:val="000000"/>
        </w:rPr>
        <w:br/>
      </w:r>
      <w:r w:rsidRPr="002B1670">
        <w:rPr>
          <w:b/>
          <w:color w:val="000000"/>
          <w:u w:val="single"/>
        </w:rPr>
        <w:t>Accuracy</w:t>
      </w:r>
    </w:p>
    <w:p w:rsidR="00186511" w:rsidRDefault="00186511" w:rsidP="00186511">
      <w:pPr>
        <w:jc w:val="both"/>
        <w:rPr>
          <w:color w:val="000000"/>
        </w:rPr>
      </w:pPr>
      <w:r w:rsidRPr="002B1670">
        <w:rPr>
          <w:color w:val="000000"/>
        </w:rPr>
        <w:br/>
        <w:t>The accuracy was determined by analysing six reconstituted samples (blank matrix spiked with permethrin</w:t>
      </w:r>
      <w:r>
        <w:rPr>
          <w:color w:val="000000"/>
        </w:rPr>
        <w:t xml:space="preserve"> </w:t>
      </w:r>
      <w:r w:rsidRPr="002B1670">
        <w:rPr>
          <w:color w:val="000000"/>
        </w:rPr>
        <w:t>reference standard at the target value). The content of permethrin for each analysis was calculated with</w:t>
      </w:r>
      <w:r>
        <w:rPr>
          <w:color w:val="000000"/>
        </w:rPr>
        <w:t xml:space="preserve"> </w:t>
      </w:r>
      <w:r w:rsidRPr="002B1670">
        <w:rPr>
          <w:color w:val="000000"/>
        </w:rPr>
        <w:t>the calibration equations obtained before analysis. Then, the recovery rates, mean recovery rate, the</w:t>
      </w:r>
      <w:r>
        <w:rPr>
          <w:color w:val="000000"/>
        </w:rPr>
        <w:t xml:space="preserve"> </w:t>
      </w:r>
      <w:r w:rsidRPr="002B1670">
        <w:rPr>
          <w:color w:val="000000"/>
        </w:rPr>
        <w:t>standard deviation and the Relative Standard Deviation (R.S.D.) were calculated.</w:t>
      </w:r>
    </w:p>
    <w:p w:rsidR="00186511" w:rsidRDefault="00186511" w:rsidP="00186511">
      <w:pPr>
        <w:jc w:val="both"/>
        <w:rPr>
          <w:color w:val="000000"/>
        </w:rPr>
      </w:pPr>
      <w:r w:rsidRPr="002B1670">
        <w:rPr>
          <w:color w:val="000000"/>
        </w:rPr>
        <w:br/>
        <w:t>For the study 402/15/1171F-e, the accuracy results of permethrin were in conformity with the Guidelines</w:t>
      </w:r>
      <w:r>
        <w:rPr>
          <w:color w:val="000000"/>
        </w:rPr>
        <w:t xml:space="preserve"> </w:t>
      </w:r>
      <w:r w:rsidRPr="002B1670">
        <w:rPr>
          <w:color w:val="000000"/>
        </w:rPr>
        <w:t>requirements for formulations containing lower than 1% of an active substance. Indeed, the recovery</w:t>
      </w:r>
      <w:r>
        <w:rPr>
          <w:color w:val="000000"/>
        </w:rPr>
        <w:t xml:space="preserve"> </w:t>
      </w:r>
      <w:r w:rsidRPr="002B1670">
        <w:rPr>
          <w:color w:val="000000"/>
        </w:rPr>
        <w:t>results should be in the range 95% - 105% and they were experimentally between 97.48% and 99.69%.</w:t>
      </w:r>
      <w:r>
        <w:rPr>
          <w:color w:val="000000"/>
        </w:rPr>
        <w:t xml:space="preserve"> </w:t>
      </w:r>
    </w:p>
    <w:p w:rsidR="00186511" w:rsidRDefault="00186511" w:rsidP="00186511">
      <w:pPr>
        <w:jc w:val="both"/>
        <w:rPr>
          <w:color w:val="000000"/>
        </w:rPr>
      </w:pPr>
    </w:p>
    <w:p w:rsidR="00186511" w:rsidRPr="002B1670" w:rsidRDefault="00186511" w:rsidP="00186511">
      <w:pPr>
        <w:jc w:val="both"/>
        <w:rPr>
          <w:color w:val="000000"/>
        </w:rPr>
      </w:pPr>
      <w:r w:rsidRPr="002B1670">
        <w:rPr>
          <w:color w:val="000000"/>
        </w:rPr>
        <w:t>Mean recovery rate = 98.4% (n = 6) and RSD was equal to 0.80%. The precision obtained during accuracy</w:t>
      </w:r>
      <w:r>
        <w:rPr>
          <w:color w:val="000000"/>
        </w:rPr>
        <w:t xml:space="preserve"> </w:t>
      </w:r>
      <w:r w:rsidRPr="002B1670">
        <w:rPr>
          <w:color w:val="000000"/>
        </w:rPr>
        <w:t>measurements was acceptable as the R.S.D. was lower than the result of the modified Horwitz equation:</w:t>
      </w:r>
      <w:r>
        <w:rPr>
          <w:color w:val="000000"/>
        </w:rPr>
        <w:t xml:space="preserve"> </w:t>
      </w:r>
      <w:r w:rsidRPr="002B1670">
        <w:rPr>
          <w:color w:val="000000"/>
        </w:rPr>
        <w:t>&lt; 2.89% (C = 0.0060).</w:t>
      </w:r>
    </w:p>
    <w:p w:rsidR="00186511" w:rsidRPr="002B1670" w:rsidRDefault="00186511" w:rsidP="00186511">
      <w:pPr>
        <w:jc w:val="both"/>
        <w:rPr>
          <w:color w:val="000000"/>
        </w:rPr>
      </w:pPr>
    </w:p>
    <w:p w:rsidR="00186511" w:rsidRDefault="00186511" w:rsidP="00186511">
      <w:pPr>
        <w:jc w:val="both"/>
        <w:rPr>
          <w:b/>
          <w:color w:val="000000"/>
          <w:u w:val="single"/>
        </w:rPr>
      </w:pPr>
      <w:r w:rsidRPr="002B1670">
        <w:rPr>
          <w:b/>
          <w:color w:val="000000"/>
          <w:u w:val="single"/>
        </w:rPr>
        <w:t>Precision</w:t>
      </w:r>
    </w:p>
    <w:p w:rsidR="00186511" w:rsidRDefault="00186511" w:rsidP="00186511">
      <w:pPr>
        <w:jc w:val="both"/>
        <w:rPr>
          <w:color w:val="000000"/>
        </w:rPr>
      </w:pPr>
      <w:r w:rsidRPr="002B1670">
        <w:rPr>
          <w:color w:val="000000"/>
        </w:rPr>
        <w:br/>
        <w:t>The precision was determined by analysing six test item solutions. The content of permethrin for each</w:t>
      </w:r>
      <w:r>
        <w:rPr>
          <w:color w:val="000000"/>
        </w:rPr>
        <w:t xml:space="preserve"> </w:t>
      </w:r>
      <w:r w:rsidRPr="002B1670">
        <w:rPr>
          <w:color w:val="000000"/>
        </w:rPr>
        <w:t>analysis was calculated with the calibration equations obtained before analysis. Then, the average value</w:t>
      </w:r>
      <w:r>
        <w:rPr>
          <w:color w:val="000000"/>
        </w:rPr>
        <w:t xml:space="preserve"> </w:t>
      </w:r>
      <w:r w:rsidRPr="002B1670">
        <w:rPr>
          <w:color w:val="000000"/>
        </w:rPr>
        <w:t>of the content, the standard deviation and the Relative Standard Deviation (R.S.D.) were calculated.</w:t>
      </w:r>
      <w:r>
        <w:rPr>
          <w:color w:val="000000"/>
        </w:rPr>
        <w:t xml:space="preserve"> </w:t>
      </w:r>
    </w:p>
    <w:p w:rsidR="00186511" w:rsidRDefault="00186511" w:rsidP="00186511">
      <w:pPr>
        <w:jc w:val="both"/>
        <w:rPr>
          <w:color w:val="000000"/>
        </w:rPr>
      </w:pPr>
    </w:p>
    <w:p w:rsidR="00186511" w:rsidRDefault="00186511" w:rsidP="00186511">
      <w:pPr>
        <w:jc w:val="both"/>
        <w:rPr>
          <w:color w:val="000000"/>
        </w:rPr>
      </w:pPr>
      <w:r w:rsidRPr="002B1670">
        <w:rPr>
          <w:color w:val="000000"/>
        </w:rPr>
        <w:t>For the study 402/15/1171F-e, the concentration of permethrin in the test item was equal to 0.585% w/w</w:t>
      </w:r>
      <w:r>
        <w:rPr>
          <w:color w:val="000000"/>
        </w:rPr>
        <w:t xml:space="preserve"> </w:t>
      </w:r>
      <w:r w:rsidRPr="002B1670">
        <w:rPr>
          <w:color w:val="000000"/>
        </w:rPr>
        <w:t>and the RSD was equal to 1.78%.</w:t>
      </w:r>
    </w:p>
    <w:p w:rsidR="00186511" w:rsidRDefault="00186511" w:rsidP="00186511">
      <w:pPr>
        <w:jc w:val="both"/>
        <w:rPr>
          <w:color w:val="000000"/>
        </w:rPr>
      </w:pPr>
    </w:p>
    <w:p w:rsidR="00186511" w:rsidRDefault="00186511" w:rsidP="00186511">
      <w:pPr>
        <w:jc w:val="both"/>
        <w:rPr>
          <w:color w:val="000000"/>
        </w:rPr>
      </w:pPr>
      <w:r w:rsidRPr="002B1670">
        <w:rPr>
          <w:color w:val="000000"/>
        </w:rPr>
        <w:t>For the study 402/13/1036F/a-e, the concentration of permethrin in the test item was equal to 0.590% w/w</w:t>
      </w:r>
      <w:r>
        <w:rPr>
          <w:color w:val="000000"/>
        </w:rPr>
        <w:t xml:space="preserve"> </w:t>
      </w:r>
      <w:r w:rsidRPr="002B1670">
        <w:rPr>
          <w:color w:val="000000"/>
        </w:rPr>
        <w:t>and the RSD was equal to 0.97%.</w:t>
      </w:r>
    </w:p>
    <w:p w:rsidR="00186511" w:rsidRDefault="00186511" w:rsidP="00186511">
      <w:pPr>
        <w:jc w:val="both"/>
        <w:rPr>
          <w:color w:val="000000"/>
        </w:rPr>
      </w:pPr>
      <w:r w:rsidRPr="002B1670">
        <w:rPr>
          <w:color w:val="000000"/>
        </w:rPr>
        <w:br/>
        <w:t>For the study 402/11/1001F/a-e, the concentration of permethrin in the test item was equal to 0.616% w/w</w:t>
      </w:r>
      <w:r>
        <w:rPr>
          <w:color w:val="000000"/>
        </w:rPr>
        <w:t xml:space="preserve"> </w:t>
      </w:r>
      <w:r w:rsidRPr="002B1670">
        <w:rPr>
          <w:color w:val="000000"/>
        </w:rPr>
        <w:t>and the RSD was equal to 1.29%.</w:t>
      </w:r>
    </w:p>
    <w:p w:rsidR="00186511" w:rsidRDefault="00186511" w:rsidP="00186511">
      <w:pPr>
        <w:jc w:val="both"/>
        <w:rPr>
          <w:color w:val="000000"/>
        </w:rPr>
      </w:pPr>
      <w:r w:rsidRPr="002B1670">
        <w:rPr>
          <w:color w:val="000000"/>
        </w:rPr>
        <w:br/>
        <w:t>For the study 402/14/1035F/a-e, the concentration of permethrin in the test item was equal to 0.597% w/w</w:t>
      </w:r>
      <w:r>
        <w:rPr>
          <w:color w:val="000000"/>
        </w:rPr>
        <w:t xml:space="preserve"> </w:t>
      </w:r>
      <w:r w:rsidRPr="002B1670">
        <w:rPr>
          <w:color w:val="000000"/>
        </w:rPr>
        <w:t>and the RSD was equal to 2.16%.</w:t>
      </w:r>
    </w:p>
    <w:p w:rsidR="00186511" w:rsidRDefault="00186511" w:rsidP="00186511">
      <w:pPr>
        <w:jc w:val="both"/>
        <w:rPr>
          <w:color w:val="000000"/>
        </w:rPr>
      </w:pPr>
      <w:r w:rsidRPr="002B1670">
        <w:rPr>
          <w:color w:val="000000"/>
        </w:rPr>
        <w:br/>
        <w:t>For the study 402/15/1060F/a-e, the concentration of permethrin in the test item was equal to 0.615% w/w</w:t>
      </w:r>
      <w:r>
        <w:rPr>
          <w:color w:val="000000"/>
        </w:rPr>
        <w:t xml:space="preserve"> </w:t>
      </w:r>
      <w:r w:rsidRPr="002B1670">
        <w:rPr>
          <w:color w:val="000000"/>
        </w:rPr>
        <w:t>and the RSD was equal to 1.46%.</w:t>
      </w:r>
    </w:p>
    <w:p w:rsidR="00186511" w:rsidRPr="002B1670" w:rsidRDefault="00186511" w:rsidP="00186511">
      <w:pPr>
        <w:jc w:val="both"/>
        <w:rPr>
          <w:color w:val="000000"/>
        </w:rPr>
      </w:pPr>
      <w:r w:rsidRPr="002B1670">
        <w:rPr>
          <w:color w:val="000000"/>
        </w:rPr>
        <w:lastRenderedPageBreak/>
        <w:br/>
        <w:t>In the case of permethrin, the precision was acceptable as the R.S.D. were lower than the result of the</w:t>
      </w:r>
      <w:r>
        <w:rPr>
          <w:color w:val="000000"/>
        </w:rPr>
        <w:t xml:space="preserve"> </w:t>
      </w:r>
      <w:r w:rsidRPr="002B1670">
        <w:rPr>
          <w:color w:val="000000"/>
        </w:rPr>
        <w:t>modified Horwitz equation: &lt; 2.89% (C = 0.0060).</w:t>
      </w:r>
    </w:p>
    <w:p w:rsidR="00186511" w:rsidRPr="002B1670" w:rsidRDefault="00186511" w:rsidP="00186511">
      <w:pPr>
        <w:jc w:val="both"/>
        <w:rPr>
          <w:color w:val="000000"/>
        </w:rPr>
      </w:pPr>
    </w:p>
    <w:p w:rsidR="00186511" w:rsidRPr="002B1670" w:rsidRDefault="00186511" w:rsidP="00186511">
      <w:pPr>
        <w:jc w:val="both"/>
        <w:rPr>
          <w:color w:val="000000"/>
        </w:rPr>
      </w:pPr>
    </w:p>
    <w:tbl>
      <w:tblPr>
        <w:tblStyle w:val="Grilledutableau"/>
        <w:tblW w:w="0" w:type="auto"/>
        <w:tblLook w:val="04A0" w:firstRow="1" w:lastRow="0" w:firstColumn="1" w:lastColumn="0" w:noHBand="0" w:noVBand="1"/>
      </w:tblPr>
      <w:tblGrid>
        <w:gridCol w:w="1769"/>
        <w:gridCol w:w="1538"/>
        <w:gridCol w:w="6122"/>
      </w:tblGrid>
      <w:tr w:rsidR="00186511" w:rsidRPr="002B1670" w:rsidTr="00CC730C">
        <w:tc>
          <w:tcPr>
            <w:tcW w:w="9919" w:type="dxa"/>
            <w:gridSpan w:val="3"/>
          </w:tcPr>
          <w:p w:rsidR="00186511" w:rsidRPr="002B1670" w:rsidRDefault="00186511" w:rsidP="00CC730C">
            <w:pPr>
              <w:jc w:val="both"/>
              <w:rPr>
                <w:color w:val="000000"/>
                <w:sz w:val="20"/>
                <w:szCs w:val="20"/>
              </w:rPr>
            </w:pPr>
            <w:r w:rsidRPr="002B1670">
              <w:rPr>
                <w:b/>
                <w:bCs/>
                <w:color w:val="000000"/>
                <w:sz w:val="20"/>
                <w:szCs w:val="20"/>
              </w:rPr>
              <w:t>Validation results</w:t>
            </w:r>
          </w:p>
        </w:tc>
      </w:tr>
      <w:tr w:rsidR="00186511" w:rsidRPr="002B1670" w:rsidTr="00CC730C">
        <w:tc>
          <w:tcPr>
            <w:tcW w:w="1809" w:type="dxa"/>
          </w:tcPr>
          <w:p w:rsidR="00186511" w:rsidRPr="002B1670" w:rsidRDefault="00186511" w:rsidP="00CC730C">
            <w:pPr>
              <w:jc w:val="both"/>
              <w:rPr>
                <w:color w:val="000000"/>
                <w:sz w:val="20"/>
                <w:szCs w:val="20"/>
              </w:rPr>
            </w:pPr>
            <w:r w:rsidRPr="002B1670">
              <w:rPr>
                <w:b/>
                <w:bCs/>
                <w:color w:val="000000"/>
                <w:sz w:val="20"/>
                <w:szCs w:val="20"/>
              </w:rPr>
              <w:t>Specificity</w:t>
            </w:r>
          </w:p>
        </w:tc>
        <w:tc>
          <w:tcPr>
            <w:tcW w:w="1560" w:type="dxa"/>
          </w:tcPr>
          <w:p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rsidR="00186511" w:rsidRDefault="00186511" w:rsidP="00CC730C">
            <w:pPr>
              <w:jc w:val="both"/>
              <w:rPr>
                <w:color w:val="000000"/>
                <w:sz w:val="20"/>
                <w:szCs w:val="20"/>
              </w:rPr>
            </w:pPr>
            <w:r w:rsidRPr="002B1670">
              <w:rPr>
                <w:color w:val="000000"/>
                <w:sz w:val="20"/>
                <w:szCs w:val="20"/>
              </w:rPr>
              <w:t>To identify the peaks, standard of permethrin was injected.</w:t>
            </w:r>
            <w:r w:rsidRPr="002B1670">
              <w:rPr>
                <w:color w:val="000000"/>
                <w:sz w:val="20"/>
                <w:szCs w:val="20"/>
              </w:rPr>
              <w:br/>
              <w:t>Retention time for permethrin peaks (permethrin I and permethrin</w:t>
            </w:r>
            <w:r>
              <w:rPr>
                <w:color w:val="000000"/>
                <w:sz w:val="20"/>
                <w:szCs w:val="20"/>
              </w:rPr>
              <w:t xml:space="preserve"> </w:t>
            </w:r>
            <w:r w:rsidRPr="002B1670">
              <w:rPr>
                <w:color w:val="000000"/>
                <w:sz w:val="20"/>
                <w:szCs w:val="20"/>
              </w:rPr>
              <w:t>II) matches between reference item and test item, confirming the</w:t>
            </w:r>
            <w:r>
              <w:rPr>
                <w:color w:val="000000"/>
                <w:sz w:val="20"/>
                <w:szCs w:val="20"/>
              </w:rPr>
              <w:t xml:space="preserve"> </w:t>
            </w:r>
            <w:r w:rsidRPr="002B1670">
              <w:rPr>
                <w:color w:val="000000"/>
                <w:sz w:val="20"/>
                <w:szCs w:val="20"/>
              </w:rPr>
              <w:t>identity of the analyte.</w:t>
            </w:r>
            <w:r w:rsidRPr="002B1670">
              <w:rPr>
                <w:color w:val="000000"/>
                <w:sz w:val="20"/>
                <w:szCs w:val="20"/>
              </w:rPr>
              <w:br/>
              <w:t>No interference was observed in formulation blank at the retention</w:t>
            </w:r>
            <w:r>
              <w:rPr>
                <w:color w:val="000000"/>
                <w:sz w:val="20"/>
                <w:szCs w:val="20"/>
              </w:rPr>
              <w:t xml:space="preserve"> </w:t>
            </w:r>
            <w:r w:rsidRPr="002B1670">
              <w:rPr>
                <w:color w:val="000000"/>
                <w:sz w:val="20"/>
                <w:szCs w:val="20"/>
              </w:rPr>
              <w:t>time of permethrin.</w:t>
            </w:r>
            <w:r>
              <w:rPr>
                <w:color w:val="000000"/>
                <w:sz w:val="20"/>
                <w:szCs w:val="20"/>
              </w:rPr>
              <w:t xml:space="preserve">  </w:t>
            </w:r>
            <w:r w:rsidRPr="002B1670">
              <w:rPr>
                <w:color w:val="000000"/>
                <w:sz w:val="20"/>
                <w:szCs w:val="20"/>
              </w:rPr>
              <w:t>Therefore, the analytical method showed a good specificity for</w:t>
            </w:r>
            <w:r>
              <w:rPr>
                <w:color w:val="000000"/>
                <w:sz w:val="20"/>
                <w:szCs w:val="20"/>
              </w:rPr>
              <w:t xml:space="preserve"> </w:t>
            </w:r>
            <w:r w:rsidRPr="002B1670">
              <w:rPr>
                <w:color w:val="000000"/>
                <w:sz w:val="20"/>
                <w:szCs w:val="20"/>
              </w:rPr>
              <w:t>analysis of permethrin in formulation 04LBCEOL689/2.</w:t>
            </w:r>
          </w:p>
          <w:p w:rsidR="00186511" w:rsidRPr="002B1670" w:rsidRDefault="00186511" w:rsidP="00CC730C">
            <w:pPr>
              <w:jc w:val="both"/>
              <w:rPr>
                <w:color w:val="000000"/>
                <w:sz w:val="20"/>
                <w:szCs w:val="20"/>
              </w:rPr>
            </w:pPr>
          </w:p>
        </w:tc>
      </w:tr>
      <w:tr w:rsidR="00186511" w:rsidRPr="002B1670" w:rsidTr="00CC730C">
        <w:tc>
          <w:tcPr>
            <w:tcW w:w="1809" w:type="dxa"/>
          </w:tcPr>
          <w:p w:rsidR="00186511" w:rsidRPr="002B1670" w:rsidRDefault="00186511" w:rsidP="00CC730C">
            <w:pPr>
              <w:jc w:val="both"/>
              <w:rPr>
                <w:color w:val="000000"/>
                <w:sz w:val="20"/>
                <w:szCs w:val="20"/>
              </w:rPr>
            </w:pPr>
            <w:r w:rsidRPr="002B1670">
              <w:rPr>
                <w:b/>
                <w:bCs/>
                <w:color w:val="000000"/>
                <w:sz w:val="20"/>
                <w:szCs w:val="20"/>
              </w:rPr>
              <w:t>Linearity</w:t>
            </w:r>
          </w:p>
        </w:tc>
        <w:tc>
          <w:tcPr>
            <w:tcW w:w="1560" w:type="dxa"/>
          </w:tcPr>
          <w:p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rsidR="00186511" w:rsidRDefault="00186511" w:rsidP="00CC730C">
            <w:pPr>
              <w:jc w:val="both"/>
              <w:rPr>
                <w:color w:val="000000"/>
                <w:sz w:val="20"/>
                <w:szCs w:val="20"/>
              </w:rPr>
            </w:pPr>
            <w:r w:rsidRPr="002B1670">
              <w:rPr>
                <w:color w:val="000000"/>
                <w:sz w:val="20"/>
                <w:szCs w:val="20"/>
              </w:rPr>
              <w:t>Calibration range: 5.00 – 50.00 mg/L of permethrin (n = 5, 50%</w:t>
            </w:r>
            <w:r>
              <w:rPr>
                <w:color w:val="000000"/>
                <w:sz w:val="20"/>
                <w:szCs w:val="20"/>
              </w:rPr>
              <w:t xml:space="preserve"> </w:t>
            </w:r>
            <w:r w:rsidRPr="002B1670">
              <w:rPr>
                <w:color w:val="000000"/>
                <w:sz w:val="20"/>
                <w:szCs w:val="20"/>
              </w:rPr>
              <w:t>–</w:t>
            </w:r>
            <w:r>
              <w:rPr>
                <w:color w:val="000000"/>
                <w:sz w:val="20"/>
                <w:szCs w:val="20"/>
              </w:rPr>
              <w:t xml:space="preserve"> </w:t>
            </w:r>
            <w:r w:rsidRPr="002B1670">
              <w:rPr>
                <w:color w:val="000000"/>
                <w:sz w:val="20"/>
                <w:szCs w:val="20"/>
              </w:rPr>
              <w:t>500%):</w:t>
            </w:r>
          </w:p>
          <w:p w:rsidR="00186511" w:rsidRDefault="00186511" w:rsidP="00CC730C">
            <w:pPr>
              <w:jc w:val="both"/>
              <w:rPr>
                <w:color w:val="000000"/>
                <w:sz w:val="20"/>
                <w:szCs w:val="20"/>
              </w:rPr>
            </w:pPr>
          </w:p>
          <w:p w:rsidR="00186511" w:rsidRPr="00186511" w:rsidRDefault="00186511" w:rsidP="00CC730C">
            <w:pPr>
              <w:jc w:val="both"/>
              <w:rPr>
                <w:color w:val="000000"/>
                <w:sz w:val="20"/>
                <w:szCs w:val="20"/>
                <w:lang w:val="fr-FR"/>
              </w:rPr>
            </w:pPr>
            <w:r w:rsidRPr="00186511">
              <w:rPr>
                <w:color w:val="000000"/>
                <w:sz w:val="20"/>
                <w:szCs w:val="20"/>
                <w:lang w:val="fr-FR"/>
              </w:rPr>
              <w:t>Report 402/15/1171F-e:</w:t>
            </w:r>
          </w:p>
          <w:p w:rsidR="00186511" w:rsidRPr="00A93B92" w:rsidRDefault="00186511" w:rsidP="00CC730C">
            <w:pPr>
              <w:jc w:val="both"/>
              <w:rPr>
                <w:color w:val="000000"/>
                <w:sz w:val="20"/>
                <w:szCs w:val="20"/>
                <w:lang w:val="fr-FR"/>
              </w:rPr>
            </w:pPr>
            <w:r w:rsidRPr="00186511">
              <w:rPr>
                <w:color w:val="000000"/>
                <w:sz w:val="20"/>
                <w:szCs w:val="20"/>
                <w:lang w:val="fr-FR"/>
              </w:rPr>
              <w:t xml:space="preserve">y = 5.34 </w:t>
            </w:r>
            <w:r w:rsidRPr="00A93B92">
              <w:rPr>
                <w:color w:val="000000"/>
                <w:sz w:val="20"/>
                <w:szCs w:val="20"/>
                <w:lang w:val="fr-FR"/>
              </w:rPr>
              <w:t xml:space="preserve">* </w:t>
            </w:r>
            <w:r w:rsidRPr="00EA3D62">
              <w:rPr>
                <w:color w:val="000000"/>
                <w:lang w:val="fr-FR"/>
              </w:rPr>
              <w:t>10</w:t>
            </w:r>
            <w:r w:rsidRPr="00EA3D62">
              <w:rPr>
                <w:color w:val="000000"/>
                <w:vertAlign w:val="superscript"/>
                <w:lang w:val="fr-FR"/>
              </w:rPr>
              <w:t>4</w:t>
            </w:r>
            <w:r w:rsidRPr="00A93B92">
              <w:rPr>
                <w:color w:val="000000"/>
                <w:sz w:val="20"/>
                <w:szCs w:val="20"/>
                <w:lang w:val="fr-FR"/>
              </w:rPr>
              <w:t xml:space="preserve"> * x + 3.29 * 102, r = 0.9999;</w:t>
            </w:r>
          </w:p>
          <w:p w:rsidR="00186511" w:rsidRPr="0019559F" w:rsidRDefault="00186511" w:rsidP="00CC730C">
            <w:pPr>
              <w:jc w:val="both"/>
              <w:rPr>
                <w:color w:val="000000"/>
                <w:sz w:val="20"/>
                <w:szCs w:val="20"/>
                <w:lang w:val="fr-FR"/>
              </w:rPr>
            </w:pPr>
          </w:p>
          <w:p w:rsidR="00186511" w:rsidRPr="00A93B92" w:rsidRDefault="00186511" w:rsidP="00CC730C">
            <w:pPr>
              <w:jc w:val="both"/>
              <w:rPr>
                <w:color w:val="000000"/>
                <w:sz w:val="20"/>
                <w:szCs w:val="20"/>
                <w:lang w:val="fr-FR"/>
              </w:rPr>
            </w:pPr>
            <w:r w:rsidRPr="00C507F2">
              <w:rPr>
                <w:color w:val="000000"/>
                <w:sz w:val="20"/>
                <w:szCs w:val="20"/>
                <w:lang w:val="fr-FR"/>
              </w:rPr>
              <w:t>Report 402/15/1060F/a-e</w:t>
            </w:r>
          </w:p>
          <w:p w:rsidR="00186511" w:rsidRPr="00A93B92" w:rsidRDefault="00186511" w:rsidP="00CC730C">
            <w:pPr>
              <w:jc w:val="both"/>
              <w:rPr>
                <w:color w:val="000000"/>
                <w:sz w:val="20"/>
                <w:szCs w:val="20"/>
                <w:lang w:val="fr-FR"/>
              </w:rPr>
            </w:pPr>
            <w:r w:rsidRPr="00A93B92">
              <w:rPr>
                <w:color w:val="000000"/>
                <w:lang w:val="fr-FR"/>
              </w:rPr>
              <w:t>y = 5.62 * 10</w:t>
            </w:r>
            <w:r w:rsidRPr="00EA3D62">
              <w:rPr>
                <w:color w:val="000000"/>
                <w:vertAlign w:val="superscript"/>
                <w:lang w:val="fr-FR"/>
              </w:rPr>
              <w:t>4</w:t>
            </w:r>
            <w:r w:rsidRPr="00A93B92">
              <w:rPr>
                <w:color w:val="000000"/>
                <w:sz w:val="20"/>
                <w:szCs w:val="20"/>
                <w:lang w:val="fr-FR"/>
              </w:rPr>
              <w:t xml:space="preserve"> * x + 2.35 * 103, r = 0.9999;</w:t>
            </w:r>
          </w:p>
          <w:p w:rsidR="00186511" w:rsidRPr="0019559F" w:rsidRDefault="00186511" w:rsidP="00CC730C">
            <w:pPr>
              <w:jc w:val="both"/>
              <w:rPr>
                <w:color w:val="000000"/>
                <w:sz w:val="20"/>
                <w:szCs w:val="20"/>
                <w:lang w:val="fr-FR"/>
              </w:rPr>
            </w:pPr>
          </w:p>
          <w:p w:rsidR="00186511" w:rsidRPr="00A93B92" w:rsidRDefault="00186511" w:rsidP="00CC730C">
            <w:pPr>
              <w:jc w:val="both"/>
              <w:rPr>
                <w:color w:val="000000"/>
                <w:sz w:val="20"/>
                <w:szCs w:val="20"/>
                <w:lang w:val="fr-FR"/>
              </w:rPr>
            </w:pPr>
            <w:r w:rsidRPr="00C507F2">
              <w:rPr>
                <w:color w:val="000000"/>
                <w:sz w:val="20"/>
                <w:szCs w:val="20"/>
                <w:lang w:val="fr-FR"/>
              </w:rPr>
              <w:t>Report 402/14/1035F/a-e:</w:t>
            </w:r>
          </w:p>
          <w:p w:rsidR="00186511" w:rsidRPr="00A93B92" w:rsidRDefault="00186511" w:rsidP="00CC730C">
            <w:pPr>
              <w:jc w:val="both"/>
              <w:rPr>
                <w:color w:val="000000"/>
                <w:sz w:val="20"/>
                <w:szCs w:val="20"/>
                <w:lang w:val="fr-FR"/>
              </w:rPr>
            </w:pPr>
            <w:r w:rsidRPr="00A93B92">
              <w:rPr>
                <w:color w:val="000000"/>
                <w:lang w:val="fr-FR"/>
              </w:rPr>
              <w:t>y = 5.47 * 10</w:t>
            </w:r>
            <w:r w:rsidRPr="00EA3D62">
              <w:rPr>
                <w:color w:val="000000"/>
                <w:vertAlign w:val="superscript"/>
                <w:lang w:val="fr-FR"/>
              </w:rPr>
              <w:t>4</w:t>
            </w:r>
            <w:r w:rsidRPr="00A93B92">
              <w:rPr>
                <w:color w:val="000000"/>
                <w:sz w:val="20"/>
                <w:szCs w:val="20"/>
                <w:lang w:val="fr-FR"/>
              </w:rPr>
              <w:t xml:space="preserve"> * x – 8.30 * 102, r = 0.9999;</w:t>
            </w:r>
          </w:p>
          <w:p w:rsidR="00186511" w:rsidRPr="0019559F" w:rsidRDefault="00186511" w:rsidP="00CC730C">
            <w:pPr>
              <w:jc w:val="both"/>
              <w:rPr>
                <w:color w:val="000000"/>
                <w:sz w:val="20"/>
                <w:szCs w:val="20"/>
                <w:lang w:val="fr-FR"/>
              </w:rPr>
            </w:pPr>
          </w:p>
          <w:p w:rsidR="00186511" w:rsidRPr="00A93B92" w:rsidRDefault="00186511" w:rsidP="00CC730C">
            <w:pPr>
              <w:jc w:val="both"/>
              <w:rPr>
                <w:color w:val="000000"/>
                <w:sz w:val="20"/>
                <w:szCs w:val="20"/>
                <w:lang w:val="fr-FR"/>
              </w:rPr>
            </w:pPr>
            <w:r w:rsidRPr="00C507F2">
              <w:rPr>
                <w:color w:val="000000"/>
                <w:sz w:val="20"/>
                <w:szCs w:val="20"/>
                <w:lang w:val="fr-FR"/>
              </w:rPr>
              <w:t>Report 402/13/1036F/a-e:</w:t>
            </w:r>
          </w:p>
          <w:p w:rsidR="00186511" w:rsidRPr="00A93B92" w:rsidRDefault="00186511" w:rsidP="00CC730C">
            <w:pPr>
              <w:jc w:val="both"/>
              <w:rPr>
                <w:color w:val="000000"/>
                <w:sz w:val="20"/>
                <w:szCs w:val="20"/>
                <w:lang w:val="fr-FR"/>
              </w:rPr>
            </w:pPr>
            <w:r w:rsidRPr="00A93B92">
              <w:rPr>
                <w:color w:val="000000"/>
                <w:lang w:val="fr-FR"/>
              </w:rPr>
              <w:t>y = 5.45 * 10</w:t>
            </w:r>
            <w:r w:rsidRPr="00EA3D62">
              <w:rPr>
                <w:color w:val="000000"/>
                <w:vertAlign w:val="superscript"/>
                <w:lang w:val="fr-FR"/>
              </w:rPr>
              <w:t>4</w:t>
            </w:r>
            <w:r w:rsidRPr="00A93B92">
              <w:rPr>
                <w:color w:val="000000"/>
                <w:sz w:val="20"/>
                <w:szCs w:val="20"/>
                <w:lang w:val="fr-FR"/>
              </w:rPr>
              <w:t xml:space="preserve"> * x – 2.38 * 104, r = 0.9999;</w:t>
            </w:r>
          </w:p>
          <w:p w:rsidR="00186511" w:rsidRPr="0019559F" w:rsidRDefault="00186511" w:rsidP="00CC730C">
            <w:pPr>
              <w:jc w:val="both"/>
              <w:rPr>
                <w:color w:val="000000"/>
                <w:sz w:val="20"/>
                <w:szCs w:val="20"/>
                <w:lang w:val="fr-FR"/>
              </w:rPr>
            </w:pPr>
          </w:p>
          <w:p w:rsidR="00186511" w:rsidRPr="00A93B92" w:rsidRDefault="00186511" w:rsidP="00CC730C">
            <w:pPr>
              <w:jc w:val="both"/>
              <w:rPr>
                <w:color w:val="000000"/>
                <w:sz w:val="20"/>
                <w:szCs w:val="20"/>
                <w:lang w:val="fr-FR"/>
              </w:rPr>
            </w:pPr>
            <w:r w:rsidRPr="00C507F2">
              <w:rPr>
                <w:color w:val="000000"/>
                <w:sz w:val="20"/>
                <w:szCs w:val="20"/>
                <w:lang w:val="fr-FR"/>
              </w:rPr>
              <w:t>Report 402/11/1001F/a-e</w:t>
            </w:r>
          </w:p>
          <w:p w:rsidR="00186511" w:rsidRPr="00186511" w:rsidRDefault="00186511" w:rsidP="00CC730C">
            <w:pPr>
              <w:jc w:val="both"/>
              <w:rPr>
                <w:color w:val="000000"/>
                <w:sz w:val="20"/>
                <w:szCs w:val="20"/>
                <w:lang w:val="fr-FR"/>
              </w:rPr>
            </w:pPr>
            <w:r w:rsidRPr="00A93B92">
              <w:rPr>
                <w:color w:val="000000"/>
                <w:lang w:val="fr-FR"/>
              </w:rPr>
              <w:t>y = 5.37 * 10</w:t>
            </w:r>
            <w:r w:rsidRPr="00EA3D62">
              <w:rPr>
                <w:color w:val="000000"/>
                <w:vertAlign w:val="superscript"/>
                <w:lang w:val="fr-FR"/>
              </w:rPr>
              <w:t>4</w:t>
            </w:r>
            <w:r w:rsidRPr="00186511">
              <w:rPr>
                <w:color w:val="000000"/>
                <w:sz w:val="20"/>
                <w:szCs w:val="20"/>
                <w:lang w:val="fr-FR"/>
              </w:rPr>
              <w:t xml:space="preserve"> * x – 1.82 * 104, r = 0.9997</w:t>
            </w:r>
          </w:p>
          <w:p w:rsidR="00186511" w:rsidRPr="00186511" w:rsidRDefault="00186511" w:rsidP="00CC730C">
            <w:pPr>
              <w:jc w:val="both"/>
              <w:rPr>
                <w:color w:val="000000"/>
                <w:sz w:val="20"/>
                <w:szCs w:val="20"/>
                <w:lang w:val="fr-FR"/>
              </w:rPr>
            </w:pPr>
            <w:r w:rsidRPr="00186511">
              <w:rPr>
                <w:color w:val="000000"/>
                <w:sz w:val="20"/>
                <w:szCs w:val="20"/>
                <w:lang w:val="fr-FR"/>
              </w:rPr>
              <w:br/>
            </w:r>
          </w:p>
          <w:p w:rsidR="00186511" w:rsidRDefault="00186511" w:rsidP="00CC730C">
            <w:pPr>
              <w:jc w:val="both"/>
              <w:rPr>
                <w:color w:val="000000"/>
                <w:sz w:val="20"/>
                <w:szCs w:val="20"/>
              </w:rPr>
            </w:pPr>
            <w:r w:rsidRPr="002B1670">
              <w:rPr>
                <w:color w:val="000000"/>
                <w:sz w:val="20"/>
                <w:szCs w:val="20"/>
              </w:rPr>
              <w:t>(y = sum of the two peaks areas (permethrin I + permethrin II),</w:t>
            </w:r>
            <w:r>
              <w:rPr>
                <w:color w:val="000000"/>
                <w:sz w:val="20"/>
                <w:szCs w:val="20"/>
              </w:rPr>
              <w:t xml:space="preserve"> </w:t>
            </w:r>
            <w:r w:rsidRPr="002B1670">
              <w:rPr>
                <w:color w:val="000000"/>
                <w:sz w:val="20"/>
                <w:szCs w:val="20"/>
              </w:rPr>
              <w:t>x</w:t>
            </w:r>
            <w:r>
              <w:rPr>
                <w:color w:val="000000"/>
                <w:sz w:val="20"/>
                <w:szCs w:val="20"/>
              </w:rPr>
              <w:t xml:space="preserve"> </w:t>
            </w:r>
            <w:r w:rsidRPr="002B1670">
              <w:rPr>
                <w:color w:val="000000"/>
                <w:sz w:val="20"/>
                <w:szCs w:val="20"/>
              </w:rPr>
              <w:t>= permethrin amount in mg/L)</w:t>
            </w:r>
          </w:p>
          <w:p w:rsidR="00186511" w:rsidRPr="002B1670" w:rsidRDefault="00186511" w:rsidP="00CC730C">
            <w:pPr>
              <w:jc w:val="both"/>
              <w:rPr>
                <w:color w:val="000000"/>
                <w:sz w:val="20"/>
                <w:szCs w:val="20"/>
              </w:rPr>
            </w:pPr>
          </w:p>
        </w:tc>
      </w:tr>
      <w:tr w:rsidR="00186511" w:rsidRPr="002B1670" w:rsidTr="00CC730C">
        <w:tc>
          <w:tcPr>
            <w:tcW w:w="1809" w:type="dxa"/>
          </w:tcPr>
          <w:p w:rsidR="00186511" w:rsidRPr="002B1670" w:rsidRDefault="00186511" w:rsidP="00CC730C">
            <w:pPr>
              <w:jc w:val="both"/>
              <w:rPr>
                <w:color w:val="000000"/>
                <w:sz w:val="20"/>
                <w:szCs w:val="20"/>
              </w:rPr>
            </w:pPr>
            <w:r w:rsidRPr="002B1670">
              <w:rPr>
                <w:b/>
                <w:bCs/>
                <w:color w:val="000000"/>
                <w:sz w:val="20"/>
                <w:szCs w:val="20"/>
              </w:rPr>
              <w:t>Accuracy</w:t>
            </w:r>
          </w:p>
        </w:tc>
        <w:tc>
          <w:tcPr>
            <w:tcW w:w="1560" w:type="dxa"/>
          </w:tcPr>
          <w:p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 xml:space="preserve">402/15/1171F-e </w:t>
            </w:r>
          </w:p>
          <w:p w:rsidR="00186511" w:rsidRDefault="00186511" w:rsidP="00CC730C">
            <w:pPr>
              <w:jc w:val="both"/>
              <w:rPr>
                <w:color w:val="000000"/>
                <w:sz w:val="20"/>
                <w:szCs w:val="20"/>
              </w:rPr>
            </w:pPr>
            <w:r>
              <w:rPr>
                <w:color w:val="000000"/>
                <w:sz w:val="20"/>
                <w:szCs w:val="20"/>
              </w:rPr>
              <w:t xml:space="preserve">Blank formulation fortified at nominal level of </w:t>
            </w:r>
            <w:r w:rsidRPr="00EA3D62">
              <w:rPr>
                <w:color w:val="000000"/>
              </w:rPr>
              <w:t>permethrin</w:t>
            </w:r>
            <w:r>
              <w:rPr>
                <w:color w:val="000000"/>
                <w:sz w:val="20"/>
                <w:szCs w:val="20"/>
              </w:rPr>
              <w:t xml:space="preserve"> in the product </w:t>
            </w:r>
            <w:r w:rsidRPr="002B1670">
              <w:rPr>
                <w:color w:val="000000"/>
                <w:sz w:val="20"/>
                <w:szCs w:val="20"/>
              </w:rPr>
              <w:t>04LBCEOL689/2</w:t>
            </w:r>
            <w:r>
              <w:rPr>
                <w:color w:val="000000"/>
                <w:sz w:val="20"/>
                <w:szCs w:val="20"/>
              </w:rPr>
              <w:t xml:space="preserve"> (i.e at approx 0.6%w/w in the formulation, equivalent to 10mg/L in solution after dilution of the sample)</w:t>
            </w:r>
          </w:p>
          <w:p w:rsidR="00186511" w:rsidRDefault="00186511" w:rsidP="00CC730C">
            <w:pPr>
              <w:jc w:val="both"/>
              <w:rPr>
                <w:color w:val="000000"/>
                <w:sz w:val="20"/>
                <w:szCs w:val="20"/>
              </w:rPr>
            </w:pPr>
            <w:r w:rsidRPr="002B1670">
              <w:rPr>
                <w:color w:val="000000"/>
                <w:sz w:val="20"/>
                <w:szCs w:val="20"/>
              </w:rPr>
              <w:t>Mean recovery rate = 98.4% (n = 6)</w:t>
            </w:r>
            <w:r>
              <w:rPr>
                <w:color w:val="000000"/>
                <w:sz w:val="20"/>
                <w:szCs w:val="20"/>
              </w:rPr>
              <w:t xml:space="preserve">, RSD=0.80% </w:t>
            </w:r>
            <w:r w:rsidRPr="002B1670">
              <w:rPr>
                <w:color w:val="000000"/>
                <w:sz w:val="20"/>
                <w:szCs w:val="20"/>
              </w:rPr>
              <w:t>&lt; modified Horwitz 2.89%</w:t>
            </w:r>
          </w:p>
          <w:p w:rsidR="00186511" w:rsidRPr="002B1670" w:rsidRDefault="00186511" w:rsidP="00CC730C">
            <w:pPr>
              <w:jc w:val="both"/>
              <w:rPr>
                <w:color w:val="000000"/>
                <w:sz w:val="20"/>
                <w:szCs w:val="20"/>
              </w:rPr>
            </w:pPr>
          </w:p>
        </w:tc>
      </w:tr>
      <w:tr w:rsidR="00186511" w:rsidRPr="002B1670" w:rsidTr="00CC730C">
        <w:tc>
          <w:tcPr>
            <w:tcW w:w="1809" w:type="dxa"/>
          </w:tcPr>
          <w:p w:rsidR="00186511" w:rsidRPr="002B1670" w:rsidRDefault="00186511" w:rsidP="00CC730C">
            <w:pPr>
              <w:jc w:val="both"/>
              <w:rPr>
                <w:color w:val="000000"/>
                <w:sz w:val="20"/>
                <w:szCs w:val="20"/>
              </w:rPr>
            </w:pPr>
            <w:r w:rsidRPr="002B1670">
              <w:rPr>
                <w:b/>
                <w:bCs/>
                <w:color w:val="000000"/>
                <w:sz w:val="20"/>
                <w:szCs w:val="20"/>
              </w:rPr>
              <w:t>Precision</w:t>
            </w:r>
          </w:p>
        </w:tc>
        <w:tc>
          <w:tcPr>
            <w:tcW w:w="1560" w:type="dxa"/>
          </w:tcPr>
          <w:p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rsidR="00186511" w:rsidRPr="00E77723" w:rsidRDefault="00186511" w:rsidP="00CC730C">
            <w:pPr>
              <w:jc w:val="both"/>
              <w:rPr>
                <w:color w:val="000000"/>
                <w:sz w:val="20"/>
                <w:szCs w:val="20"/>
                <w:u w:val="single"/>
              </w:rPr>
            </w:pPr>
            <w:r w:rsidRPr="00E77723">
              <w:rPr>
                <w:color w:val="000000"/>
                <w:sz w:val="20"/>
                <w:szCs w:val="20"/>
                <w:u w:val="single"/>
              </w:rPr>
              <w:t>In precision samples:</w:t>
            </w:r>
          </w:p>
          <w:p w:rsidR="00186511" w:rsidRDefault="00186511" w:rsidP="00CC730C">
            <w:pPr>
              <w:jc w:val="both"/>
              <w:rPr>
                <w:color w:val="000000"/>
                <w:sz w:val="20"/>
                <w:szCs w:val="20"/>
              </w:rPr>
            </w:pPr>
          </w:p>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402/15/1171F-e</w:t>
            </w:r>
            <w:r>
              <w:rPr>
                <w:color w:val="000000"/>
                <w:sz w:val="20"/>
                <w:szCs w:val="20"/>
              </w:rPr>
              <w:t>:</w:t>
            </w:r>
          </w:p>
          <w:p w:rsidR="00186511" w:rsidRDefault="00186511" w:rsidP="00CC730C">
            <w:pPr>
              <w:jc w:val="both"/>
              <w:rPr>
                <w:color w:val="000000"/>
                <w:sz w:val="20"/>
                <w:szCs w:val="20"/>
              </w:rPr>
            </w:pPr>
            <w:r w:rsidRPr="002B1670">
              <w:rPr>
                <w:color w:val="000000"/>
                <w:sz w:val="20"/>
                <w:szCs w:val="20"/>
              </w:rPr>
              <w:t>Mean average content = 0.585% w/w (n = 6)</w:t>
            </w:r>
          </w:p>
          <w:p w:rsidR="00186511" w:rsidRDefault="00186511" w:rsidP="00CC730C">
            <w:pPr>
              <w:jc w:val="both"/>
              <w:rPr>
                <w:color w:val="000000"/>
                <w:sz w:val="20"/>
                <w:szCs w:val="20"/>
              </w:rPr>
            </w:pPr>
            <w:r w:rsidRPr="002B1670">
              <w:rPr>
                <w:color w:val="000000"/>
                <w:sz w:val="20"/>
                <w:szCs w:val="20"/>
              </w:rPr>
              <w:t>RSD = 1.78% (n = 6) &lt; modified Horwitz 2.89%</w:t>
            </w:r>
          </w:p>
          <w:p w:rsidR="00186511" w:rsidRDefault="00186511" w:rsidP="00CC730C">
            <w:pPr>
              <w:jc w:val="both"/>
              <w:rPr>
                <w:color w:val="000000"/>
                <w:sz w:val="20"/>
                <w:szCs w:val="20"/>
              </w:rPr>
            </w:pPr>
          </w:p>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402/15/1060F/a-e</w:t>
            </w:r>
          </w:p>
          <w:p w:rsidR="00186511" w:rsidRDefault="00186511" w:rsidP="00CC730C">
            <w:pPr>
              <w:jc w:val="both"/>
              <w:rPr>
                <w:color w:val="000000"/>
                <w:sz w:val="20"/>
                <w:szCs w:val="20"/>
              </w:rPr>
            </w:pPr>
            <w:r w:rsidRPr="002B1670">
              <w:rPr>
                <w:color w:val="000000"/>
                <w:sz w:val="20"/>
                <w:szCs w:val="20"/>
              </w:rPr>
              <w:t>Mean average content = 0.590% w/w (n = 6)</w:t>
            </w:r>
          </w:p>
          <w:p w:rsidR="00186511" w:rsidRDefault="00186511" w:rsidP="00CC730C">
            <w:pPr>
              <w:jc w:val="both"/>
              <w:rPr>
                <w:color w:val="000000"/>
                <w:sz w:val="20"/>
                <w:szCs w:val="20"/>
              </w:rPr>
            </w:pPr>
            <w:r w:rsidRPr="002B1670">
              <w:rPr>
                <w:color w:val="000000"/>
                <w:sz w:val="20"/>
                <w:szCs w:val="20"/>
              </w:rPr>
              <w:lastRenderedPageBreak/>
              <w:t>RSD = 0.97% (n = 6) &lt; modified Horwitz 2.89%</w:t>
            </w:r>
          </w:p>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402/14/1035F/a-e</w:t>
            </w:r>
            <w:r>
              <w:rPr>
                <w:color w:val="000000"/>
                <w:sz w:val="20"/>
                <w:szCs w:val="20"/>
              </w:rPr>
              <w:t>:</w:t>
            </w:r>
          </w:p>
          <w:p w:rsidR="00186511" w:rsidRDefault="00186511" w:rsidP="00CC730C">
            <w:pPr>
              <w:jc w:val="both"/>
              <w:rPr>
                <w:color w:val="000000"/>
                <w:sz w:val="20"/>
                <w:szCs w:val="20"/>
              </w:rPr>
            </w:pPr>
            <w:r w:rsidRPr="002B1670">
              <w:rPr>
                <w:color w:val="000000"/>
                <w:sz w:val="20"/>
                <w:szCs w:val="20"/>
              </w:rPr>
              <w:t>Mean average content = 0.616% w/w (n = 6)</w:t>
            </w:r>
          </w:p>
          <w:p w:rsidR="00186511" w:rsidRDefault="00186511" w:rsidP="00CC730C">
            <w:pPr>
              <w:jc w:val="both"/>
              <w:rPr>
                <w:color w:val="000000"/>
                <w:sz w:val="20"/>
                <w:szCs w:val="20"/>
              </w:rPr>
            </w:pPr>
            <w:r w:rsidRPr="002B1670">
              <w:rPr>
                <w:color w:val="000000"/>
                <w:sz w:val="20"/>
                <w:szCs w:val="20"/>
              </w:rPr>
              <w:t>RSD = 1.29% (n = 6) &lt; modified Horwitz 2.89%</w:t>
            </w:r>
          </w:p>
          <w:p w:rsidR="00186511" w:rsidRDefault="00186511" w:rsidP="00CC730C">
            <w:pPr>
              <w:jc w:val="both"/>
              <w:rPr>
                <w:color w:val="000000"/>
                <w:sz w:val="20"/>
                <w:szCs w:val="20"/>
              </w:rPr>
            </w:pPr>
          </w:p>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402/13/1036F/a-e</w:t>
            </w:r>
            <w:r>
              <w:rPr>
                <w:color w:val="000000"/>
                <w:sz w:val="20"/>
                <w:szCs w:val="20"/>
              </w:rPr>
              <w:t>:</w:t>
            </w:r>
          </w:p>
          <w:p w:rsidR="00186511" w:rsidRDefault="00186511" w:rsidP="00CC730C">
            <w:pPr>
              <w:jc w:val="both"/>
              <w:rPr>
                <w:color w:val="000000"/>
                <w:sz w:val="20"/>
                <w:szCs w:val="20"/>
              </w:rPr>
            </w:pPr>
            <w:r w:rsidRPr="002B1670">
              <w:rPr>
                <w:color w:val="000000"/>
                <w:sz w:val="20"/>
                <w:szCs w:val="20"/>
              </w:rPr>
              <w:t>Mean average content = 0.597% w/w (n = 6)</w:t>
            </w:r>
          </w:p>
          <w:p w:rsidR="00186511" w:rsidRDefault="00186511" w:rsidP="00CC730C">
            <w:pPr>
              <w:jc w:val="both"/>
              <w:rPr>
                <w:color w:val="000000"/>
                <w:sz w:val="20"/>
                <w:szCs w:val="20"/>
              </w:rPr>
            </w:pPr>
            <w:r w:rsidRPr="002B1670">
              <w:rPr>
                <w:color w:val="000000"/>
                <w:sz w:val="20"/>
                <w:szCs w:val="20"/>
              </w:rPr>
              <w:t>RSD = 2.16% (n = 6) &lt; modified Horwitz 2.89%</w:t>
            </w:r>
          </w:p>
          <w:p w:rsidR="00186511" w:rsidRDefault="00186511" w:rsidP="00CC730C">
            <w:pPr>
              <w:jc w:val="both"/>
              <w:rPr>
                <w:color w:val="000000"/>
                <w:sz w:val="20"/>
                <w:szCs w:val="20"/>
              </w:rPr>
            </w:pPr>
          </w:p>
          <w:p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402/11/1001F/a-e</w:t>
            </w:r>
          </w:p>
          <w:p w:rsidR="00186511" w:rsidRDefault="00186511" w:rsidP="00CC730C">
            <w:pPr>
              <w:jc w:val="both"/>
              <w:rPr>
                <w:color w:val="000000"/>
                <w:sz w:val="20"/>
                <w:szCs w:val="20"/>
              </w:rPr>
            </w:pPr>
            <w:r w:rsidRPr="002B1670">
              <w:rPr>
                <w:color w:val="000000"/>
                <w:sz w:val="20"/>
                <w:szCs w:val="20"/>
              </w:rPr>
              <w:t>Mean average content = 0.615% w/w (n = 6)</w:t>
            </w:r>
          </w:p>
          <w:p w:rsidR="00186511" w:rsidRDefault="00186511" w:rsidP="00CC730C">
            <w:pPr>
              <w:jc w:val="both"/>
              <w:rPr>
                <w:color w:val="000000"/>
                <w:sz w:val="20"/>
                <w:szCs w:val="20"/>
              </w:rPr>
            </w:pPr>
            <w:r w:rsidRPr="002B1670">
              <w:rPr>
                <w:color w:val="000000"/>
                <w:sz w:val="20"/>
                <w:szCs w:val="20"/>
              </w:rPr>
              <w:t>RSD = 1.46% (n = 6) &lt; modified Horwitz 2.89%</w:t>
            </w:r>
          </w:p>
          <w:p w:rsidR="00186511" w:rsidRPr="002B1670" w:rsidRDefault="00186511" w:rsidP="00CC730C">
            <w:pPr>
              <w:jc w:val="both"/>
              <w:rPr>
                <w:color w:val="000000"/>
                <w:sz w:val="20"/>
                <w:szCs w:val="20"/>
              </w:rPr>
            </w:pPr>
          </w:p>
        </w:tc>
      </w:tr>
    </w:tbl>
    <w:p w:rsidR="00186511" w:rsidRDefault="00186511" w:rsidP="00186511">
      <w:pPr>
        <w:jc w:val="both"/>
        <w:rPr>
          <w:color w:val="000000"/>
          <w:sz w:val="18"/>
          <w:szCs w:val="18"/>
        </w:rPr>
      </w:pPr>
    </w:p>
    <w:p w:rsidR="00186511" w:rsidRDefault="00186511" w:rsidP="00186511">
      <w:pPr>
        <w:jc w:val="both"/>
        <w:rPr>
          <w: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186511" w:rsidRPr="007C5FFD"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rsidR="00186511" w:rsidRPr="007C5FFD" w:rsidRDefault="00186511" w:rsidP="00CC730C">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186511" w:rsidRPr="007C5FFD"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86511" w:rsidRPr="007C5FFD" w:rsidRDefault="00186511" w:rsidP="00CC730C">
            <w:pPr>
              <w:jc w:val="both"/>
              <w:rPr>
                <w:lang w:eastAsia="en-US"/>
              </w:rPr>
            </w:pPr>
            <w:r w:rsidRPr="002B1670">
              <w:rPr>
                <w:color w:val="000000"/>
              </w:rPr>
              <w:t xml:space="preserve">The permethrin content in the product 04LBCEOL689/2 is determined using a liquid </w:t>
            </w:r>
            <w:r>
              <w:rPr>
                <w:color w:val="000000"/>
              </w:rPr>
              <w:t>c</w:t>
            </w:r>
            <w:r w:rsidRPr="002B1670">
              <w:rPr>
                <w:color w:val="000000"/>
              </w:rPr>
              <w:t>hromatography</w:t>
            </w:r>
            <w:r>
              <w:rPr>
                <w:color w:val="000000"/>
              </w:rPr>
              <w:t xml:space="preserve"> </w:t>
            </w:r>
            <w:r w:rsidRPr="002B1670">
              <w:rPr>
                <w:color w:val="000000"/>
              </w:rPr>
              <w:t>method with UV detector (HPLC-UV at 210 nm). Quantification is performed using external standard</w:t>
            </w:r>
            <w:r>
              <w:rPr>
                <w:color w:val="000000"/>
              </w:rPr>
              <w:t xml:space="preserve"> </w:t>
            </w:r>
            <w:r w:rsidRPr="002B1670">
              <w:rPr>
                <w:color w:val="000000"/>
              </w:rPr>
              <w:t>calibration.</w:t>
            </w:r>
            <w:r>
              <w:rPr>
                <w:color w:val="000000"/>
              </w:rPr>
              <w:t xml:space="preserve"> </w:t>
            </w:r>
            <w:r w:rsidRPr="002B1670">
              <w:rPr>
                <w:color w:val="000000"/>
              </w:rPr>
              <w:t>This analytical method for the determination of permethrin content in the product 04LBCEOL689/2 was</w:t>
            </w:r>
            <w:r>
              <w:rPr>
                <w:color w:val="000000"/>
              </w:rPr>
              <w:t xml:space="preserve"> </w:t>
            </w:r>
            <w:r w:rsidRPr="002B1670">
              <w:rPr>
                <w:color w:val="000000"/>
              </w:rPr>
              <w:t>validated by definition of the specificity, the linearity, the accuracy and the precision of the method. For</w:t>
            </w:r>
            <w:r>
              <w:rPr>
                <w:color w:val="000000"/>
              </w:rPr>
              <w:t xml:space="preserve"> </w:t>
            </w:r>
            <w:r w:rsidRPr="002B1670">
              <w:rPr>
                <w:color w:val="000000"/>
              </w:rPr>
              <w:t>these validation parameters, the criteria of SANCO 3030/99 rev.4, from 11/07/00 were fulfilled.</w:t>
            </w:r>
          </w:p>
        </w:tc>
      </w:tr>
    </w:tbl>
    <w:p w:rsidR="00186511" w:rsidRPr="009E5E33" w:rsidRDefault="00186511" w:rsidP="00186511">
      <w:pPr>
        <w:jc w:val="both"/>
        <w:rPr>
          <w:i/>
          <w:lang w:eastAsia="en-US"/>
        </w:rPr>
      </w:pPr>
    </w:p>
    <w:p w:rsidR="00186511" w:rsidRDefault="00186511" w:rsidP="00186511">
      <w:pPr>
        <w:jc w:val="both"/>
        <w:rPr>
          <w:i/>
          <w:lang w:eastAsia="en-US"/>
        </w:rPr>
      </w:pPr>
    </w:p>
    <w:p w:rsidR="00186511" w:rsidRPr="00CF1D8F" w:rsidRDefault="00186511" w:rsidP="00186511">
      <w:pPr>
        <w:jc w:val="both"/>
        <w:rPr>
          <w:rFonts w:cs="Arial"/>
        </w:rPr>
      </w:pPr>
      <w:r w:rsidRPr="00CF1D8F">
        <w:rPr>
          <w:lang w:eastAsia="en-US"/>
        </w:rPr>
        <w:t xml:space="preserve">The following method has been used to quantify active ingredients in the formulation </w:t>
      </w:r>
      <w:r w:rsidRPr="00CF1D8F">
        <w:rPr>
          <w:rFonts w:cs="Arial"/>
        </w:rPr>
        <w:t>06LBCEOL20/2PT (used for bridging data) during the storage stability studies.</w:t>
      </w:r>
    </w:p>
    <w:p w:rsidR="00186511" w:rsidRPr="00CF1D8F" w:rsidRDefault="00186511" w:rsidP="00186511">
      <w:pPr>
        <w:jc w:val="both"/>
        <w:rPr>
          <w:i/>
          <w:lang w:eastAsia="en-US"/>
        </w:rPr>
      </w:pPr>
    </w:p>
    <w:tbl>
      <w:tblPr>
        <w:tblStyle w:val="Grilledutableau"/>
        <w:tblW w:w="0" w:type="auto"/>
        <w:tblLook w:val="04A0" w:firstRow="1" w:lastRow="0" w:firstColumn="1" w:lastColumn="0" w:noHBand="0" w:noVBand="1"/>
      </w:tblPr>
      <w:tblGrid>
        <w:gridCol w:w="1870"/>
        <w:gridCol w:w="7559"/>
      </w:tblGrid>
      <w:tr w:rsidR="00186511" w:rsidRPr="00CF1D8F" w:rsidTr="00CC730C">
        <w:tc>
          <w:tcPr>
            <w:tcW w:w="1951" w:type="dxa"/>
          </w:tcPr>
          <w:p w:rsidR="00186511" w:rsidRPr="00CF1D8F" w:rsidRDefault="00186511" w:rsidP="00CC730C">
            <w:pPr>
              <w:jc w:val="both"/>
              <w:rPr>
                <w:i/>
                <w:sz w:val="20"/>
                <w:szCs w:val="20"/>
                <w:lang w:eastAsia="en-US"/>
              </w:rPr>
            </w:pPr>
            <w:r w:rsidRPr="00CF1D8F">
              <w:rPr>
                <w:color w:val="000000"/>
                <w:sz w:val="20"/>
                <w:szCs w:val="20"/>
              </w:rPr>
              <w:t>Study report</w:t>
            </w:r>
          </w:p>
        </w:tc>
        <w:tc>
          <w:tcPr>
            <w:tcW w:w="7968" w:type="dxa"/>
            <w:tcBorders>
              <w:bottom w:val="nil"/>
            </w:tcBorders>
            <w:shd w:val="clear" w:color="auto" w:fill="auto"/>
          </w:tcPr>
          <w:p w:rsidR="00186511" w:rsidRPr="00CF1D8F" w:rsidRDefault="00186511" w:rsidP="00CC730C">
            <w:pPr>
              <w:pBdr>
                <w:top w:val="single" w:sz="4" w:space="1" w:color="auto"/>
                <w:bottom w:val="single" w:sz="4" w:space="1" w:color="auto"/>
              </w:pBdr>
              <w:tabs>
                <w:tab w:val="left" w:pos="567"/>
              </w:tabs>
              <w:jc w:val="both"/>
              <w:rPr>
                <w:rFonts w:cs="Arial"/>
                <w:sz w:val="20"/>
                <w:szCs w:val="20"/>
              </w:rPr>
            </w:pPr>
            <w:r w:rsidRPr="00CF1D8F">
              <w:rPr>
                <w:rFonts w:cs="Arial"/>
                <w:sz w:val="20"/>
                <w:szCs w:val="20"/>
              </w:rPr>
              <w:t>Content of active substances in the biocidal product 06LBCEOL20/2PT after a method validation according to SANCO/3030/99/rev.4, laboratoire de Chimie Ecotoxicologie, FCBA, Pôle des laboratoires Bois, Allée de Boutaut – BP 227, 33028 Bordeaux Cédex – France, report N°.402/16/1011F/ab-e, 2016, Legay S.</w:t>
            </w:r>
          </w:p>
        </w:tc>
      </w:tr>
      <w:tr w:rsidR="00186511" w:rsidRPr="00CF1D8F" w:rsidTr="00CC730C">
        <w:tc>
          <w:tcPr>
            <w:tcW w:w="1951" w:type="dxa"/>
          </w:tcPr>
          <w:p w:rsidR="00186511" w:rsidRPr="00CF1D8F" w:rsidRDefault="00186511" w:rsidP="00CC730C">
            <w:pPr>
              <w:jc w:val="both"/>
              <w:rPr>
                <w:sz w:val="20"/>
                <w:szCs w:val="20"/>
                <w:lang w:eastAsia="en-US"/>
              </w:rPr>
            </w:pPr>
            <w:r w:rsidRPr="00CF1D8F">
              <w:rPr>
                <w:sz w:val="20"/>
                <w:szCs w:val="20"/>
                <w:lang w:eastAsia="en-US"/>
              </w:rPr>
              <w:t xml:space="preserve">Report </w:t>
            </w:r>
          </w:p>
        </w:tc>
        <w:tc>
          <w:tcPr>
            <w:tcW w:w="7968" w:type="dxa"/>
            <w:tcBorders>
              <w:top w:val="nil"/>
            </w:tcBorders>
          </w:tcPr>
          <w:p w:rsidR="00186511" w:rsidRPr="00CF1D8F" w:rsidRDefault="00186511" w:rsidP="00CC730C">
            <w:pPr>
              <w:jc w:val="both"/>
              <w:rPr>
                <w:i/>
                <w:sz w:val="20"/>
                <w:szCs w:val="20"/>
                <w:lang w:eastAsia="en-US"/>
              </w:rPr>
            </w:pPr>
            <w:r w:rsidRPr="00CF1D8F">
              <w:rPr>
                <w:rFonts w:cs="Arial"/>
                <w:sz w:val="20"/>
                <w:szCs w:val="20"/>
              </w:rPr>
              <w:t>N°.402/16/1011F/ab-e</w:t>
            </w:r>
          </w:p>
        </w:tc>
      </w:tr>
      <w:tr w:rsidR="00186511" w:rsidRPr="00CF1D8F" w:rsidTr="00CC730C">
        <w:tc>
          <w:tcPr>
            <w:tcW w:w="1951" w:type="dxa"/>
          </w:tcPr>
          <w:p w:rsidR="00186511" w:rsidRPr="00CF1D8F" w:rsidRDefault="00186511" w:rsidP="00CC730C">
            <w:pPr>
              <w:jc w:val="both"/>
              <w:rPr>
                <w:sz w:val="20"/>
                <w:szCs w:val="20"/>
                <w:lang w:eastAsia="en-US"/>
              </w:rPr>
            </w:pPr>
            <w:r w:rsidRPr="00CF1D8F">
              <w:rPr>
                <w:sz w:val="20"/>
                <w:szCs w:val="20"/>
                <w:lang w:eastAsia="en-US"/>
              </w:rPr>
              <w:t>GLP</w:t>
            </w:r>
          </w:p>
        </w:tc>
        <w:tc>
          <w:tcPr>
            <w:tcW w:w="7968" w:type="dxa"/>
          </w:tcPr>
          <w:p w:rsidR="00186511" w:rsidRPr="00CF1D8F" w:rsidRDefault="00186511" w:rsidP="00CC730C">
            <w:pPr>
              <w:jc w:val="both"/>
              <w:rPr>
                <w:i/>
                <w:sz w:val="20"/>
                <w:szCs w:val="20"/>
                <w:lang w:eastAsia="en-US"/>
              </w:rPr>
            </w:pPr>
            <w:r w:rsidRPr="00CF1D8F">
              <w:rPr>
                <w:i/>
                <w:sz w:val="20"/>
                <w:szCs w:val="20"/>
                <w:lang w:eastAsia="en-US"/>
              </w:rPr>
              <w:t>Y</w:t>
            </w:r>
          </w:p>
        </w:tc>
      </w:tr>
    </w:tbl>
    <w:p w:rsidR="00186511" w:rsidRPr="00CF1D8F" w:rsidRDefault="00186511" w:rsidP="00186511">
      <w:pPr>
        <w:jc w:val="both"/>
        <w:rPr>
          <w:i/>
          <w:lang w:eastAsia="en-US"/>
        </w:rPr>
      </w:pPr>
    </w:p>
    <w:p w:rsidR="00186511" w:rsidRPr="00CF1D8F" w:rsidRDefault="00186511" w:rsidP="00186511">
      <w:pPr>
        <w:jc w:val="both"/>
        <w:rPr>
          <w:rFonts w:cs="Arial"/>
          <w:lang w:val="en-US"/>
        </w:rPr>
      </w:pPr>
      <w:r w:rsidRPr="00CF1D8F">
        <w:rPr>
          <w:rFonts w:cs="Arial"/>
          <w:lang w:val="en-US"/>
        </w:rPr>
        <w:t>Test item: 06LBCEOL20/2PT; Batch 16011520/2PT</w:t>
      </w:r>
    </w:p>
    <w:p w:rsidR="00186511" w:rsidRPr="00CF1D8F" w:rsidRDefault="00186511" w:rsidP="00186511">
      <w:pPr>
        <w:jc w:val="both"/>
        <w:rPr>
          <w:rFonts w:cs="Arial"/>
          <w:lang w:val="en-US"/>
        </w:rPr>
      </w:pPr>
      <w:r w:rsidRPr="00CF1D8F">
        <w:rPr>
          <w:rFonts w:cs="Arial"/>
          <w:lang w:val="en-US"/>
        </w:rPr>
        <w:t>Blank matrix: 69168920M; batch 080116M</w:t>
      </w:r>
    </w:p>
    <w:p w:rsidR="00186511" w:rsidRPr="00CF1D8F" w:rsidRDefault="00186511" w:rsidP="00186511">
      <w:pPr>
        <w:jc w:val="both"/>
        <w:rPr>
          <w:rFonts w:cs="Arial"/>
          <w:lang w:val="en-US"/>
        </w:rPr>
      </w:pPr>
      <w:r w:rsidRPr="00CF1D8F">
        <w:rPr>
          <w:rFonts w:cs="Arial"/>
          <w:lang w:val="en-US"/>
        </w:rPr>
        <w:t>Nominal content: 0.17% w/w cypermethrin; 0.13% w/w propiconazole; 0.14% w/w tebuconazole</w:t>
      </w:r>
    </w:p>
    <w:p w:rsidR="00186511" w:rsidRPr="00CF1D8F" w:rsidRDefault="00186511" w:rsidP="00186511">
      <w:pPr>
        <w:jc w:val="both"/>
        <w:rPr>
          <w:rFonts w:cs="Arial"/>
          <w:lang w:val="en-US"/>
        </w:rPr>
      </w:pPr>
    </w:p>
    <w:p w:rsidR="00186511" w:rsidRPr="00CF1D8F" w:rsidRDefault="00186511" w:rsidP="00186511">
      <w:pPr>
        <w:jc w:val="both"/>
        <w:rPr>
          <w:rFonts w:cs="Arial"/>
          <w:lang w:val="en-US"/>
        </w:rPr>
      </w:pPr>
      <w:r w:rsidRPr="00CF1D8F">
        <w:rPr>
          <w:rFonts w:cs="Arial"/>
          <w:b/>
          <w:u w:val="single"/>
          <w:lang w:val="en-US"/>
        </w:rPr>
        <w:t>P</w:t>
      </w:r>
      <w:r w:rsidRPr="00CF1D8F">
        <w:rPr>
          <w:b/>
          <w:bCs/>
          <w:u w:val="single"/>
        </w:rPr>
        <w:t xml:space="preserve">rinciple: </w:t>
      </w:r>
      <w:r w:rsidRPr="00CF1D8F">
        <w:rPr>
          <w:bCs/>
        </w:rPr>
        <w:t>Samples are dissolved into acetonitrile and determination is performed by HPLC-UV (210nm for cypermethrin and 230nm for tebuconazole/propiconazole) using a Lichrospher 5 ODS1 C18 column.</w:t>
      </w:r>
    </w:p>
    <w:p w:rsidR="00186511" w:rsidRPr="00CF1D8F" w:rsidRDefault="00186511" w:rsidP="00186511">
      <w:pPr>
        <w:jc w:val="both"/>
        <w:rPr>
          <w:rFonts w:cs="Arial"/>
          <w:lang w:val="en-US"/>
        </w:rPr>
      </w:pPr>
    </w:p>
    <w:p w:rsidR="00186511" w:rsidRPr="00CF1D8F" w:rsidRDefault="00186511" w:rsidP="00186511">
      <w:pPr>
        <w:jc w:val="both"/>
        <w:rPr>
          <w:b/>
          <w:bCs/>
        </w:rPr>
      </w:pPr>
      <w:r w:rsidRPr="00CF1D8F">
        <w:rPr>
          <w:b/>
          <w:bCs/>
        </w:rPr>
        <w:t>Specificity</w:t>
      </w:r>
    </w:p>
    <w:p w:rsidR="00186511" w:rsidRPr="00CF1D8F" w:rsidRDefault="00186511" w:rsidP="00186511">
      <w:pPr>
        <w:jc w:val="both"/>
        <w:rPr>
          <w:bCs/>
        </w:rPr>
      </w:pPr>
      <w:r w:rsidRPr="00CF1D8F">
        <w:rPr>
          <w:bCs/>
        </w:rPr>
        <w:t>Chromatograms were provided for solvent, calibration standards, test item, blank matrix, fortified matrix and no interferences are the retention time of the active ingredients. Specificity is acceptable.</w:t>
      </w:r>
    </w:p>
    <w:p w:rsidR="00186511" w:rsidRPr="00CF1D8F" w:rsidRDefault="00186511" w:rsidP="00186511">
      <w:pPr>
        <w:jc w:val="both"/>
        <w:rPr>
          <w:bCs/>
        </w:rPr>
      </w:pPr>
    </w:p>
    <w:p w:rsidR="00186511" w:rsidRPr="00CF1D8F" w:rsidRDefault="00186511" w:rsidP="00186511">
      <w:pPr>
        <w:jc w:val="both"/>
        <w:rPr>
          <w:b/>
          <w:bCs/>
        </w:rPr>
      </w:pPr>
      <w:r w:rsidRPr="00CF1D8F">
        <w:rPr>
          <w:b/>
          <w:bCs/>
        </w:rPr>
        <w:t>Linearity</w:t>
      </w:r>
    </w:p>
    <w:p w:rsidR="00186511" w:rsidRPr="00CF1D8F" w:rsidRDefault="00186511" w:rsidP="00186511">
      <w:pPr>
        <w:jc w:val="both"/>
        <w:rPr>
          <w:bCs/>
        </w:rPr>
      </w:pPr>
      <w:r w:rsidRPr="00CF1D8F">
        <w:rPr>
          <w:bCs/>
        </w:rPr>
        <w:t>Linearity has been performed with 5 calibration standards (external calibration), over a concentration range at the nominal content +/-20%. The linearity range of each active ingredient in solution is:</w:t>
      </w:r>
    </w:p>
    <w:p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lastRenderedPageBreak/>
        <w:t>40 to 60mg/L for cypermetrhin</w:t>
      </w:r>
    </w:p>
    <w:p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t>8 to 12mg/L for propiconazole</w:t>
      </w:r>
    </w:p>
    <w:p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t>8 to 12mg/L for tebuconazole</w:t>
      </w:r>
    </w:p>
    <w:p w:rsidR="00186511" w:rsidRPr="00CF1D8F" w:rsidRDefault="00186511" w:rsidP="00186511">
      <w:pPr>
        <w:jc w:val="both"/>
        <w:rPr>
          <w:bCs/>
        </w:rPr>
      </w:pPr>
    </w:p>
    <w:p w:rsidR="00186511" w:rsidRPr="00CF1D8F" w:rsidRDefault="00186511" w:rsidP="00186511">
      <w:pPr>
        <w:jc w:val="both"/>
        <w:rPr>
          <w:bCs/>
        </w:rPr>
      </w:pPr>
      <w:r w:rsidRPr="00CF1D8F">
        <w:rPr>
          <w:bCs/>
        </w:rPr>
        <w:t>Regressions were linear with a correlation coefficient &gt;0.99 for each active ingredient. Linearity is acceptable.</w:t>
      </w:r>
    </w:p>
    <w:p w:rsidR="00186511" w:rsidRPr="00CF1D8F" w:rsidRDefault="00186511" w:rsidP="004314AE">
      <w:pPr>
        <w:jc w:val="both"/>
        <w:rPr>
          <w:bCs/>
        </w:rPr>
      </w:pPr>
    </w:p>
    <w:p w:rsidR="00186511" w:rsidRPr="004314AE" w:rsidRDefault="00186511" w:rsidP="004314AE">
      <w:pPr>
        <w:jc w:val="both"/>
        <w:rPr>
          <w:b/>
          <w:bCs/>
        </w:rPr>
      </w:pPr>
      <w:r w:rsidRPr="004314AE">
        <w:rPr>
          <w:b/>
          <w:bCs/>
        </w:rPr>
        <w:t>Accuracy</w:t>
      </w:r>
    </w:p>
    <w:p w:rsidR="00186511" w:rsidRPr="00CF1D8F" w:rsidRDefault="00186511" w:rsidP="004314AE">
      <w:pPr>
        <w:jc w:val="both"/>
        <w:rPr>
          <w:bCs/>
        </w:rPr>
      </w:pPr>
      <w:r w:rsidRPr="00CF1D8F">
        <w:rPr>
          <w:bCs/>
        </w:rPr>
        <w:t>Accuracy was performed with blank matrix fortified with known amounts of reference item of each active substance to approx. their nominal contents.</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Cypermethrin (fortification at approx. 0.17% w/w): mean=98.3%; RSD=0.30%; n=6</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Propiconazole (fortification at approx. 0.13% w/w): mean=96.9%; RSD=2.40%; n=6</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Tebuconazole (fortification at approx.. 0.13% w/w): mean=97.1%; RSD=2.81; n=6</w:t>
      </w:r>
    </w:p>
    <w:p w:rsidR="00186511" w:rsidRPr="00CF1D8F" w:rsidRDefault="00186511" w:rsidP="004314AE">
      <w:pPr>
        <w:jc w:val="both"/>
        <w:rPr>
          <w:bCs/>
        </w:rPr>
      </w:pPr>
    </w:p>
    <w:p w:rsidR="00186511" w:rsidRPr="00CF1D8F" w:rsidRDefault="00186511" w:rsidP="004314AE">
      <w:pPr>
        <w:jc w:val="both"/>
        <w:rPr>
          <w:b/>
          <w:bCs/>
        </w:rPr>
      </w:pPr>
      <w:r w:rsidRPr="00CF1D8F">
        <w:rPr>
          <w:b/>
          <w:bCs/>
        </w:rPr>
        <w:t>Precision</w:t>
      </w:r>
    </w:p>
    <w:p w:rsidR="00186511" w:rsidRPr="00CF1D8F" w:rsidRDefault="00186511" w:rsidP="004314AE">
      <w:pPr>
        <w:jc w:val="both"/>
        <w:rPr>
          <w:bCs/>
        </w:rPr>
      </w:pPr>
      <w:r w:rsidRPr="00CF1D8F">
        <w:rPr>
          <w:bCs/>
        </w:rPr>
        <w:t xml:space="preserve">Precision was performed on 6 replicate samples of test item. </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Cypermethrin: RSD=1.12%</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Propiconazole: RSD=2.23%</w:t>
      </w:r>
    </w:p>
    <w:p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Tebuconazole: RSD=5.00%</w:t>
      </w:r>
    </w:p>
    <w:p w:rsidR="00186511" w:rsidRPr="00CF1D8F" w:rsidRDefault="00186511" w:rsidP="004314AE">
      <w:pPr>
        <w:jc w:val="both"/>
        <w:rPr>
          <w:bCs/>
        </w:rPr>
      </w:pPr>
    </w:p>
    <w:p w:rsidR="00186511" w:rsidRPr="00CF1D8F" w:rsidRDefault="00186511" w:rsidP="00186511">
      <w:pPr>
        <w:jc w:val="both"/>
        <w:rPr>
          <w: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186511" w:rsidRPr="00CF1D8F"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rsidR="00186511" w:rsidRPr="00CF1D8F" w:rsidRDefault="00186511" w:rsidP="00CC730C">
            <w:pPr>
              <w:jc w:val="both"/>
              <w:rPr>
                <w:b/>
                <w:bCs/>
                <w:lang w:eastAsia="en-US"/>
              </w:rPr>
            </w:pPr>
            <w:r w:rsidRPr="00CF1D8F">
              <w:rPr>
                <w:b/>
                <w:bCs/>
                <w:lang w:eastAsia="en-US"/>
              </w:rPr>
              <w:t>Conclusion on the methods for detection and identification of the product</w:t>
            </w:r>
          </w:p>
        </w:tc>
      </w:tr>
      <w:tr w:rsidR="00186511" w:rsidRPr="00CF1D8F"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86511" w:rsidRPr="00CF1D8F" w:rsidRDefault="00186511" w:rsidP="00CC730C">
            <w:pPr>
              <w:keepNext/>
              <w:tabs>
                <w:tab w:val="left" w:pos="1304"/>
              </w:tabs>
              <w:jc w:val="both"/>
              <w:outlineLvl w:val="3"/>
              <w:rPr>
                <w:lang w:eastAsia="en-US"/>
              </w:rPr>
            </w:pPr>
            <w:r w:rsidRPr="00CF1D8F">
              <w:rPr>
                <w:bCs/>
              </w:rPr>
              <w:t xml:space="preserve">Analytical method for the determination of the active ingredients in the product </w:t>
            </w:r>
            <w:r w:rsidRPr="00CF1D8F">
              <w:rPr>
                <w:rFonts w:cs="Arial"/>
                <w:lang w:val="en-US"/>
              </w:rPr>
              <w:t>06LBCEOL20/2PT has been provided and validated according to guidance SANCO/3030/99/rev.4.</w:t>
            </w:r>
          </w:p>
        </w:tc>
      </w:tr>
    </w:tbl>
    <w:p w:rsidR="00186511" w:rsidRPr="00CF1D8F" w:rsidRDefault="00186511" w:rsidP="00186511">
      <w:pPr>
        <w:jc w:val="both"/>
        <w:rPr>
          <w:i/>
          <w:lang w:eastAsia="en-US"/>
        </w:rPr>
      </w:pPr>
    </w:p>
    <w:p w:rsidR="00186511" w:rsidRPr="004314AE" w:rsidRDefault="00186511" w:rsidP="004314AE">
      <w:pPr>
        <w:jc w:val="both"/>
        <w:rPr>
          <w:b/>
          <w:bCs/>
        </w:rPr>
      </w:pPr>
      <w:bookmarkStart w:id="75" w:name="_Toc494808676"/>
      <w:bookmarkStart w:id="76" w:name="_Toc505609755"/>
      <w:r w:rsidRPr="004314AE">
        <w:rPr>
          <w:b/>
          <w:bCs/>
        </w:rPr>
        <w:t>Analytical methods for the determination of permethrin residues in food, soil, water and air</w:t>
      </w:r>
      <w:bookmarkEnd w:id="75"/>
      <w:bookmarkEnd w:id="76"/>
    </w:p>
    <w:p w:rsidR="00186511" w:rsidRDefault="00186511" w:rsidP="00186511">
      <w:pPr>
        <w:rPr>
          <w:lang w:val="en-US" w:eastAsia="fr-FR"/>
        </w:rPr>
      </w:pPr>
    </w:p>
    <w:p w:rsidR="00186511" w:rsidRDefault="00186511" w:rsidP="00186511">
      <w:pPr>
        <w:jc w:val="both"/>
        <w:rPr>
          <w:color w:val="000000"/>
        </w:rPr>
      </w:pPr>
      <w:r>
        <w:rPr>
          <w:color w:val="000000"/>
        </w:rPr>
        <w:t>A</w:t>
      </w:r>
      <w:r w:rsidRPr="005278EB">
        <w:rPr>
          <w:color w:val="000000"/>
        </w:rPr>
        <w:t>nalytical methods for permethrin residues in soil, air, water (drinking water) and sediment</w:t>
      </w:r>
      <w:r w:rsidRPr="005278EB">
        <w:rPr>
          <w:color w:val="000000"/>
        </w:rPr>
        <w:br/>
        <w:t xml:space="preserve">are available in Assessment Report permethrin Product-type 08 (Wood preservative), April 2014. </w:t>
      </w:r>
      <w:r>
        <w:rPr>
          <w:color w:val="000000"/>
        </w:rPr>
        <w:t>A</w:t>
      </w:r>
      <w:r w:rsidRPr="005278EB">
        <w:rPr>
          <w:color w:val="000000"/>
        </w:rPr>
        <w:t xml:space="preserve"> Letter of Access from Tagros and Lanxess</w:t>
      </w:r>
      <w:r>
        <w:rPr>
          <w:color w:val="000000"/>
        </w:rPr>
        <w:t xml:space="preserve"> (including data to Bayer and Sumitomo) has been granted</w:t>
      </w:r>
      <w:r w:rsidRPr="005278EB">
        <w:rPr>
          <w:color w:val="000000"/>
        </w:rPr>
        <w:t>.</w:t>
      </w:r>
    </w:p>
    <w:p w:rsidR="00186511" w:rsidRDefault="00186511" w:rsidP="00186511">
      <w:pPr>
        <w:jc w:val="both"/>
        <w:rPr>
          <w:color w:val="000000"/>
        </w:rPr>
      </w:pPr>
    </w:p>
    <w:p w:rsidR="00186511" w:rsidRDefault="00186511" w:rsidP="00186511">
      <w:pPr>
        <w:jc w:val="both"/>
        <w:rPr>
          <w:color w:val="000000"/>
        </w:rPr>
      </w:pPr>
    </w:p>
    <w:p w:rsidR="00186511" w:rsidRPr="00AC158C" w:rsidRDefault="00186511" w:rsidP="00186511">
      <w:pPr>
        <w:jc w:val="both"/>
        <w:rPr>
          <w:b/>
          <w:color w:val="000000"/>
          <w:u w:val="single"/>
        </w:rPr>
      </w:pPr>
      <w:r w:rsidRPr="00AC158C">
        <w:rPr>
          <w:b/>
          <w:color w:val="000000"/>
          <w:u w:val="single"/>
        </w:rPr>
        <w:t xml:space="preserve">Soil (principle of method and LOQ) </w:t>
      </w:r>
    </w:p>
    <w:p w:rsidR="00186511" w:rsidRDefault="00186511" w:rsidP="00186511">
      <w:pPr>
        <w:jc w:val="both"/>
        <w:rPr>
          <w:color w:val="000000"/>
        </w:rPr>
      </w:pPr>
    </w:p>
    <w:p w:rsidR="00186511" w:rsidRDefault="00186511" w:rsidP="00186511">
      <w:pPr>
        <w:jc w:val="both"/>
        <w:rPr>
          <w:color w:val="000000"/>
        </w:rPr>
      </w:pPr>
      <w:r w:rsidRPr="00AC158C">
        <w:rPr>
          <w:color w:val="000000"/>
        </w:rPr>
        <w:t>Soil samples were extracted in a microwave extractor with a mixture of acetonitrile/water and ammoniumformate. The sample was cleaned up by centrifugation. Identification and quantification of the test item</w:t>
      </w:r>
      <w:r>
        <w:rPr>
          <w:color w:val="000000"/>
        </w:rPr>
        <w:t xml:space="preserve"> </w:t>
      </w:r>
      <w:r w:rsidRPr="00AC158C">
        <w:rPr>
          <w:color w:val="000000"/>
        </w:rPr>
        <w:t>was done using HPLC MS/MS detection in the Multiple Reaction Monitoring mode.</w:t>
      </w:r>
    </w:p>
    <w:p w:rsidR="00186511" w:rsidRDefault="00186511" w:rsidP="00186511">
      <w:pPr>
        <w:jc w:val="both"/>
        <w:rPr>
          <w:color w:val="000000"/>
        </w:rPr>
      </w:pPr>
      <w:r w:rsidRPr="00AC158C">
        <w:rPr>
          <w:color w:val="000000"/>
        </w:rPr>
        <w:t>The method was validated using a slit loam soil (Höfchen) and a sandy loam soil (Laacher Hof).</w:t>
      </w:r>
      <w:r w:rsidRPr="00AC158C">
        <w:rPr>
          <w:color w:val="000000"/>
        </w:rPr>
        <w:br/>
        <w:t>LOQ = 5.0 µg/kg in soil (permethrin)</w:t>
      </w:r>
    </w:p>
    <w:p w:rsidR="00186511" w:rsidRPr="00AC158C" w:rsidRDefault="00186511" w:rsidP="00186511">
      <w:pPr>
        <w:jc w:val="both"/>
        <w:rPr>
          <w:b/>
          <w:color w:val="000000"/>
          <w:u w:val="single"/>
        </w:rPr>
      </w:pPr>
      <w:r w:rsidRPr="00AC158C">
        <w:rPr>
          <w:color w:val="000000"/>
        </w:rPr>
        <w:br/>
      </w:r>
      <w:r w:rsidRPr="00AC158C">
        <w:rPr>
          <w:b/>
          <w:color w:val="000000"/>
          <w:u w:val="single"/>
        </w:rPr>
        <w:t>Air (principle of method and LOQ)</w:t>
      </w:r>
    </w:p>
    <w:p w:rsidR="00186511" w:rsidRDefault="00186511" w:rsidP="00186511">
      <w:pPr>
        <w:jc w:val="both"/>
        <w:rPr>
          <w:color w:val="000000"/>
        </w:rPr>
      </w:pPr>
    </w:p>
    <w:p w:rsidR="00186511" w:rsidRDefault="00186511" w:rsidP="00186511">
      <w:pPr>
        <w:jc w:val="both"/>
        <w:rPr>
          <w:color w:val="000000"/>
        </w:rPr>
      </w:pPr>
      <w:r w:rsidRPr="00AC158C">
        <w:rPr>
          <w:color w:val="000000"/>
        </w:rPr>
        <w:t>Air is sucked through XAD adsorption tubes at about 1.5 L/min for 6 hours (total air sampling volume</w:t>
      </w:r>
      <w:r>
        <w:rPr>
          <w:color w:val="000000"/>
        </w:rPr>
        <w:t xml:space="preserve"> </w:t>
      </w:r>
      <w:r w:rsidRPr="00AC158C">
        <w:rPr>
          <w:color w:val="000000"/>
        </w:rPr>
        <w:t xml:space="preserve">about 0.5 m3). Subsequently, the adsorption material is extracted with </w:t>
      </w:r>
      <w:r w:rsidRPr="00AC158C">
        <w:rPr>
          <w:color w:val="000000"/>
        </w:rPr>
        <w:lastRenderedPageBreak/>
        <w:t>acetone. The extract is diluted with</w:t>
      </w:r>
      <w:r>
        <w:rPr>
          <w:color w:val="000000"/>
        </w:rPr>
        <w:t xml:space="preserve"> </w:t>
      </w:r>
      <w:r w:rsidRPr="00AC158C">
        <w:rPr>
          <w:color w:val="000000"/>
        </w:rPr>
        <w:t>methanol/water (1/2 v/v) and analysed by HPLC/MS/MS, monitoring two parent-daughter ion transitions.</w:t>
      </w:r>
    </w:p>
    <w:p w:rsidR="00186511" w:rsidRDefault="00186511" w:rsidP="00186511">
      <w:pPr>
        <w:jc w:val="both"/>
        <w:rPr>
          <w:color w:val="000000"/>
        </w:rPr>
      </w:pPr>
      <w:r w:rsidRPr="00AC158C">
        <w:rPr>
          <w:color w:val="000000"/>
        </w:rPr>
        <w:t>LOQ = 5 µg/m3 air.</w:t>
      </w:r>
    </w:p>
    <w:p w:rsidR="00186511" w:rsidRDefault="00186511" w:rsidP="00186511">
      <w:pPr>
        <w:jc w:val="both"/>
        <w:rPr>
          <w:color w:val="000000"/>
        </w:rPr>
      </w:pPr>
      <w:r w:rsidRPr="00AC158C">
        <w:rPr>
          <w:color w:val="000000"/>
        </w:rPr>
        <w:br/>
        <w:t>Air is sucked through adsorption tubes at about 1.8 L/min for 6 hours at 35°C. Subsequently, the</w:t>
      </w:r>
      <w:r>
        <w:rPr>
          <w:color w:val="000000"/>
        </w:rPr>
        <w:t xml:space="preserve"> </w:t>
      </w:r>
      <w:r w:rsidRPr="00AC158C">
        <w:rPr>
          <w:color w:val="000000"/>
        </w:rPr>
        <w:t>adsorption material is extracted with acetone. The extract was analysed for permethrin using GC/ECD.</w:t>
      </w:r>
    </w:p>
    <w:p w:rsidR="00186511" w:rsidRDefault="00186511" w:rsidP="00186511">
      <w:pPr>
        <w:jc w:val="both"/>
        <w:rPr>
          <w:color w:val="000000"/>
        </w:rPr>
      </w:pPr>
      <w:r w:rsidRPr="00AC158C">
        <w:rPr>
          <w:color w:val="000000"/>
        </w:rPr>
        <w:t>GC-MS/MS was used as a confirmatory method (three ions with an m/z &gt; 100).</w:t>
      </w:r>
    </w:p>
    <w:p w:rsidR="00186511" w:rsidRDefault="00186511" w:rsidP="00186511">
      <w:pPr>
        <w:jc w:val="both"/>
        <w:rPr>
          <w:color w:val="000000"/>
        </w:rPr>
      </w:pPr>
      <w:r w:rsidRPr="00AC158C">
        <w:rPr>
          <w:color w:val="000000"/>
        </w:rPr>
        <w:t>LOQ = 0.0001 mg/m3 air</w:t>
      </w:r>
    </w:p>
    <w:p w:rsidR="00186511" w:rsidRDefault="00186511" w:rsidP="00186511">
      <w:pPr>
        <w:jc w:val="both"/>
        <w:rPr>
          <w:color w:val="000000"/>
        </w:rPr>
      </w:pPr>
    </w:p>
    <w:p w:rsidR="00186511" w:rsidRDefault="00186511" w:rsidP="00186511">
      <w:pPr>
        <w:jc w:val="both"/>
        <w:rPr>
          <w:color w:val="000000"/>
        </w:rPr>
      </w:pPr>
    </w:p>
    <w:p w:rsidR="00186511" w:rsidRPr="00AC158C" w:rsidRDefault="00186511" w:rsidP="00186511">
      <w:pPr>
        <w:jc w:val="both"/>
        <w:rPr>
          <w:b/>
          <w:color w:val="000000"/>
          <w:u w:val="single"/>
        </w:rPr>
      </w:pPr>
      <w:r w:rsidRPr="00AC158C">
        <w:rPr>
          <w:b/>
          <w:color w:val="000000"/>
          <w:u w:val="single"/>
        </w:rPr>
        <w:t>Water (principle of method and LOQ)</w:t>
      </w:r>
    </w:p>
    <w:p w:rsidR="00186511" w:rsidRDefault="00186511" w:rsidP="00186511">
      <w:pPr>
        <w:jc w:val="both"/>
        <w:rPr>
          <w:color w:val="000000"/>
        </w:rPr>
      </w:pPr>
      <w:r w:rsidRPr="00AC158C">
        <w:rPr>
          <w:color w:val="000000"/>
        </w:rPr>
        <w:br/>
        <w:t>Acidified water samples are diluted with acetonitrile and analysed by HPLC-MS/MS using positive</w:t>
      </w:r>
      <w:r w:rsidRPr="00AC158C">
        <w:rPr>
          <w:color w:val="000000"/>
        </w:rPr>
        <w:br/>
        <w:t>ionisation mode without further clean-up. Concentrations were quantified using external matrix-matched</w:t>
      </w:r>
      <w:r>
        <w:rPr>
          <w:color w:val="000000"/>
        </w:rPr>
        <w:t xml:space="preserve"> </w:t>
      </w:r>
      <w:r w:rsidRPr="00AC158C">
        <w:rPr>
          <w:color w:val="000000"/>
        </w:rPr>
        <w:t>standard solutions.</w:t>
      </w:r>
    </w:p>
    <w:p w:rsidR="00186511" w:rsidRDefault="00186511" w:rsidP="00186511">
      <w:pPr>
        <w:jc w:val="both"/>
        <w:rPr>
          <w:color w:val="000000"/>
        </w:rPr>
      </w:pPr>
      <w:r w:rsidRPr="00AC158C">
        <w:rPr>
          <w:color w:val="000000"/>
        </w:rPr>
        <w:t>LOQ = 0.05 µg/L for drinking and surface water, Permethrin only.</w:t>
      </w:r>
    </w:p>
    <w:p w:rsidR="00186511" w:rsidRDefault="00186511" w:rsidP="00186511">
      <w:pPr>
        <w:jc w:val="both"/>
        <w:rPr>
          <w:color w:val="000000"/>
        </w:rPr>
      </w:pPr>
    </w:p>
    <w:p w:rsidR="00186511" w:rsidRPr="00AC158C" w:rsidRDefault="00186511" w:rsidP="00186511">
      <w:pPr>
        <w:jc w:val="both"/>
        <w:rPr>
          <w:b/>
          <w:color w:val="000000"/>
          <w:u w:val="single"/>
        </w:rPr>
      </w:pPr>
      <w:r w:rsidRPr="00AC158C">
        <w:rPr>
          <w:color w:val="000000"/>
        </w:rPr>
        <w:br/>
      </w:r>
      <w:r w:rsidRPr="00AC158C">
        <w:rPr>
          <w:b/>
          <w:color w:val="000000"/>
          <w:u w:val="single"/>
        </w:rPr>
        <w:t>Body fluids and tissues (principle of method and LOQ)</w:t>
      </w:r>
    </w:p>
    <w:p w:rsidR="00186511" w:rsidRPr="00AC158C" w:rsidRDefault="00186511" w:rsidP="00186511">
      <w:pPr>
        <w:jc w:val="both"/>
        <w:rPr>
          <w:color w:val="000000"/>
        </w:rPr>
      </w:pPr>
      <w:r w:rsidRPr="00AC158C">
        <w:rPr>
          <w:color w:val="000000"/>
        </w:rPr>
        <w:br/>
        <w:t>Not data required. Molecule does not classify as toxic or highly toxic</w:t>
      </w:r>
    </w:p>
    <w:p w:rsidR="00186511" w:rsidRDefault="00186511" w:rsidP="00186511">
      <w:pPr>
        <w:jc w:val="both"/>
        <w:rPr>
          <w:color w:val="000000"/>
        </w:rPr>
      </w:pPr>
    </w:p>
    <w:p w:rsidR="00186511" w:rsidRPr="005278EB" w:rsidRDefault="00186511" w:rsidP="00186511">
      <w:pPr>
        <w:jc w:val="both"/>
        <w:rPr>
          <w:lang w:val="en-US" w:eastAsia="fr-FR"/>
        </w:rPr>
      </w:pPr>
    </w:p>
    <w:p w:rsidR="00186511" w:rsidRPr="007A6A42" w:rsidRDefault="00186511" w:rsidP="00186511">
      <w:pPr>
        <w:jc w:val="both"/>
        <w:rPr>
          <w:b/>
          <w:iCs/>
          <w:color w:val="000000"/>
          <w:u w:val="single"/>
        </w:rPr>
      </w:pPr>
      <w:r w:rsidRPr="007A6A42">
        <w:rPr>
          <w:b/>
          <w:iCs/>
          <w:color w:val="000000"/>
          <w:u w:val="single"/>
        </w:rPr>
        <w:t>Active substance residues in food and feeding stuff</w:t>
      </w:r>
    </w:p>
    <w:p w:rsidR="00186511" w:rsidRPr="007A6A42" w:rsidRDefault="00186511" w:rsidP="00186511">
      <w:pPr>
        <w:jc w:val="both"/>
        <w:rPr>
          <w:lang w:val="en-US" w:eastAsia="fr-FR"/>
        </w:rPr>
      </w:pPr>
      <w:r w:rsidRPr="007A6A42">
        <w:rPr>
          <w:color w:val="000000"/>
        </w:rPr>
        <w:br/>
        <w:t xml:space="preserve">As the product 04LCBCEOL689/2 is not intended to be used with surface in contact with </w:t>
      </w:r>
      <w:r>
        <w:rPr>
          <w:color w:val="000000"/>
        </w:rPr>
        <w:t>f</w:t>
      </w:r>
      <w:r w:rsidRPr="007A6A42">
        <w:rPr>
          <w:color w:val="000000"/>
        </w:rPr>
        <w:t>ood/feed of</w:t>
      </w:r>
      <w:r>
        <w:rPr>
          <w:color w:val="000000"/>
        </w:rPr>
        <w:t xml:space="preserve"> </w:t>
      </w:r>
      <w:r w:rsidRPr="007A6A42">
        <w:rPr>
          <w:color w:val="000000"/>
        </w:rPr>
        <w:t>plant and animal origin, analytical method for the determination of permethrin residue in food/feed of plant</w:t>
      </w:r>
      <w:r>
        <w:rPr>
          <w:color w:val="000000"/>
        </w:rPr>
        <w:t xml:space="preserve"> </w:t>
      </w:r>
      <w:r w:rsidRPr="007A6A42">
        <w:rPr>
          <w:color w:val="000000"/>
        </w:rPr>
        <w:t>and animal origin is unnecessary.</w:t>
      </w:r>
    </w:p>
    <w:p w:rsidR="00186511" w:rsidRDefault="00186511" w:rsidP="00186511">
      <w:pPr>
        <w:rPr>
          <w:lang w:val="en-US" w:eastAsia="fr-FR"/>
        </w:rPr>
      </w:pPr>
    </w:p>
    <w:p w:rsidR="00186511" w:rsidRDefault="00186511" w:rsidP="00186511">
      <w:pPr>
        <w:rPr>
          <w:lang w:val="en-US" w:eastAsia="fr-FR"/>
        </w:rPr>
      </w:pPr>
    </w:p>
    <w:p w:rsidR="00186511" w:rsidRPr="00186511" w:rsidRDefault="00186511">
      <w:pPr>
        <w:pStyle w:val="Absatz"/>
        <w:rPr>
          <w:lang w:val="en-US"/>
        </w:rPr>
      </w:pPr>
    </w:p>
    <w:p w:rsidR="00186511" w:rsidRDefault="00186511">
      <w:pPr>
        <w:pStyle w:val="Absatz"/>
        <w:rPr>
          <w:lang w:val="de-DE"/>
        </w:rPr>
      </w:pPr>
    </w:p>
    <w:p w:rsidR="00186511" w:rsidRDefault="00186511">
      <w:pPr>
        <w:pStyle w:val="Absatz"/>
        <w:rPr>
          <w:lang w:val="de-DE"/>
        </w:rPr>
      </w:pPr>
    </w:p>
    <w:p w:rsidR="00186511" w:rsidRDefault="00186511">
      <w:pPr>
        <w:suppressAutoHyphens w:val="0"/>
        <w:rPr>
          <w:rFonts w:ascii="Times New Roman" w:hAnsi="Times New Roman" w:cs="Times New Roman"/>
          <w:lang w:val="de-DE"/>
        </w:rPr>
      </w:pPr>
      <w:r>
        <w:rPr>
          <w:lang w:val="de-DE"/>
        </w:rPr>
        <w:br w:type="page"/>
      </w:r>
    </w:p>
    <w:p w:rsidR="00186511" w:rsidRDefault="00186511">
      <w:pPr>
        <w:pStyle w:val="Absatz"/>
        <w:rPr>
          <w:lang w:val="de-DE"/>
        </w:rPr>
      </w:pPr>
    </w:p>
    <w:p w:rsidR="009D0C0B" w:rsidRDefault="00FA480B">
      <w:pPr>
        <w:pStyle w:val="Titre3"/>
      </w:pPr>
      <w:bookmarkStart w:id="77" w:name="_Toc505609756"/>
      <w:r>
        <w:t>Efficacy against target organisms</w:t>
      </w:r>
      <w:bookmarkEnd w:id="77"/>
    </w:p>
    <w:p w:rsidR="009D0C0B" w:rsidRDefault="00FA480B">
      <w:pPr>
        <w:pStyle w:val="Titre4"/>
        <w:rPr>
          <w:rFonts w:ascii="Times New Roman" w:hAnsi="Times New Roman" w:cs="Times New Roman"/>
          <w:i/>
          <w:iCs/>
          <w:lang w:eastAsia="en-US"/>
        </w:rPr>
      </w:pPr>
      <w:bookmarkStart w:id="78" w:name="_Toc505609757"/>
      <w:r>
        <w:t>Function and field of use</w:t>
      </w:r>
      <w:bookmarkEnd w:id="78"/>
    </w:p>
    <w:p w:rsidR="009D0C0B" w:rsidRPr="00BF1FA7" w:rsidRDefault="009D0C0B">
      <w:pPr>
        <w:spacing w:line="260" w:lineRule="atLeast"/>
        <w:rPr>
          <w:rFonts w:eastAsia="Calibri" w:cs="Times New Roman"/>
          <w:i/>
          <w:iCs/>
          <w:lang w:eastAsia="en-US"/>
        </w:rPr>
      </w:pPr>
    </w:p>
    <w:p w:rsidR="00BF1FA7" w:rsidRPr="00BF1FA7" w:rsidRDefault="00BF1FA7" w:rsidP="00BF1FA7">
      <w:pPr>
        <w:jc w:val="both"/>
        <w:rPr>
          <w:rFonts w:cs="Arial"/>
          <w:szCs w:val="22"/>
        </w:rPr>
      </w:pPr>
      <w:r w:rsidRPr="00BF1FA7">
        <w:rPr>
          <w:rFonts w:cs="Arial"/>
          <w:szCs w:val="22"/>
        </w:rPr>
        <w:t xml:space="preserve">MG 02: preservatives </w:t>
      </w:r>
    </w:p>
    <w:p w:rsidR="00BF1FA7" w:rsidRPr="00BF1FA7" w:rsidRDefault="00BF1FA7" w:rsidP="00BF1FA7">
      <w:pPr>
        <w:jc w:val="both"/>
        <w:rPr>
          <w:rFonts w:cs="Arial"/>
          <w:szCs w:val="22"/>
        </w:rPr>
      </w:pPr>
      <w:r w:rsidRPr="00BF1FA7">
        <w:rPr>
          <w:rFonts w:cs="Arial"/>
          <w:szCs w:val="22"/>
        </w:rPr>
        <w:t>Product Type 08: wood preservative</w:t>
      </w:r>
    </w:p>
    <w:p w:rsidR="00BF1FA7" w:rsidRPr="00BF1FA7" w:rsidRDefault="00BF1FA7" w:rsidP="00BF1FA7">
      <w:pPr>
        <w:jc w:val="both"/>
        <w:rPr>
          <w:szCs w:val="22"/>
          <w:lang w:eastAsia="en-US"/>
        </w:rPr>
      </w:pPr>
    </w:p>
    <w:p w:rsidR="00BF1FA7" w:rsidRPr="00BF1FA7" w:rsidRDefault="00BF1FA7" w:rsidP="00BF1FA7">
      <w:pPr>
        <w:jc w:val="both"/>
        <w:rPr>
          <w:rFonts w:cs="Arial"/>
          <w:szCs w:val="22"/>
        </w:rPr>
      </w:pPr>
      <w:r w:rsidRPr="00BF1FA7">
        <w:rPr>
          <w:szCs w:val="22"/>
          <w:lang w:eastAsia="en-US"/>
        </w:rPr>
        <w:t xml:space="preserve">The product V33 POUTRES ET CHARPENTES (development code </w:t>
      </w:r>
      <w:r w:rsidRPr="00BF1FA7">
        <w:rPr>
          <w:szCs w:val="22"/>
          <w:lang w:val="en-US" w:eastAsia="en-US"/>
        </w:rPr>
        <w:t>04LBCEOL 689/2</w:t>
      </w:r>
      <w:r w:rsidRPr="00BF1FA7">
        <w:rPr>
          <w:rFonts w:cs="Arial"/>
          <w:szCs w:val="22"/>
        </w:rPr>
        <w:t xml:space="preserve">) is a water-based wood preservative product ready to use which is intended to be used by superficial application for preventive treatment for wood used in use class 1, and for curative treatment by superficial application (that could be completed by injection if needed),  indoor, for wood in service. </w:t>
      </w:r>
    </w:p>
    <w:p w:rsidR="00BF1FA7" w:rsidRPr="00BF1FA7" w:rsidRDefault="00BF1FA7" w:rsidP="00BF1FA7">
      <w:pPr>
        <w:jc w:val="both"/>
        <w:rPr>
          <w:szCs w:val="22"/>
          <w:lang w:eastAsia="en-US"/>
        </w:rPr>
      </w:pPr>
      <w:r w:rsidRPr="00BF1FA7">
        <w:rPr>
          <w:rFonts w:cs="Arial"/>
          <w:szCs w:val="22"/>
        </w:rPr>
        <w:t>The product is applied by professional and non-professional users.</w:t>
      </w:r>
    </w:p>
    <w:p w:rsidR="00BF1FA7" w:rsidRPr="00BF1FA7" w:rsidRDefault="00BF1FA7" w:rsidP="00BF1FA7">
      <w:pPr>
        <w:rPr>
          <w:rFonts w:cs="Arial"/>
          <w:szCs w:val="22"/>
        </w:rPr>
      </w:pPr>
    </w:p>
    <w:p w:rsidR="00BF1FA7" w:rsidRPr="00BF1FA7" w:rsidRDefault="00BF1FA7" w:rsidP="00BF1FA7">
      <w:pPr>
        <w:jc w:val="both"/>
        <w:rPr>
          <w:rFonts w:cs="Arial"/>
          <w:szCs w:val="22"/>
        </w:rPr>
      </w:pPr>
      <w:r w:rsidRPr="00BF1FA7">
        <w:rPr>
          <w:rFonts w:cs="Arial"/>
          <w:szCs w:val="22"/>
        </w:rPr>
        <w:t>The application rates recommended by the applicant are the following:</w:t>
      </w:r>
    </w:p>
    <w:p w:rsidR="00BF1FA7" w:rsidRPr="00BF1FA7" w:rsidRDefault="00BF1FA7" w:rsidP="00E62903">
      <w:pPr>
        <w:pStyle w:val="Paragraphedeliste"/>
        <w:numPr>
          <w:ilvl w:val="0"/>
          <w:numId w:val="4"/>
        </w:numPr>
        <w:suppressAutoHyphens w:val="0"/>
        <w:spacing w:line="260" w:lineRule="atLeast"/>
        <w:contextualSpacing/>
        <w:jc w:val="both"/>
        <w:rPr>
          <w:rFonts w:cs="Arial"/>
          <w:szCs w:val="22"/>
        </w:rPr>
      </w:pPr>
      <w:r w:rsidRPr="00BF1FA7">
        <w:rPr>
          <w:rFonts w:cs="Arial"/>
          <w:szCs w:val="22"/>
        </w:rPr>
        <w:t>Preventive treatments: superficial application at 200 m</w:t>
      </w:r>
      <w:r w:rsidR="007C579E">
        <w:rPr>
          <w:rFonts w:cs="Arial"/>
          <w:szCs w:val="22"/>
        </w:rPr>
        <w:t>L</w:t>
      </w:r>
      <w:r w:rsidRPr="00BF1FA7">
        <w:rPr>
          <w:rFonts w:cs="Arial"/>
          <w:szCs w:val="22"/>
        </w:rPr>
        <w:t xml:space="preserve"> of product </w:t>
      </w:r>
      <w:r w:rsidRPr="00BF1FA7">
        <w:rPr>
          <w:szCs w:val="22"/>
          <w:lang w:eastAsia="en-US"/>
        </w:rPr>
        <w:t>V33 POUTRES ET CHARPENTES</w:t>
      </w:r>
      <w:r w:rsidRPr="00BF1FA7">
        <w:rPr>
          <w:szCs w:val="22"/>
          <w:lang w:val="en-US" w:eastAsia="en-US"/>
        </w:rPr>
        <w:t xml:space="preserve"> </w:t>
      </w:r>
      <w:r w:rsidRPr="00BF1FA7">
        <w:rPr>
          <w:rFonts w:cs="Arial"/>
          <w:szCs w:val="22"/>
        </w:rPr>
        <w:t>/ m² of wood</w:t>
      </w:r>
    </w:p>
    <w:p w:rsidR="00BF1FA7" w:rsidRPr="00BF1FA7" w:rsidRDefault="00BF1FA7" w:rsidP="00E62903">
      <w:pPr>
        <w:pStyle w:val="Paragraphedeliste"/>
        <w:numPr>
          <w:ilvl w:val="0"/>
          <w:numId w:val="4"/>
        </w:numPr>
        <w:suppressAutoHyphens w:val="0"/>
        <w:spacing w:line="260" w:lineRule="atLeast"/>
        <w:contextualSpacing/>
        <w:jc w:val="both"/>
        <w:rPr>
          <w:rFonts w:cs="Arial"/>
          <w:szCs w:val="22"/>
        </w:rPr>
      </w:pPr>
      <w:r w:rsidRPr="00BF1FA7">
        <w:rPr>
          <w:rFonts w:cs="Arial"/>
          <w:szCs w:val="22"/>
        </w:rPr>
        <w:t>Curative treatment: superficial application at 300 m</w:t>
      </w:r>
      <w:r w:rsidR="007C579E">
        <w:rPr>
          <w:rFonts w:cs="Arial"/>
          <w:szCs w:val="22"/>
        </w:rPr>
        <w:t>L</w:t>
      </w:r>
      <w:r w:rsidRPr="00BF1FA7">
        <w:rPr>
          <w:rFonts w:cs="Arial"/>
          <w:szCs w:val="22"/>
        </w:rPr>
        <w:t xml:space="preserve"> of product </w:t>
      </w:r>
      <w:r w:rsidRPr="00BF1FA7">
        <w:rPr>
          <w:szCs w:val="22"/>
          <w:lang w:eastAsia="en-US"/>
        </w:rPr>
        <w:t xml:space="preserve">V33 POUTRES ET CHARPENTES </w:t>
      </w:r>
      <w:r w:rsidRPr="00BF1FA7">
        <w:rPr>
          <w:rFonts w:cs="Arial"/>
          <w:szCs w:val="22"/>
        </w:rPr>
        <w:t>/ m² of wood (+ injection 150 m</w:t>
      </w:r>
      <w:r w:rsidR="007C579E">
        <w:rPr>
          <w:rFonts w:cs="Arial"/>
          <w:szCs w:val="22"/>
        </w:rPr>
        <w:t>L</w:t>
      </w:r>
      <w:r w:rsidRPr="00BF1FA7">
        <w:rPr>
          <w:rFonts w:cs="Arial"/>
          <w:szCs w:val="22"/>
        </w:rPr>
        <w:t xml:space="preserve"> of product </w:t>
      </w:r>
      <w:r w:rsidRPr="00BF1FA7">
        <w:rPr>
          <w:szCs w:val="22"/>
          <w:lang w:eastAsia="en-US"/>
        </w:rPr>
        <w:t xml:space="preserve">V33 POUTRES ET CHARPENTES </w:t>
      </w:r>
      <w:r w:rsidRPr="00BF1FA7">
        <w:rPr>
          <w:rFonts w:cs="Arial"/>
          <w:szCs w:val="22"/>
        </w:rPr>
        <w:t>/ m² of wood if need be).</w:t>
      </w:r>
    </w:p>
    <w:p w:rsidR="00BF1FA7" w:rsidRPr="00BF1FA7" w:rsidRDefault="00BF1FA7">
      <w:pPr>
        <w:spacing w:line="260" w:lineRule="atLeast"/>
        <w:rPr>
          <w:rFonts w:eastAsia="Calibri" w:cs="Times New Roman"/>
          <w:i/>
          <w:iCs/>
          <w:lang w:eastAsia="en-US"/>
        </w:rPr>
      </w:pPr>
    </w:p>
    <w:p w:rsidR="00BF1FA7" w:rsidRPr="00BF1FA7" w:rsidRDefault="00BF1FA7">
      <w:pPr>
        <w:spacing w:line="260" w:lineRule="atLeast"/>
        <w:rPr>
          <w:rFonts w:eastAsia="Calibri" w:cs="Times New Roman"/>
          <w:i/>
          <w:iCs/>
          <w:lang w:eastAsia="en-US"/>
        </w:rPr>
      </w:pPr>
    </w:p>
    <w:p w:rsidR="009D0C0B" w:rsidRDefault="00FA480B">
      <w:pPr>
        <w:pStyle w:val="Titre4"/>
        <w:rPr>
          <w:rFonts w:ascii="Times New Roman" w:hAnsi="Times New Roman" w:cs="Times New Roman"/>
          <w:i/>
          <w:iCs/>
          <w:lang w:eastAsia="en-US"/>
        </w:rPr>
      </w:pPr>
      <w:bookmarkStart w:id="79" w:name="_Toc505609758"/>
      <w:r>
        <w:t>Organisms to be controlled and products, organisms or objects to be protected</w:t>
      </w:r>
      <w:bookmarkEnd w:id="79"/>
    </w:p>
    <w:p w:rsidR="009D0C0B" w:rsidRDefault="009D0C0B">
      <w:pPr>
        <w:spacing w:line="260" w:lineRule="atLeast"/>
        <w:rPr>
          <w:rFonts w:ascii="Times New Roman" w:eastAsia="Calibri" w:hAnsi="Times New Roman" w:cs="Times New Roman"/>
          <w:i/>
          <w:iCs/>
          <w:szCs w:val="24"/>
          <w:lang w:eastAsia="en-US"/>
        </w:rPr>
      </w:pPr>
    </w:p>
    <w:p w:rsidR="004D3604" w:rsidRPr="004D3604" w:rsidRDefault="004D3604" w:rsidP="004D3604">
      <w:pPr>
        <w:jc w:val="both"/>
        <w:rPr>
          <w:rFonts w:cs="Arial"/>
          <w:szCs w:val="22"/>
        </w:rPr>
      </w:pPr>
      <w:r w:rsidRPr="004D3604">
        <w:rPr>
          <w:rFonts w:cs="Arial"/>
          <w:szCs w:val="22"/>
        </w:rPr>
        <w:t xml:space="preserve">According to the uses claimed by the applicant, the product </w:t>
      </w:r>
      <w:r w:rsidRPr="004D3604">
        <w:rPr>
          <w:szCs w:val="22"/>
          <w:lang w:eastAsia="en-US"/>
        </w:rPr>
        <w:t xml:space="preserve">V33 POUTRES ET CHARPENTES </w:t>
      </w:r>
      <w:r w:rsidRPr="004D3604">
        <w:rPr>
          <w:rFonts w:cs="Arial"/>
          <w:szCs w:val="22"/>
        </w:rPr>
        <w:t>is intended to be used for the preventive preservation of wood in service used in use class 1, by superficial application against wood boring beetles (</w:t>
      </w:r>
      <w:r w:rsidRPr="004D3604">
        <w:rPr>
          <w:rFonts w:cs="Arial"/>
          <w:i/>
          <w:szCs w:val="22"/>
        </w:rPr>
        <w:t>Hylotrupes bajulus</w:t>
      </w:r>
      <w:r w:rsidRPr="004D3604">
        <w:rPr>
          <w:rFonts w:cs="Arial"/>
          <w:szCs w:val="22"/>
        </w:rPr>
        <w:t xml:space="preserve">, </w:t>
      </w:r>
      <w:r w:rsidRPr="004D3604">
        <w:rPr>
          <w:rFonts w:cs="Arial"/>
          <w:i/>
          <w:szCs w:val="22"/>
        </w:rPr>
        <w:t>Anobium punctatum</w:t>
      </w:r>
      <w:r w:rsidRPr="004D3604">
        <w:rPr>
          <w:rFonts w:cs="Arial"/>
          <w:szCs w:val="22"/>
        </w:rPr>
        <w:t xml:space="preserve"> and </w:t>
      </w:r>
      <w:r w:rsidRPr="004D3604">
        <w:rPr>
          <w:rFonts w:cs="Arial"/>
          <w:i/>
          <w:szCs w:val="22"/>
        </w:rPr>
        <w:t>Lyctus brunneus</w:t>
      </w:r>
      <w:r w:rsidRPr="004D3604">
        <w:rPr>
          <w:rFonts w:cs="Arial"/>
          <w:szCs w:val="22"/>
        </w:rPr>
        <w:t>), and termites (</w:t>
      </w:r>
      <w:r w:rsidRPr="004D3604">
        <w:rPr>
          <w:rFonts w:cs="Arial"/>
          <w:i/>
          <w:szCs w:val="22"/>
        </w:rPr>
        <w:t>Reticulitermes spp</w:t>
      </w:r>
      <w:r w:rsidRPr="004D3604">
        <w:rPr>
          <w:rFonts w:cs="Arial"/>
          <w:szCs w:val="22"/>
        </w:rPr>
        <w:t xml:space="preserve">., </w:t>
      </w:r>
      <w:r w:rsidRPr="004D3604">
        <w:rPr>
          <w:rFonts w:cs="Arial"/>
          <w:i/>
          <w:szCs w:val="22"/>
        </w:rPr>
        <w:t>Heterotermes spp</w:t>
      </w:r>
      <w:r w:rsidRPr="004D3604">
        <w:rPr>
          <w:rFonts w:cs="Arial"/>
          <w:szCs w:val="22"/>
        </w:rPr>
        <w:t xml:space="preserve">., and </w:t>
      </w:r>
      <w:r w:rsidRPr="004D3604">
        <w:rPr>
          <w:rFonts w:cs="Arial"/>
          <w:i/>
          <w:szCs w:val="22"/>
        </w:rPr>
        <w:t>Coptotermes gestroi</w:t>
      </w:r>
      <w:r w:rsidRPr="004D3604">
        <w:rPr>
          <w:rFonts w:cs="Arial"/>
          <w:szCs w:val="22"/>
        </w:rPr>
        <w:t>).</w:t>
      </w:r>
    </w:p>
    <w:p w:rsidR="004D3604" w:rsidRPr="004D3604" w:rsidRDefault="004D3604" w:rsidP="004D3604">
      <w:pPr>
        <w:jc w:val="both"/>
        <w:rPr>
          <w:rFonts w:cs="Arial"/>
          <w:szCs w:val="22"/>
        </w:rPr>
      </w:pPr>
    </w:p>
    <w:p w:rsidR="004D3604" w:rsidRPr="004D3604" w:rsidRDefault="004D3604" w:rsidP="004D3604">
      <w:pPr>
        <w:jc w:val="both"/>
        <w:rPr>
          <w:rFonts w:cs="Arial"/>
          <w:szCs w:val="22"/>
        </w:rPr>
      </w:pPr>
      <w:r w:rsidRPr="004D3604">
        <w:rPr>
          <w:rFonts w:cs="Arial"/>
          <w:szCs w:val="22"/>
        </w:rPr>
        <w:t>This product is also intended to be used for the curative treatment of wood against wood boring beetles (</w:t>
      </w:r>
      <w:r w:rsidRPr="004D3604">
        <w:rPr>
          <w:rFonts w:cs="Arial"/>
          <w:i/>
          <w:szCs w:val="22"/>
        </w:rPr>
        <w:t>Hylotrupes bajulus</w:t>
      </w:r>
      <w:r w:rsidRPr="004D3604">
        <w:rPr>
          <w:rFonts w:cs="Arial"/>
          <w:szCs w:val="22"/>
        </w:rPr>
        <w:t xml:space="preserve">, </w:t>
      </w:r>
      <w:r w:rsidRPr="004D3604">
        <w:rPr>
          <w:rFonts w:cs="Arial"/>
          <w:i/>
          <w:szCs w:val="22"/>
        </w:rPr>
        <w:t>Anobium punctatum</w:t>
      </w:r>
      <w:r w:rsidRPr="004D3604">
        <w:rPr>
          <w:rFonts w:cs="Arial"/>
          <w:szCs w:val="22"/>
        </w:rPr>
        <w:t xml:space="preserve"> and </w:t>
      </w:r>
      <w:r w:rsidRPr="004D3604">
        <w:rPr>
          <w:rFonts w:cs="Arial"/>
          <w:i/>
          <w:szCs w:val="22"/>
        </w:rPr>
        <w:t>Lyctus brunneus</w:t>
      </w:r>
      <w:r w:rsidRPr="004D3604">
        <w:rPr>
          <w:rFonts w:cs="Arial"/>
          <w:szCs w:val="22"/>
        </w:rPr>
        <w:t>) and termites (</w:t>
      </w:r>
      <w:r w:rsidRPr="004D3604">
        <w:rPr>
          <w:rFonts w:cs="Arial"/>
          <w:i/>
          <w:szCs w:val="22"/>
        </w:rPr>
        <w:t>Reticulitermes spp., Heterotermes spp</w:t>
      </w:r>
      <w:r w:rsidRPr="004D3604">
        <w:rPr>
          <w:rFonts w:cs="Arial"/>
          <w:szCs w:val="22"/>
        </w:rPr>
        <w:t xml:space="preserve">., and </w:t>
      </w:r>
      <w:r w:rsidRPr="004D3604">
        <w:rPr>
          <w:rFonts w:cs="Arial"/>
          <w:i/>
          <w:szCs w:val="22"/>
        </w:rPr>
        <w:t>Coptotermes gestroi)</w:t>
      </w:r>
      <w:r w:rsidRPr="004D3604">
        <w:rPr>
          <w:rFonts w:cs="Arial"/>
          <w:szCs w:val="22"/>
        </w:rPr>
        <w:t xml:space="preserve"> indoor, by superficial application, completed by injection if need be.</w:t>
      </w:r>
    </w:p>
    <w:p w:rsidR="004D3604" w:rsidRDefault="004D3604">
      <w:pPr>
        <w:spacing w:line="260" w:lineRule="atLeast"/>
        <w:rPr>
          <w:rFonts w:ascii="Times New Roman" w:eastAsia="Calibri" w:hAnsi="Times New Roman" w:cs="Times New Roman"/>
          <w:i/>
          <w:iCs/>
          <w:szCs w:val="24"/>
          <w:lang w:eastAsia="en-US"/>
        </w:rPr>
      </w:pPr>
    </w:p>
    <w:p w:rsidR="004D3604" w:rsidRDefault="004D3604">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80" w:name="_Toc505609759"/>
      <w:r>
        <w:t>Effects on target organisms, including unacceptable suffering</w:t>
      </w:r>
      <w:bookmarkEnd w:id="80"/>
    </w:p>
    <w:p w:rsidR="009D0C0B" w:rsidRDefault="009D0C0B">
      <w:pPr>
        <w:spacing w:line="260" w:lineRule="atLeast"/>
        <w:rPr>
          <w:rFonts w:ascii="Times New Roman" w:eastAsia="Calibri" w:hAnsi="Times New Roman" w:cs="Times New Roman"/>
          <w:i/>
          <w:iCs/>
          <w:szCs w:val="24"/>
          <w:lang w:eastAsia="en-US"/>
        </w:rPr>
      </w:pPr>
    </w:p>
    <w:p w:rsidR="00660470" w:rsidRPr="00660470" w:rsidRDefault="00660470" w:rsidP="00660470">
      <w:pPr>
        <w:rPr>
          <w:lang w:eastAsia="en-US"/>
        </w:rPr>
      </w:pPr>
      <w:r w:rsidRPr="00660470">
        <w:rPr>
          <w:rFonts w:cs="Arial"/>
          <w:szCs w:val="22"/>
        </w:rPr>
        <w:t xml:space="preserve">The product </w:t>
      </w:r>
      <w:r w:rsidRPr="00660470">
        <w:rPr>
          <w:szCs w:val="22"/>
          <w:lang w:eastAsia="en-US"/>
        </w:rPr>
        <w:t xml:space="preserve">V33 POUTRES ET CHARPENTES </w:t>
      </w:r>
      <w:r w:rsidRPr="00660470">
        <w:rPr>
          <w:rFonts w:cs="Arial"/>
          <w:szCs w:val="22"/>
        </w:rPr>
        <w:t>kills the insects after ingestion.</w:t>
      </w:r>
    </w:p>
    <w:p w:rsidR="00660470" w:rsidRDefault="00660470">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81" w:name="_Toc505609760"/>
      <w:r>
        <w:t>Mode of action, including time delay</w:t>
      </w:r>
      <w:bookmarkEnd w:id="81"/>
    </w:p>
    <w:p w:rsidR="009D0C0B" w:rsidRPr="00956BB1" w:rsidRDefault="009D0C0B">
      <w:pPr>
        <w:spacing w:line="260" w:lineRule="atLeast"/>
        <w:ind w:left="360"/>
        <w:rPr>
          <w:rFonts w:eastAsia="Calibri" w:cs="Times New Roman"/>
          <w:i/>
          <w:iCs/>
          <w:szCs w:val="24"/>
          <w:lang w:eastAsia="en-US"/>
        </w:rPr>
      </w:pPr>
    </w:p>
    <w:p w:rsidR="00956BB1" w:rsidRPr="00956BB1" w:rsidRDefault="00956BB1" w:rsidP="00956BB1">
      <w:pPr>
        <w:jc w:val="both"/>
        <w:rPr>
          <w:rFonts w:cs="Arial"/>
          <w:szCs w:val="22"/>
        </w:rPr>
      </w:pPr>
      <w:r w:rsidRPr="00956BB1">
        <w:rPr>
          <w:rFonts w:cs="Arial"/>
          <w:szCs w:val="22"/>
        </w:rPr>
        <w:t>Permethrin is a neurotoxin. It is a synthetic pyrethroid acting after ingestion.</w:t>
      </w:r>
      <w:r>
        <w:rPr>
          <w:rFonts w:cs="Arial"/>
          <w:szCs w:val="22"/>
        </w:rPr>
        <w:t xml:space="preserve"> </w:t>
      </w:r>
      <w:r w:rsidRPr="00956BB1">
        <w:rPr>
          <w:rFonts w:cs="Arial"/>
          <w:szCs w:val="22"/>
        </w:rPr>
        <w:t>The target organisms ingest a small amount of the treated wood which, once ingested, results in death of</w:t>
      </w:r>
      <w:r>
        <w:rPr>
          <w:rFonts w:cs="Arial"/>
          <w:szCs w:val="22"/>
        </w:rPr>
        <w:t xml:space="preserve"> </w:t>
      </w:r>
      <w:r w:rsidRPr="00956BB1">
        <w:rPr>
          <w:rFonts w:cs="Arial"/>
          <w:szCs w:val="22"/>
        </w:rPr>
        <w:t>the target pests. Permethrin when formulated as a wood preservative, is an axonic poison, binding to</w:t>
      </w:r>
      <w:r>
        <w:rPr>
          <w:rFonts w:cs="Arial"/>
          <w:szCs w:val="22"/>
        </w:rPr>
        <w:t xml:space="preserve"> </w:t>
      </w:r>
      <w:r w:rsidRPr="00956BB1">
        <w:rPr>
          <w:rFonts w:cs="Arial"/>
          <w:szCs w:val="22"/>
        </w:rPr>
        <w:t xml:space="preserve">protein in nerves (voltage-gated sodium channel). Normally, this </w:t>
      </w:r>
      <w:r w:rsidRPr="00956BB1">
        <w:rPr>
          <w:rFonts w:cs="Arial"/>
          <w:szCs w:val="22"/>
        </w:rPr>
        <w:lastRenderedPageBreak/>
        <w:t>protein opens causing stimulation of the</w:t>
      </w:r>
      <w:r>
        <w:rPr>
          <w:rFonts w:cs="Arial"/>
          <w:szCs w:val="22"/>
        </w:rPr>
        <w:t xml:space="preserve"> </w:t>
      </w:r>
      <w:r w:rsidRPr="00956BB1">
        <w:rPr>
          <w:rFonts w:cs="Arial"/>
          <w:szCs w:val="22"/>
        </w:rPr>
        <w:t>nerve and closes to terminate the nerve signal. Pyrethroids bind to this gate and prevent it from closing</w:t>
      </w:r>
      <w:r>
        <w:rPr>
          <w:rFonts w:cs="Arial"/>
          <w:szCs w:val="22"/>
        </w:rPr>
        <w:t xml:space="preserve"> </w:t>
      </w:r>
      <w:r w:rsidRPr="00956BB1">
        <w:rPr>
          <w:rFonts w:cs="Arial"/>
          <w:szCs w:val="22"/>
        </w:rPr>
        <w:t>normally which results in continuous nerve stimulation, leading to death.</w:t>
      </w:r>
      <w:r>
        <w:rPr>
          <w:rFonts w:cs="Arial"/>
          <w:szCs w:val="22"/>
        </w:rPr>
        <w:t xml:space="preserve"> </w:t>
      </w:r>
      <w:r w:rsidRPr="00956BB1">
        <w:rPr>
          <w:rFonts w:cs="Arial"/>
          <w:szCs w:val="22"/>
        </w:rPr>
        <w:t>Permethrin may also exhibit a mild contact repellent effect in conjunction with the insecticidal effect. This</w:t>
      </w:r>
      <w:r>
        <w:rPr>
          <w:rFonts w:cs="Arial"/>
          <w:szCs w:val="22"/>
        </w:rPr>
        <w:t xml:space="preserve"> </w:t>
      </w:r>
      <w:r w:rsidRPr="00956BB1">
        <w:rPr>
          <w:rFonts w:cs="Arial"/>
          <w:szCs w:val="22"/>
        </w:rPr>
        <w:t>contact repellence effect is also common to other pyrethroid insecticides (such as deltamethrin,</w:t>
      </w:r>
      <w:r>
        <w:rPr>
          <w:rFonts w:cs="Arial"/>
          <w:szCs w:val="22"/>
        </w:rPr>
        <w:t xml:space="preserve"> </w:t>
      </w:r>
      <w:r w:rsidRPr="00956BB1">
        <w:rPr>
          <w:rFonts w:cs="Arial"/>
          <w:szCs w:val="22"/>
        </w:rPr>
        <w:t>cypermethrin, esfenvalerate and lambda-cyhalothrin) and is known as the “hot-foot effect” and may be</w:t>
      </w:r>
      <w:r>
        <w:rPr>
          <w:rFonts w:cs="Arial"/>
          <w:szCs w:val="22"/>
        </w:rPr>
        <w:t xml:space="preserve"> </w:t>
      </w:r>
      <w:r w:rsidRPr="00956BB1">
        <w:rPr>
          <w:rFonts w:cs="Arial"/>
          <w:szCs w:val="22"/>
        </w:rPr>
        <w:t>relevant for some arthropods. The repellent effect is dose related and for insecticidal products the</w:t>
      </w:r>
      <w:r>
        <w:rPr>
          <w:rFonts w:cs="Arial"/>
          <w:szCs w:val="22"/>
        </w:rPr>
        <w:t xml:space="preserve"> </w:t>
      </w:r>
      <w:r w:rsidRPr="00956BB1">
        <w:rPr>
          <w:rFonts w:cs="Arial"/>
          <w:szCs w:val="22"/>
        </w:rPr>
        <w:t>repellent effect of permethrin is considered as a side effect, since the toxic response of the insect is a</w:t>
      </w:r>
      <w:r>
        <w:rPr>
          <w:rFonts w:cs="Arial"/>
          <w:szCs w:val="22"/>
        </w:rPr>
        <w:t xml:space="preserve"> </w:t>
      </w:r>
      <w:r w:rsidRPr="00956BB1">
        <w:rPr>
          <w:rFonts w:cs="Arial"/>
          <w:szCs w:val="22"/>
        </w:rPr>
        <w:t>delayed kill (insecticidal) effect (see Assessment Report permethrin, PT08, April 2014).</w:t>
      </w:r>
    </w:p>
    <w:p w:rsidR="00956BB1" w:rsidRPr="00956BB1" w:rsidRDefault="00956BB1" w:rsidP="00956BB1">
      <w:pPr>
        <w:jc w:val="both"/>
        <w:rPr>
          <w:rFonts w:cs="Arial"/>
          <w:szCs w:val="22"/>
        </w:rPr>
      </w:pPr>
    </w:p>
    <w:p w:rsidR="00956BB1" w:rsidRPr="00956BB1" w:rsidRDefault="00956BB1" w:rsidP="00956BB1">
      <w:pPr>
        <w:jc w:val="both"/>
        <w:rPr>
          <w:rFonts w:cs="Arial"/>
          <w:szCs w:val="22"/>
        </w:rPr>
      </w:pPr>
      <w:r w:rsidRPr="00956BB1">
        <w:rPr>
          <w:rFonts w:cs="Arial"/>
          <w:szCs w:val="22"/>
        </w:rPr>
        <w:t>For preventive treatment against wood-boring insects and termites, the effect is immediate, even if</w:t>
      </w:r>
      <w:r>
        <w:rPr>
          <w:rFonts w:cs="Arial"/>
          <w:szCs w:val="22"/>
        </w:rPr>
        <w:t xml:space="preserve"> </w:t>
      </w:r>
      <w:r w:rsidRPr="00956BB1">
        <w:rPr>
          <w:rFonts w:cs="Arial"/>
          <w:szCs w:val="22"/>
        </w:rPr>
        <w:t>efficacy is complete only after a few weeks of exposure of the insects.</w:t>
      </w:r>
      <w:r>
        <w:rPr>
          <w:rFonts w:cs="Arial"/>
          <w:szCs w:val="22"/>
        </w:rPr>
        <w:t xml:space="preserve"> </w:t>
      </w:r>
      <w:r w:rsidRPr="00956BB1">
        <w:rPr>
          <w:rFonts w:cs="Arial"/>
          <w:szCs w:val="22"/>
        </w:rPr>
        <w:t>For curative treatment, the product is slow acting against house longhorn beetles, and its efficacy is</w:t>
      </w:r>
      <w:r>
        <w:rPr>
          <w:rFonts w:cs="Arial"/>
          <w:szCs w:val="22"/>
        </w:rPr>
        <w:t xml:space="preserve"> </w:t>
      </w:r>
      <w:r w:rsidRPr="00956BB1">
        <w:rPr>
          <w:rFonts w:cs="Arial"/>
          <w:szCs w:val="22"/>
        </w:rPr>
        <w:t>deferred against common furniture beetles.</w:t>
      </w:r>
    </w:p>
    <w:p w:rsidR="008D3DD0" w:rsidRPr="00956BB1" w:rsidRDefault="008D3DD0">
      <w:pPr>
        <w:spacing w:line="260" w:lineRule="atLeast"/>
        <w:ind w:left="360"/>
        <w:rPr>
          <w:rFonts w:eastAsia="Calibri" w:cs="Times New Roman"/>
          <w:i/>
          <w:iCs/>
          <w:szCs w:val="24"/>
          <w:lang w:eastAsia="en-US"/>
        </w:rPr>
      </w:pPr>
    </w:p>
    <w:p w:rsidR="008D3DD0" w:rsidRPr="00956BB1" w:rsidRDefault="008D3DD0">
      <w:pPr>
        <w:spacing w:line="260" w:lineRule="atLeast"/>
        <w:ind w:left="360"/>
        <w:rPr>
          <w:rFonts w:eastAsia="Calibri" w:cs="Times New Roman"/>
          <w:i/>
          <w:iCs/>
          <w:szCs w:val="24"/>
          <w:lang w:eastAsia="en-US"/>
        </w:rPr>
      </w:pPr>
    </w:p>
    <w:p w:rsidR="009D0C0B" w:rsidRDefault="00FA480B">
      <w:pPr>
        <w:pStyle w:val="Titre4"/>
        <w:rPr>
          <w:rFonts w:ascii="Times New Roman" w:hAnsi="Times New Roman" w:cs="Times New Roman"/>
          <w:i/>
          <w:iCs/>
          <w:lang w:eastAsia="en-US"/>
        </w:rPr>
      </w:pPr>
      <w:bookmarkStart w:id="82" w:name="_Toc505609761"/>
      <w:r>
        <w:t xml:space="preserve">Efficacy data </w:t>
      </w:r>
      <w:bookmarkEnd w:id="82"/>
    </w:p>
    <w:p w:rsidR="009D0C0B" w:rsidRDefault="009D0C0B">
      <w:pPr>
        <w:spacing w:line="260" w:lineRule="atLeast"/>
        <w:ind w:left="360"/>
        <w:jc w:val="both"/>
        <w:rPr>
          <w:rFonts w:ascii="Times New Roman" w:eastAsia="Calibri" w:hAnsi="Times New Roman" w:cs="Arial"/>
          <w:bCs/>
          <w:i/>
          <w:caps/>
          <w:szCs w:val="28"/>
          <w:lang w:eastAsia="en-US"/>
        </w:rPr>
      </w:pPr>
    </w:p>
    <w:p w:rsidR="006A1877" w:rsidRPr="006A1877" w:rsidRDefault="006A1877" w:rsidP="006A1877">
      <w:pPr>
        <w:jc w:val="both"/>
        <w:rPr>
          <w:i/>
          <w:iCs/>
          <w:lang w:eastAsia="en-US"/>
        </w:rPr>
      </w:pPr>
      <w:r w:rsidRPr="006A1877">
        <w:rPr>
          <w:szCs w:val="22"/>
          <w:lang w:eastAsia="en-US"/>
        </w:rPr>
        <w:t xml:space="preserve">The results of the studies conducted with the product </w:t>
      </w:r>
      <w:r w:rsidRPr="006A1877">
        <w:rPr>
          <w:szCs w:val="22"/>
          <w:lang w:val="en-US" w:eastAsia="en-US"/>
        </w:rPr>
        <w:t xml:space="preserve">04LBCEOL 689/2 </w:t>
      </w:r>
      <w:r w:rsidRPr="006A1877">
        <w:rPr>
          <w:szCs w:val="22"/>
          <w:lang w:eastAsia="en-US"/>
        </w:rPr>
        <w:t>are presented in the table below.</w:t>
      </w:r>
    </w:p>
    <w:p w:rsidR="00F82A24" w:rsidRDefault="00F82A24">
      <w:pPr>
        <w:spacing w:line="260" w:lineRule="atLeast"/>
        <w:ind w:left="360"/>
        <w:jc w:val="both"/>
        <w:rPr>
          <w:rFonts w:ascii="Times New Roman" w:eastAsia="Calibri" w:hAnsi="Times New Roman" w:cs="Arial"/>
          <w:bCs/>
          <w:i/>
          <w:caps/>
          <w:szCs w:val="28"/>
          <w:lang w:eastAsia="en-US"/>
        </w:rPr>
      </w:pPr>
    </w:p>
    <w:p w:rsidR="006A1877" w:rsidRDefault="006A1877">
      <w:pPr>
        <w:spacing w:line="260" w:lineRule="atLeast"/>
        <w:ind w:left="360"/>
        <w:jc w:val="both"/>
        <w:rPr>
          <w:rFonts w:ascii="Times New Roman" w:eastAsia="Calibri" w:hAnsi="Times New Roman" w:cs="Arial"/>
          <w:bCs/>
          <w:i/>
          <w:caps/>
          <w:szCs w:val="28"/>
          <w:lang w:eastAsia="en-US"/>
        </w:rPr>
        <w:sectPr w:rsidR="006A1877" w:rsidSect="00186511">
          <w:pgSz w:w="11906" w:h="16838"/>
          <w:pgMar w:top="1474" w:right="1247" w:bottom="2013" w:left="1446" w:header="850" w:footer="850" w:gutter="0"/>
          <w:cols w:space="720"/>
          <w:docGrid w:linePitch="272"/>
        </w:sectPr>
      </w:pPr>
    </w:p>
    <w:p w:rsidR="006A1877" w:rsidRDefault="006A1877">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3"/>
        <w:gridCol w:w="1584"/>
        <w:gridCol w:w="1584"/>
        <w:gridCol w:w="1889"/>
        <w:gridCol w:w="1508"/>
        <w:gridCol w:w="2240"/>
        <w:gridCol w:w="1557"/>
        <w:gridCol w:w="1576"/>
      </w:tblGrid>
      <w:tr w:rsidR="006A1877" w:rsidRPr="006A28CC" w:rsidTr="00043437">
        <w:trPr>
          <w:trHeight w:val="303"/>
        </w:trPr>
        <w:tc>
          <w:tcPr>
            <w:tcW w:w="5000" w:type="pct"/>
            <w:gridSpan w:val="8"/>
            <w:shd w:val="clear" w:color="auto" w:fill="FFFFCC"/>
            <w:vAlign w:val="center"/>
          </w:tcPr>
          <w:p w:rsidR="006A1877" w:rsidRPr="006A28CC" w:rsidRDefault="006A1877" w:rsidP="00043437">
            <w:pPr>
              <w:jc w:val="center"/>
              <w:rPr>
                <w:b/>
                <w:color w:val="000000"/>
                <w:sz w:val="18"/>
                <w:szCs w:val="18"/>
                <w:lang w:eastAsia="de-DE"/>
              </w:rPr>
            </w:pPr>
            <w:r w:rsidRPr="006A28CC">
              <w:rPr>
                <w:b/>
                <w:color w:val="000000"/>
                <w:sz w:val="18"/>
                <w:szCs w:val="18"/>
                <w:lang w:eastAsia="de-DE"/>
              </w:rPr>
              <w:t>Experimental data on the efficacy of the biocidal product against target organism(s)</w:t>
            </w:r>
          </w:p>
        </w:tc>
      </w:tr>
      <w:tr w:rsidR="006A1877" w:rsidRPr="006A28CC" w:rsidTr="00043437">
        <w:tc>
          <w:tcPr>
            <w:tcW w:w="576" w:type="pct"/>
            <w:shd w:val="clear" w:color="auto" w:fill="FFFFFF"/>
          </w:tcPr>
          <w:p w:rsidR="006A1877" w:rsidRPr="006A28CC" w:rsidRDefault="006A1877" w:rsidP="00043437">
            <w:pPr>
              <w:jc w:val="center"/>
              <w:rPr>
                <w:b/>
                <w:color w:val="000000"/>
                <w:sz w:val="18"/>
                <w:szCs w:val="18"/>
                <w:lang w:eastAsia="de-DE"/>
              </w:rPr>
            </w:pPr>
            <w:r w:rsidRPr="006A28CC">
              <w:rPr>
                <w:b/>
                <w:color w:val="000000"/>
                <w:sz w:val="18"/>
                <w:szCs w:val="18"/>
                <w:lang w:eastAsia="de-DE"/>
              </w:rPr>
              <w:t>Function</w:t>
            </w:r>
          </w:p>
        </w:tc>
        <w:tc>
          <w:tcPr>
            <w:tcW w:w="587" w:type="pct"/>
            <w:shd w:val="clear" w:color="auto" w:fill="FFFFFF"/>
          </w:tcPr>
          <w:p w:rsidR="006A1877" w:rsidRPr="006A28CC" w:rsidRDefault="006A1877" w:rsidP="00043437">
            <w:pPr>
              <w:rPr>
                <w:b/>
                <w:color w:val="000000"/>
                <w:sz w:val="18"/>
                <w:szCs w:val="18"/>
                <w:lang w:eastAsia="de-DE"/>
              </w:rPr>
            </w:pPr>
            <w:r w:rsidRPr="006A28CC">
              <w:rPr>
                <w:b/>
                <w:color w:val="000000"/>
                <w:sz w:val="18"/>
                <w:szCs w:val="18"/>
                <w:lang w:eastAsia="de-DE"/>
              </w:rPr>
              <w:t>Field of use envisaged</w:t>
            </w:r>
          </w:p>
        </w:tc>
        <w:tc>
          <w:tcPr>
            <w:tcW w:w="587" w:type="pct"/>
            <w:shd w:val="clear" w:color="auto" w:fill="FFFFFF"/>
          </w:tcPr>
          <w:p w:rsidR="006A1877" w:rsidRPr="006A28CC" w:rsidRDefault="006A1877" w:rsidP="00043437">
            <w:pPr>
              <w:rPr>
                <w:b/>
                <w:i/>
                <w:color w:val="000000"/>
                <w:sz w:val="18"/>
                <w:szCs w:val="18"/>
                <w:lang w:eastAsia="de-DE"/>
              </w:rPr>
            </w:pPr>
            <w:r w:rsidRPr="006A28CC">
              <w:rPr>
                <w:b/>
                <w:color w:val="000000"/>
                <w:sz w:val="18"/>
                <w:szCs w:val="18"/>
                <w:lang w:eastAsia="de-DE"/>
              </w:rPr>
              <w:t>Test substance</w:t>
            </w:r>
          </w:p>
        </w:tc>
        <w:tc>
          <w:tcPr>
            <w:tcW w:w="700" w:type="pct"/>
            <w:shd w:val="clear" w:color="auto" w:fill="FFFFFF"/>
          </w:tcPr>
          <w:p w:rsidR="006A1877" w:rsidRPr="006A28CC" w:rsidRDefault="006A1877" w:rsidP="00043437">
            <w:pPr>
              <w:rPr>
                <w:b/>
                <w:i/>
                <w:color w:val="000000"/>
                <w:sz w:val="18"/>
                <w:szCs w:val="18"/>
                <w:lang w:eastAsia="de-DE"/>
              </w:rPr>
            </w:pPr>
            <w:r w:rsidRPr="006A28CC">
              <w:rPr>
                <w:b/>
                <w:color w:val="000000"/>
                <w:sz w:val="18"/>
                <w:szCs w:val="18"/>
                <w:lang w:eastAsia="de-DE"/>
              </w:rPr>
              <w:t>Test organism(s)</w:t>
            </w:r>
          </w:p>
        </w:tc>
        <w:tc>
          <w:tcPr>
            <w:tcW w:w="559" w:type="pct"/>
            <w:shd w:val="clear" w:color="auto" w:fill="FFFFFF"/>
          </w:tcPr>
          <w:p w:rsidR="006A1877" w:rsidRPr="006A28CC" w:rsidRDefault="006A1877" w:rsidP="00043437">
            <w:pPr>
              <w:rPr>
                <w:b/>
                <w:color w:val="000000"/>
                <w:sz w:val="18"/>
                <w:szCs w:val="18"/>
                <w:lang w:eastAsia="de-DE"/>
              </w:rPr>
            </w:pPr>
            <w:r w:rsidRPr="006A28CC">
              <w:rPr>
                <w:b/>
                <w:color w:val="000000"/>
                <w:sz w:val="18"/>
                <w:szCs w:val="18"/>
                <w:lang w:eastAsia="de-DE"/>
              </w:rPr>
              <w:t>Test method</w:t>
            </w:r>
          </w:p>
        </w:tc>
        <w:tc>
          <w:tcPr>
            <w:tcW w:w="830" w:type="pct"/>
            <w:shd w:val="clear" w:color="auto" w:fill="FFFFFF"/>
          </w:tcPr>
          <w:p w:rsidR="006A1877" w:rsidRPr="006A28CC" w:rsidRDefault="006A1877" w:rsidP="00043437">
            <w:pPr>
              <w:rPr>
                <w:b/>
                <w:color w:val="000000"/>
                <w:sz w:val="18"/>
                <w:szCs w:val="18"/>
                <w:lang w:eastAsia="de-DE"/>
              </w:rPr>
            </w:pPr>
            <w:r w:rsidRPr="006A28CC">
              <w:rPr>
                <w:b/>
                <w:color w:val="000000"/>
                <w:sz w:val="18"/>
                <w:szCs w:val="18"/>
                <w:lang w:eastAsia="de-DE"/>
              </w:rPr>
              <w:t>Test system / concentrations applied / exposure time</w:t>
            </w:r>
          </w:p>
        </w:tc>
        <w:tc>
          <w:tcPr>
            <w:tcW w:w="577" w:type="pct"/>
            <w:shd w:val="clear" w:color="auto" w:fill="FFFFFF"/>
          </w:tcPr>
          <w:p w:rsidR="006A1877" w:rsidRPr="006A28CC" w:rsidRDefault="006A1877" w:rsidP="00043437">
            <w:pPr>
              <w:rPr>
                <w:b/>
                <w:color w:val="000000"/>
                <w:sz w:val="18"/>
                <w:szCs w:val="18"/>
                <w:lang w:eastAsia="de-DE"/>
              </w:rPr>
            </w:pPr>
            <w:r w:rsidRPr="006A28CC">
              <w:rPr>
                <w:b/>
                <w:color w:val="000000"/>
                <w:sz w:val="18"/>
                <w:szCs w:val="18"/>
                <w:lang w:eastAsia="de-DE"/>
              </w:rPr>
              <w:t>Test results: effects</w:t>
            </w:r>
          </w:p>
        </w:tc>
        <w:tc>
          <w:tcPr>
            <w:tcW w:w="584" w:type="pct"/>
            <w:shd w:val="clear" w:color="auto" w:fill="FFFFFF"/>
          </w:tcPr>
          <w:p w:rsidR="006A1877" w:rsidRPr="006A28CC" w:rsidRDefault="006A1877" w:rsidP="00043437">
            <w:pPr>
              <w:rPr>
                <w:b/>
                <w:color w:val="000000"/>
                <w:sz w:val="18"/>
                <w:szCs w:val="18"/>
                <w:lang w:eastAsia="de-DE"/>
              </w:rPr>
            </w:pPr>
            <w:r w:rsidRPr="006A28CC">
              <w:rPr>
                <w:b/>
                <w:color w:val="000000"/>
                <w:sz w:val="18"/>
                <w:szCs w:val="18"/>
                <w:lang w:eastAsia="de-DE"/>
              </w:rPr>
              <w:t>Reference</w:t>
            </w:r>
          </w:p>
        </w:tc>
      </w:tr>
      <w:tr w:rsidR="006A1877" w:rsidRPr="006A28CC" w:rsidTr="00043437">
        <w:tc>
          <w:tcPr>
            <w:tcW w:w="576" w:type="pct"/>
          </w:tcPr>
          <w:p w:rsidR="006A1877" w:rsidRPr="002D0F04" w:rsidRDefault="006A1877" w:rsidP="00043437">
            <w:pPr>
              <w:rPr>
                <w:color w:val="000000"/>
                <w:sz w:val="16"/>
                <w:szCs w:val="16"/>
                <w:lang w:eastAsia="de-DE"/>
              </w:rPr>
            </w:pPr>
            <w:r w:rsidRPr="002D0F04">
              <w:rPr>
                <w:rFonts w:ascii="Arial" w:hAnsi="Arial" w:cs="Arial"/>
                <w:sz w:val="16"/>
                <w:szCs w:val="16"/>
              </w:rPr>
              <w:t>MG 02: preservatives</w:t>
            </w:r>
          </w:p>
        </w:tc>
        <w:tc>
          <w:tcPr>
            <w:tcW w:w="587" w:type="pct"/>
          </w:tcPr>
          <w:p w:rsidR="006A1877" w:rsidRPr="002D0F04" w:rsidRDefault="006A1877" w:rsidP="00043437">
            <w:pPr>
              <w:rPr>
                <w:rFonts w:ascii="Arial" w:hAnsi="Arial" w:cs="Arial"/>
                <w:color w:val="000000"/>
                <w:sz w:val="16"/>
                <w:szCs w:val="16"/>
                <w:lang w:eastAsia="de-DE"/>
              </w:rPr>
            </w:pPr>
            <w:r w:rsidRPr="002D0F04">
              <w:rPr>
                <w:rFonts w:ascii="Arial" w:hAnsi="Arial" w:cs="Arial"/>
                <w:color w:val="000000"/>
                <w:sz w:val="16"/>
                <w:szCs w:val="16"/>
                <w:lang w:eastAsia="de-DE"/>
              </w:rPr>
              <w:t>Wood preservative</w:t>
            </w:r>
          </w:p>
          <w:p w:rsidR="006A1877" w:rsidRPr="002D0F04" w:rsidRDefault="006A1877" w:rsidP="00043437">
            <w:pPr>
              <w:rPr>
                <w:rFonts w:ascii="Arial" w:hAnsi="Arial" w:cs="Arial"/>
                <w:color w:val="000000"/>
                <w:sz w:val="16"/>
                <w:szCs w:val="16"/>
                <w:lang w:eastAsia="de-DE"/>
              </w:rPr>
            </w:pPr>
            <w:r w:rsidRPr="002D0F04">
              <w:rPr>
                <w:rFonts w:ascii="Arial" w:hAnsi="Arial" w:cs="Arial"/>
                <w:color w:val="000000"/>
                <w:sz w:val="16"/>
                <w:szCs w:val="16"/>
                <w:lang w:eastAsia="de-DE"/>
              </w:rPr>
              <w:t>Preventive treatment</w:t>
            </w:r>
          </w:p>
        </w:tc>
        <w:tc>
          <w:tcPr>
            <w:tcW w:w="587" w:type="pct"/>
          </w:tcPr>
          <w:p w:rsidR="006A1877" w:rsidRPr="002D0F04" w:rsidRDefault="006A1877" w:rsidP="00043437">
            <w:pPr>
              <w:rPr>
                <w:i/>
                <w:color w:val="000000"/>
                <w:sz w:val="18"/>
                <w:szCs w:val="18"/>
                <w:lang w:eastAsia="de-DE"/>
              </w:rPr>
            </w:pPr>
            <w:r w:rsidRPr="002D0F04">
              <w:rPr>
                <w:sz w:val="16"/>
                <w:szCs w:val="16"/>
                <w:lang w:eastAsia="de-DE"/>
              </w:rPr>
              <w:t>04LBCEOL 689/2</w:t>
            </w:r>
          </w:p>
        </w:tc>
        <w:tc>
          <w:tcPr>
            <w:tcW w:w="700" w:type="pct"/>
          </w:tcPr>
          <w:p w:rsidR="006A1877" w:rsidRPr="002D0F04" w:rsidRDefault="006A1877" w:rsidP="00043437">
            <w:pPr>
              <w:rPr>
                <w:i/>
                <w:color w:val="000000"/>
                <w:sz w:val="18"/>
                <w:szCs w:val="18"/>
                <w:lang w:eastAsia="de-DE"/>
              </w:rPr>
            </w:pPr>
            <w:r w:rsidRPr="002D0F04">
              <w:rPr>
                <w:sz w:val="16"/>
                <w:szCs w:val="16"/>
                <w:lang w:eastAsia="de-DE"/>
              </w:rPr>
              <w:t xml:space="preserve">House longhorn beetle: </w:t>
            </w:r>
            <w:r w:rsidRPr="002D0F04">
              <w:rPr>
                <w:i/>
                <w:sz w:val="16"/>
                <w:szCs w:val="16"/>
                <w:lang w:eastAsia="de-DE"/>
              </w:rPr>
              <w:t>Hylotrupes bajulus</w:t>
            </w:r>
            <w:r w:rsidRPr="002D0F04">
              <w:rPr>
                <w:sz w:val="16"/>
                <w:szCs w:val="16"/>
                <w:lang w:eastAsia="de-DE"/>
              </w:rPr>
              <w:t xml:space="preserve"> (L.)</w:t>
            </w:r>
          </w:p>
        </w:tc>
        <w:tc>
          <w:tcPr>
            <w:tcW w:w="559" w:type="pct"/>
          </w:tcPr>
          <w:p w:rsidR="006A1877" w:rsidRPr="002D0F04" w:rsidRDefault="006A1877" w:rsidP="00043437">
            <w:pPr>
              <w:rPr>
                <w:color w:val="000000"/>
                <w:sz w:val="18"/>
                <w:szCs w:val="18"/>
                <w:lang w:eastAsia="de-DE"/>
              </w:rPr>
            </w:pPr>
            <w:r w:rsidRPr="002D0F04">
              <w:rPr>
                <w:color w:val="000000"/>
                <w:sz w:val="16"/>
                <w:szCs w:val="16"/>
                <w:lang w:eastAsia="de-DE"/>
              </w:rPr>
              <w:t>EN 46 + EN 73 (evaporation)</w:t>
            </w:r>
          </w:p>
        </w:tc>
        <w:tc>
          <w:tcPr>
            <w:tcW w:w="830" w:type="pct"/>
          </w:tcPr>
          <w:p w:rsidR="006A1877" w:rsidRPr="002D0F04" w:rsidRDefault="006A1877" w:rsidP="00043437">
            <w:pPr>
              <w:rPr>
                <w:color w:val="000000"/>
                <w:sz w:val="16"/>
                <w:szCs w:val="16"/>
                <w:lang w:eastAsia="de-DE"/>
              </w:rPr>
            </w:pPr>
            <w:r w:rsidRPr="002D0F04">
              <w:rPr>
                <w:color w:val="000000"/>
                <w:sz w:val="16"/>
                <w:szCs w:val="16"/>
                <w:lang w:eastAsia="de-DE"/>
              </w:rPr>
              <w:t xml:space="preserve">The ready to use product </w:t>
            </w:r>
            <w:r w:rsidRPr="002D0F04">
              <w:rPr>
                <w:sz w:val="16"/>
                <w:szCs w:val="16"/>
                <w:lang w:eastAsia="de-DE"/>
              </w:rPr>
              <w:t xml:space="preserve">04LBCEOL 689/2 </w:t>
            </w:r>
            <w:r w:rsidRPr="002D0F04">
              <w:rPr>
                <w:color w:val="000000"/>
                <w:sz w:val="16"/>
                <w:szCs w:val="16"/>
                <w:lang w:eastAsia="de-DE"/>
              </w:rPr>
              <w:t>is applied by brushing on sapwood test blocks (</w:t>
            </w:r>
            <w:r w:rsidRPr="002D0F04">
              <w:rPr>
                <w:i/>
                <w:color w:val="000000"/>
                <w:sz w:val="16"/>
                <w:szCs w:val="16"/>
                <w:lang w:eastAsia="de-DE"/>
              </w:rPr>
              <w:t>Pinus sylvaticus</w:t>
            </w:r>
            <w:r w:rsidRPr="002D0F04">
              <w:rPr>
                <w:color w:val="000000"/>
                <w:sz w:val="16"/>
                <w:szCs w:val="16"/>
                <w:lang w:eastAsia="de-DE"/>
              </w:rPr>
              <w:t>) and followed by an artificial weathering according to the EN 73 standard method (evaporation).</w:t>
            </w:r>
          </w:p>
          <w:p w:rsidR="006A1877" w:rsidRPr="002D0F04" w:rsidRDefault="006A1877" w:rsidP="00043437">
            <w:pPr>
              <w:rPr>
                <w:color w:val="000000"/>
                <w:sz w:val="16"/>
                <w:szCs w:val="16"/>
                <w:lang w:eastAsia="de-DE"/>
              </w:rPr>
            </w:pPr>
            <w:r w:rsidRPr="002D0F04">
              <w:rPr>
                <w:color w:val="000000"/>
                <w:sz w:val="16"/>
                <w:szCs w:val="16"/>
                <w:lang w:eastAsia="de-DE"/>
              </w:rPr>
              <w:t>The quantity really applied on each test block varied between 100.00 g/m² and 101.84 g/m² (mean 101.17 g/m²).</w:t>
            </w:r>
          </w:p>
          <w:p w:rsidR="006A1877" w:rsidRPr="002D0F04" w:rsidRDefault="006A1877" w:rsidP="00043437">
            <w:pPr>
              <w:rPr>
                <w:color w:val="000000"/>
                <w:sz w:val="16"/>
                <w:szCs w:val="16"/>
                <w:lang w:val="en-US" w:eastAsia="de-DE"/>
              </w:rPr>
            </w:pPr>
            <w:r w:rsidRPr="002D0F04">
              <w:rPr>
                <w:color w:val="000000"/>
                <w:sz w:val="16"/>
                <w:szCs w:val="16"/>
                <w:lang w:val="en-US" w:eastAsia="de-DE"/>
              </w:rPr>
              <w:t xml:space="preserve">10 recently hatched larvae of </w:t>
            </w:r>
            <w:r w:rsidRPr="002D0F04">
              <w:rPr>
                <w:i/>
                <w:color w:val="000000"/>
                <w:sz w:val="16"/>
                <w:szCs w:val="16"/>
                <w:lang w:val="en-US" w:eastAsia="de-DE"/>
              </w:rPr>
              <w:t>H. bajulus</w:t>
            </w:r>
            <w:r w:rsidRPr="002D0F04">
              <w:rPr>
                <w:color w:val="000000"/>
                <w:sz w:val="16"/>
                <w:szCs w:val="16"/>
                <w:lang w:val="en-US" w:eastAsia="de-DE"/>
              </w:rPr>
              <w:t xml:space="preserve"> for each are used for each test block.</w:t>
            </w:r>
          </w:p>
          <w:p w:rsidR="006A1877" w:rsidRPr="002D0F04" w:rsidRDefault="006A1877" w:rsidP="00043437">
            <w:pPr>
              <w:rPr>
                <w:color w:val="000000"/>
                <w:sz w:val="16"/>
                <w:szCs w:val="16"/>
                <w:lang w:val="en-US" w:eastAsia="de-DE"/>
              </w:rPr>
            </w:pPr>
            <w:r w:rsidRPr="002D0F04">
              <w:rPr>
                <w:color w:val="000000"/>
                <w:sz w:val="16"/>
                <w:szCs w:val="16"/>
                <w:lang w:val="en-US" w:eastAsia="de-DE"/>
              </w:rPr>
              <w:t>6 replicates for the treated block and 3 replicates for the control are performed.</w:t>
            </w:r>
          </w:p>
          <w:p w:rsidR="006A1877" w:rsidRPr="002D0F04" w:rsidRDefault="006A1877" w:rsidP="00043437">
            <w:pPr>
              <w:rPr>
                <w:color w:val="000000"/>
                <w:sz w:val="16"/>
                <w:szCs w:val="16"/>
                <w:lang w:val="en-US" w:eastAsia="de-DE"/>
              </w:rPr>
            </w:pPr>
            <w:r w:rsidRPr="002D0F04">
              <w:rPr>
                <w:color w:val="000000"/>
                <w:sz w:val="16"/>
                <w:szCs w:val="16"/>
                <w:lang w:val="en-US" w:eastAsia="de-DE"/>
              </w:rPr>
              <w:t>The effect investigated is the mortality of insect’s larvae.</w:t>
            </w:r>
          </w:p>
          <w:p w:rsidR="006A1877" w:rsidRPr="002D0F04" w:rsidRDefault="006A1877" w:rsidP="00043437">
            <w:pPr>
              <w:rPr>
                <w:color w:val="000000"/>
                <w:sz w:val="16"/>
                <w:szCs w:val="16"/>
                <w:lang w:val="en-US" w:eastAsia="de-DE"/>
              </w:rPr>
            </w:pPr>
            <w:r w:rsidRPr="002D0F04">
              <w:rPr>
                <w:color w:val="000000"/>
                <w:sz w:val="16"/>
                <w:szCs w:val="16"/>
                <w:lang w:val="en-US" w:eastAsia="de-DE"/>
              </w:rPr>
              <w:t xml:space="preserve">The method for recording / scoring effects is the recovery of the insects and count of dead and alive larvae and count of dead larvae having tunneled or not. </w:t>
            </w:r>
          </w:p>
          <w:p w:rsidR="006A1877" w:rsidRPr="002D0F04" w:rsidRDefault="006A1877" w:rsidP="00043437">
            <w:pPr>
              <w:rPr>
                <w:color w:val="000000"/>
                <w:sz w:val="18"/>
                <w:szCs w:val="18"/>
                <w:lang w:eastAsia="de-DE"/>
              </w:rPr>
            </w:pPr>
            <w:r>
              <w:rPr>
                <w:color w:val="000000"/>
                <w:sz w:val="16"/>
                <w:szCs w:val="16"/>
                <w:lang w:val="en-US" w:eastAsia="de-DE"/>
              </w:rPr>
              <w:t>- Interval</w:t>
            </w:r>
            <w:r w:rsidRPr="002D0F04">
              <w:rPr>
                <w:color w:val="000000"/>
                <w:sz w:val="16"/>
                <w:szCs w:val="16"/>
                <w:lang w:val="en-US" w:eastAsia="de-DE"/>
              </w:rPr>
              <w:t xml:space="preserve"> of examination: one time, after 1 month exposure of the blocks to the insects.</w:t>
            </w:r>
          </w:p>
        </w:tc>
        <w:tc>
          <w:tcPr>
            <w:tcW w:w="577" w:type="pct"/>
          </w:tcPr>
          <w:p w:rsidR="006A1877" w:rsidRPr="002D0F04" w:rsidRDefault="006A1877" w:rsidP="00043437">
            <w:pPr>
              <w:rPr>
                <w:color w:val="000000"/>
                <w:sz w:val="16"/>
                <w:szCs w:val="16"/>
                <w:lang w:eastAsia="de-DE"/>
              </w:rPr>
            </w:pPr>
            <w:r w:rsidRPr="002D0F04">
              <w:rPr>
                <w:color w:val="000000"/>
                <w:sz w:val="16"/>
                <w:szCs w:val="16"/>
                <w:lang w:eastAsia="de-DE"/>
              </w:rPr>
              <w:t>The study is validated as the survival rate in the control is higher than 70 % (83%).</w:t>
            </w:r>
          </w:p>
          <w:p w:rsidR="006A1877" w:rsidRPr="002D0F04" w:rsidRDefault="006A1877" w:rsidP="00043437">
            <w:pPr>
              <w:rPr>
                <w:color w:val="000000"/>
                <w:sz w:val="16"/>
                <w:szCs w:val="16"/>
                <w:lang w:eastAsia="de-DE"/>
              </w:rPr>
            </w:pPr>
            <w:r w:rsidRPr="002D0F04">
              <w:rPr>
                <w:color w:val="000000"/>
                <w:sz w:val="16"/>
                <w:szCs w:val="16"/>
                <w:lang w:eastAsia="de-DE"/>
              </w:rPr>
              <w:t>On the treated test block, 100 % of the larvae w</w:t>
            </w:r>
            <w:r>
              <w:rPr>
                <w:color w:val="000000"/>
                <w:sz w:val="16"/>
                <w:szCs w:val="16"/>
                <w:lang w:eastAsia="de-DE"/>
              </w:rPr>
              <w:t>ere</w:t>
            </w:r>
            <w:r w:rsidRPr="002D0F04">
              <w:rPr>
                <w:color w:val="000000"/>
                <w:sz w:val="16"/>
                <w:szCs w:val="16"/>
                <w:lang w:eastAsia="de-DE"/>
              </w:rPr>
              <w:t xml:space="preserve"> dead and had not tunnelled.</w:t>
            </w:r>
          </w:p>
          <w:p w:rsidR="006A1877" w:rsidRDefault="006A1877" w:rsidP="00043437">
            <w:pPr>
              <w:rPr>
                <w:b/>
                <w:color w:val="000000"/>
                <w:sz w:val="16"/>
                <w:szCs w:val="16"/>
                <w:lang w:eastAsia="de-DE"/>
              </w:rPr>
            </w:pPr>
          </w:p>
          <w:p w:rsidR="006A1877" w:rsidRPr="002D0F04" w:rsidRDefault="006A1877" w:rsidP="00043437">
            <w:pPr>
              <w:rPr>
                <w:color w:val="000000"/>
                <w:sz w:val="18"/>
                <w:szCs w:val="18"/>
                <w:lang w:eastAsia="de-DE"/>
              </w:rPr>
            </w:pPr>
            <w:r>
              <w:rPr>
                <w:b/>
                <w:color w:val="000000"/>
                <w:sz w:val="16"/>
                <w:szCs w:val="16"/>
                <w:lang w:eastAsia="de-DE"/>
              </w:rPr>
              <w:t>T</w:t>
            </w:r>
            <w:r w:rsidRPr="002D0F04">
              <w:rPr>
                <w:b/>
                <w:color w:val="000000"/>
                <w:sz w:val="16"/>
                <w:szCs w:val="16"/>
                <w:lang w:eastAsia="de-DE"/>
              </w:rPr>
              <w:t xml:space="preserve">he efficacy of the product </w:t>
            </w:r>
            <w:r>
              <w:rPr>
                <w:b/>
                <w:color w:val="000000"/>
                <w:sz w:val="16"/>
                <w:szCs w:val="16"/>
                <w:lang w:eastAsia="de-DE"/>
              </w:rPr>
              <w:t xml:space="preserve">is demonstrated </w:t>
            </w:r>
            <w:r w:rsidRPr="002D0F04">
              <w:rPr>
                <w:b/>
                <w:color w:val="000000"/>
                <w:sz w:val="16"/>
                <w:szCs w:val="16"/>
                <w:lang w:eastAsia="de-DE"/>
              </w:rPr>
              <w:t xml:space="preserve">at 101.17 g of product / m² of wood against </w:t>
            </w:r>
            <w:r w:rsidRPr="002D0F04">
              <w:rPr>
                <w:b/>
                <w:i/>
                <w:color w:val="000000"/>
                <w:sz w:val="16"/>
                <w:szCs w:val="16"/>
                <w:lang w:eastAsia="de-DE"/>
              </w:rPr>
              <w:t>Hylotrupes bajulus</w:t>
            </w:r>
            <w:r w:rsidRPr="002D0F04">
              <w:rPr>
                <w:b/>
                <w:color w:val="000000"/>
                <w:sz w:val="16"/>
                <w:szCs w:val="16"/>
                <w:lang w:eastAsia="de-DE"/>
              </w:rPr>
              <w:t xml:space="preserve"> larvae</w:t>
            </w:r>
          </w:p>
          <w:p w:rsidR="006A1877" w:rsidRPr="002D0F04" w:rsidRDefault="006A1877" w:rsidP="00043437">
            <w:pPr>
              <w:jc w:val="center"/>
              <w:rPr>
                <w:sz w:val="18"/>
                <w:szCs w:val="18"/>
                <w:lang w:eastAsia="de-DE"/>
              </w:rPr>
            </w:pPr>
          </w:p>
        </w:tc>
        <w:tc>
          <w:tcPr>
            <w:tcW w:w="584" w:type="pct"/>
          </w:tcPr>
          <w:p w:rsidR="006A1877" w:rsidRPr="006A28CC" w:rsidRDefault="007C1E19" w:rsidP="00043437">
            <w:pPr>
              <w:rPr>
                <w:i/>
                <w:color w:val="000000"/>
                <w:sz w:val="18"/>
                <w:szCs w:val="18"/>
                <w:lang w:eastAsia="de-DE"/>
              </w:rPr>
            </w:pPr>
            <w:r>
              <w:rPr>
                <w:color w:val="000000"/>
                <w:sz w:val="16"/>
                <w:szCs w:val="16"/>
                <w:lang w:eastAsia="de-DE"/>
              </w:rPr>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 xml:space="preserve">Preventive </w:t>
            </w:r>
            <w:r>
              <w:rPr>
                <w:rFonts w:ascii="Arial" w:hAnsi="Arial" w:cs="Arial"/>
                <w:color w:val="000000"/>
                <w:sz w:val="16"/>
                <w:szCs w:val="16"/>
                <w:lang w:eastAsia="de-DE"/>
              </w:rPr>
              <w:lastRenderedPageBreak/>
              <w:t>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lastRenderedPageBreak/>
              <w:t>04LBCEOL 689/2</w:t>
            </w:r>
          </w:p>
        </w:tc>
        <w:tc>
          <w:tcPr>
            <w:tcW w:w="700" w:type="pct"/>
          </w:tcPr>
          <w:p w:rsidR="006A1877" w:rsidRPr="0096385E" w:rsidRDefault="006A1877" w:rsidP="00043437">
            <w:pPr>
              <w:rPr>
                <w:color w:val="000000"/>
                <w:sz w:val="16"/>
                <w:szCs w:val="16"/>
                <w:lang w:eastAsia="de-DE"/>
              </w:rPr>
            </w:pPr>
            <w:r w:rsidRPr="002D0457">
              <w:rPr>
                <w:color w:val="000000"/>
                <w:sz w:val="16"/>
                <w:szCs w:val="16"/>
                <w:lang w:eastAsia="de-DE"/>
              </w:rPr>
              <w:t xml:space="preserve">Powder post beetle: </w:t>
            </w:r>
            <w:r w:rsidRPr="000E5883">
              <w:rPr>
                <w:i/>
                <w:color w:val="000000"/>
                <w:sz w:val="16"/>
                <w:szCs w:val="16"/>
                <w:lang w:eastAsia="de-DE"/>
              </w:rPr>
              <w:t>Lyctus brunneus</w:t>
            </w:r>
          </w:p>
        </w:tc>
        <w:tc>
          <w:tcPr>
            <w:tcW w:w="559" w:type="pct"/>
          </w:tcPr>
          <w:p w:rsidR="006A1877" w:rsidRPr="0096385E" w:rsidRDefault="006A1877" w:rsidP="00043437">
            <w:pPr>
              <w:rPr>
                <w:color w:val="000000"/>
                <w:sz w:val="16"/>
                <w:szCs w:val="16"/>
                <w:lang w:eastAsia="de-DE"/>
              </w:rPr>
            </w:pPr>
            <w:r>
              <w:rPr>
                <w:color w:val="000000"/>
                <w:sz w:val="16"/>
                <w:szCs w:val="16"/>
                <w:lang w:eastAsia="de-DE"/>
              </w:rPr>
              <w:t>EN 20-1 + EN 73 (evaporation)</w:t>
            </w:r>
          </w:p>
        </w:tc>
        <w:tc>
          <w:tcPr>
            <w:tcW w:w="830" w:type="pct"/>
          </w:tcPr>
          <w:p w:rsidR="006A1877" w:rsidRPr="005206C0" w:rsidRDefault="006A1877" w:rsidP="00043437">
            <w:pPr>
              <w:rPr>
                <w:color w:val="000000"/>
                <w:sz w:val="16"/>
                <w:szCs w:val="16"/>
                <w:lang w:eastAsia="de-DE"/>
              </w:rPr>
            </w:pPr>
            <w:r w:rsidRPr="005206C0">
              <w:rPr>
                <w:color w:val="000000"/>
                <w:sz w:val="16"/>
                <w:szCs w:val="16"/>
                <w:lang w:eastAsia="de-DE"/>
              </w:rPr>
              <w:t xml:space="preserve">The ready to use product </w:t>
            </w:r>
            <w:r w:rsidRPr="005206C0">
              <w:rPr>
                <w:sz w:val="16"/>
                <w:szCs w:val="16"/>
                <w:lang w:eastAsia="de-DE"/>
              </w:rPr>
              <w:t>04LBCEOL 689/2</w:t>
            </w:r>
            <w:r w:rsidRPr="005206C0">
              <w:rPr>
                <w:color w:val="000000"/>
                <w:sz w:val="16"/>
                <w:szCs w:val="16"/>
                <w:lang w:eastAsia="de-DE"/>
              </w:rPr>
              <w:t xml:space="preserve"> is </w:t>
            </w:r>
            <w:r w:rsidRPr="005206C0">
              <w:rPr>
                <w:color w:val="000000"/>
                <w:sz w:val="16"/>
                <w:szCs w:val="16"/>
                <w:lang w:eastAsia="de-DE"/>
              </w:rPr>
              <w:lastRenderedPageBreak/>
              <w:t>applied by brushing on hardwood test blocks (</w:t>
            </w:r>
            <w:r w:rsidRPr="005206C0">
              <w:rPr>
                <w:i/>
                <w:color w:val="000000"/>
                <w:sz w:val="16"/>
                <w:szCs w:val="16"/>
                <w:lang w:eastAsia="de-DE"/>
              </w:rPr>
              <w:t>Quercus spp</w:t>
            </w:r>
            <w:r>
              <w:rPr>
                <w:i/>
                <w:color w:val="000000"/>
                <w:sz w:val="16"/>
                <w:szCs w:val="16"/>
                <w:lang w:eastAsia="de-DE"/>
              </w:rPr>
              <w:t>.</w:t>
            </w:r>
            <w:r w:rsidRPr="005206C0">
              <w:rPr>
                <w:color w:val="000000"/>
                <w:sz w:val="16"/>
                <w:szCs w:val="16"/>
                <w:lang w:eastAsia="de-DE"/>
              </w:rPr>
              <w:t>) and followed by an artificial weathering according to the EN 73 standard method (evaporation).</w:t>
            </w:r>
          </w:p>
          <w:p w:rsidR="006A1877" w:rsidRPr="005206C0" w:rsidRDefault="006A1877" w:rsidP="00043437">
            <w:pPr>
              <w:rPr>
                <w:color w:val="000000"/>
                <w:sz w:val="16"/>
                <w:szCs w:val="16"/>
                <w:lang w:eastAsia="de-DE"/>
              </w:rPr>
            </w:pPr>
            <w:r w:rsidRPr="005206C0">
              <w:rPr>
                <w:color w:val="000000"/>
                <w:sz w:val="16"/>
                <w:szCs w:val="16"/>
                <w:lang w:eastAsia="de-DE"/>
              </w:rPr>
              <w:t>The quantity really applied on each test block varied between 99.5 g/m² and 100.6 g/m² (mean 99.98 g/m²).</w:t>
            </w:r>
          </w:p>
          <w:p w:rsidR="006A1877" w:rsidRPr="005206C0" w:rsidRDefault="006A1877" w:rsidP="00043437">
            <w:pPr>
              <w:rPr>
                <w:color w:val="000000"/>
                <w:sz w:val="16"/>
                <w:szCs w:val="16"/>
                <w:lang w:eastAsia="de-DE"/>
              </w:rPr>
            </w:pPr>
            <w:r w:rsidRPr="005206C0">
              <w:rPr>
                <w:color w:val="000000"/>
                <w:sz w:val="16"/>
                <w:szCs w:val="16"/>
                <w:lang w:eastAsia="de-DE"/>
              </w:rPr>
              <w:t xml:space="preserve">10 recently hatched larvae of </w:t>
            </w:r>
            <w:r w:rsidRPr="005206C0">
              <w:rPr>
                <w:i/>
                <w:color w:val="000000"/>
                <w:sz w:val="16"/>
                <w:szCs w:val="16"/>
                <w:lang w:eastAsia="de-DE"/>
              </w:rPr>
              <w:t>L. brun</w:t>
            </w:r>
            <w:r>
              <w:rPr>
                <w:i/>
                <w:color w:val="000000"/>
                <w:sz w:val="16"/>
                <w:szCs w:val="16"/>
                <w:lang w:eastAsia="de-DE"/>
              </w:rPr>
              <w:t>n</w:t>
            </w:r>
            <w:r w:rsidRPr="005206C0">
              <w:rPr>
                <w:i/>
                <w:color w:val="000000"/>
                <w:sz w:val="16"/>
                <w:szCs w:val="16"/>
                <w:lang w:eastAsia="de-DE"/>
              </w:rPr>
              <w:t>eus</w:t>
            </w:r>
            <w:r w:rsidRPr="005206C0">
              <w:rPr>
                <w:color w:val="000000"/>
                <w:sz w:val="16"/>
                <w:szCs w:val="16"/>
                <w:lang w:eastAsia="de-DE"/>
              </w:rPr>
              <w:t xml:space="preserve"> are used for each test block.</w:t>
            </w:r>
          </w:p>
          <w:p w:rsidR="006A1877" w:rsidRPr="005206C0" w:rsidRDefault="006A1877" w:rsidP="00043437">
            <w:pPr>
              <w:rPr>
                <w:color w:val="000000"/>
                <w:sz w:val="16"/>
                <w:szCs w:val="16"/>
                <w:lang w:eastAsia="de-DE"/>
              </w:rPr>
            </w:pPr>
            <w:r w:rsidRPr="005206C0">
              <w:rPr>
                <w:color w:val="000000"/>
                <w:sz w:val="16"/>
                <w:szCs w:val="16"/>
                <w:lang w:eastAsia="de-DE"/>
              </w:rPr>
              <w:t>5 replicates for the treated block and 5 replicates for the control are performed.</w:t>
            </w:r>
          </w:p>
          <w:p w:rsidR="006A1877" w:rsidRPr="005206C0" w:rsidRDefault="006A1877" w:rsidP="00043437">
            <w:pPr>
              <w:rPr>
                <w:color w:val="000000"/>
                <w:sz w:val="16"/>
                <w:szCs w:val="16"/>
                <w:lang w:eastAsia="de-DE"/>
              </w:rPr>
            </w:pPr>
            <w:r w:rsidRPr="005206C0">
              <w:rPr>
                <w:color w:val="000000"/>
                <w:sz w:val="16"/>
                <w:szCs w:val="16"/>
                <w:lang w:eastAsia="de-DE"/>
              </w:rPr>
              <w:t>The investigated effects are the mortality of the insects.</w:t>
            </w:r>
          </w:p>
          <w:p w:rsidR="006A1877" w:rsidRPr="005206C0" w:rsidRDefault="006A1877" w:rsidP="00043437">
            <w:pPr>
              <w:rPr>
                <w:color w:val="000000"/>
                <w:sz w:val="16"/>
                <w:szCs w:val="16"/>
                <w:lang w:eastAsia="de-DE"/>
              </w:rPr>
            </w:pPr>
            <w:r w:rsidRPr="005206C0">
              <w:rPr>
                <w:color w:val="000000"/>
                <w:sz w:val="16"/>
                <w:szCs w:val="16"/>
                <w:lang w:eastAsia="de-DE"/>
              </w:rPr>
              <w:t>The method for recording / scoring effects is the recovery and the counting of the insects (alive/dead) and the number of drilled openings.</w:t>
            </w:r>
          </w:p>
          <w:p w:rsidR="006A1877" w:rsidRPr="005206C0" w:rsidRDefault="006A1877" w:rsidP="00043437">
            <w:pPr>
              <w:rPr>
                <w:color w:val="000000"/>
                <w:sz w:val="18"/>
                <w:szCs w:val="18"/>
                <w:lang w:eastAsia="de-DE"/>
              </w:rPr>
            </w:pPr>
            <w:r>
              <w:rPr>
                <w:color w:val="000000"/>
                <w:sz w:val="16"/>
                <w:szCs w:val="16"/>
                <w:lang w:eastAsia="de-DE"/>
              </w:rPr>
              <w:t xml:space="preserve">- Interval of examination: </w:t>
            </w:r>
            <w:r w:rsidRPr="005206C0">
              <w:rPr>
                <w:color w:val="000000"/>
                <w:sz w:val="16"/>
                <w:szCs w:val="16"/>
                <w:lang w:eastAsia="de-DE"/>
              </w:rPr>
              <w:t>one examination, 20 weeks after beginning of exposure of the adults.</w:t>
            </w:r>
          </w:p>
        </w:tc>
        <w:tc>
          <w:tcPr>
            <w:tcW w:w="577" w:type="pct"/>
          </w:tcPr>
          <w:p w:rsidR="006A1877" w:rsidRPr="005206C0" w:rsidRDefault="006A1877" w:rsidP="00043437">
            <w:pPr>
              <w:rPr>
                <w:color w:val="000000"/>
                <w:sz w:val="16"/>
                <w:szCs w:val="16"/>
                <w:lang w:eastAsia="de-DE"/>
              </w:rPr>
            </w:pPr>
            <w:r w:rsidRPr="005206C0">
              <w:rPr>
                <w:color w:val="000000"/>
                <w:sz w:val="16"/>
                <w:szCs w:val="16"/>
                <w:lang w:eastAsia="de-DE"/>
              </w:rPr>
              <w:lastRenderedPageBreak/>
              <w:t>The study is validated as:</w:t>
            </w:r>
          </w:p>
          <w:p w:rsidR="006A1877" w:rsidRPr="005206C0" w:rsidRDefault="006A1877" w:rsidP="00E62903">
            <w:pPr>
              <w:pStyle w:val="Paragraphedeliste"/>
              <w:numPr>
                <w:ilvl w:val="0"/>
                <w:numId w:val="4"/>
              </w:numPr>
              <w:suppressAutoHyphens w:val="0"/>
              <w:contextualSpacing/>
              <w:rPr>
                <w:color w:val="000000"/>
                <w:sz w:val="16"/>
                <w:szCs w:val="16"/>
                <w:lang w:eastAsia="de-DE"/>
              </w:rPr>
            </w:pPr>
            <w:r w:rsidRPr="005206C0">
              <w:rPr>
                <w:color w:val="000000"/>
                <w:sz w:val="16"/>
                <w:szCs w:val="16"/>
                <w:lang w:eastAsia="de-DE"/>
              </w:rPr>
              <w:lastRenderedPageBreak/>
              <w:t>At least, for each control, 20 insects are found</w:t>
            </w:r>
          </w:p>
          <w:p w:rsidR="006A1877" w:rsidRPr="005206C0" w:rsidRDefault="006A1877" w:rsidP="00E62903">
            <w:pPr>
              <w:pStyle w:val="Paragraphedeliste"/>
              <w:numPr>
                <w:ilvl w:val="0"/>
                <w:numId w:val="4"/>
              </w:numPr>
              <w:suppressAutoHyphens w:val="0"/>
              <w:contextualSpacing/>
              <w:rPr>
                <w:color w:val="000000"/>
                <w:sz w:val="16"/>
                <w:szCs w:val="16"/>
                <w:lang w:eastAsia="de-DE"/>
              </w:rPr>
            </w:pPr>
            <w:r w:rsidRPr="005206C0">
              <w:rPr>
                <w:color w:val="000000"/>
                <w:sz w:val="16"/>
                <w:szCs w:val="16"/>
                <w:lang w:eastAsia="de-DE"/>
              </w:rPr>
              <w:t>Adult emergence has started at the end test in the control and at least 85 % of the insects are found alive</w:t>
            </w:r>
          </w:p>
          <w:p w:rsidR="006A1877" w:rsidRPr="005206C0" w:rsidRDefault="006A1877" w:rsidP="00043437">
            <w:pPr>
              <w:rPr>
                <w:b/>
                <w:color w:val="000000"/>
                <w:sz w:val="16"/>
                <w:szCs w:val="16"/>
                <w:lang w:eastAsia="de-DE"/>
              </w:rPr>
            </w:pPr>
          </w:p>
          <w:p w:rsidR="006A1877" w:rsidRPr="005206C0" w:rsidRDefault="006A1877" w:rsidP="00043437">
            <w:pPr>
              <w:rPr>
                <w:color w:val="000000"/>
                <w:sz w:val="18"/>
                <w:szCs w:val="18"/>
                <w:lang w:eastAsia="de-DE"/>
              </w:rPr>
            </w:pPr>
            <w:r w:rsidRPr="005206C0">
              <w:rPr>
                <w:b/>
                <w:color w:val="000000"/>
                <w:sz w:val="16"/>
                <w:szCs w:val="16"/>
                <w:lang w:eastAsia="de-DE"/>
              </w:rPr>
              <w:t xml:space="preserve">The efficacy of the product is demonstrated at 100 g of product / m² of wood against </w:t>
            </w:r>
            <w:r w:rsidRPr="005206C0">
              <w:rPr>
                <w:b/>
                <w:i/>
                <w:color w:val="000000"/>
                <w:sz w:val="16"/>
                <w:szCs w:val="16"/>
                <w:lang w:eastAsia="de-DE"/>
              </w:rPr>
              <w:t>Lyctus brun</w:t>
            </w:r>
            <w:r>
              <w:rPr>
                <w:b/>
                <w:i/>
                <w:color w:val="000000"/>
                <w:sz w:val="16"/>
                <w:szCs w:val="16"/>
                <w:lang w:eastAsia="de-DE"/>
              </w:rPr>
              <w:t>n</w:t>
            </w:r>
            <w:r w:rsidRPr="005206C0">
              <w:rPr>
                <w:b/>
                <w:i/>
                <w:color w:val="000000"/>
                <w:sz w:val="16"/>
                <w:szCs w:val="16"/>
                <w:lang w:eastAsia="de-DE"/>
              </w:rPr>
              <w:t>eus</w:t>
            </w:r>
            <w:r w:rsidRPr="005206C0">
              <w:rPr>
                <w:b/>
                <w:color w:val="000000"/>
                <w:sz w:val="16"/>
                <w:szCs w:val="16"/>
                <w:lang w:eastAsia="de-DE"/>
              </w:rPr>
              <w:t xml:space="preserve"> larvae</w:t>
            </w:r>
          </w:p>
          <w:p w:rsidR="006A1877" w:rsidRPr="005206C0" w:rsidRDefault="006A1877" w:rsidP="00043437">
            <w:pPr>
              <w:rPr>
                <w:color w:val="000000"/>
                <w:sz w:val="18"/>
                <w:szCs w:val="18"/>
                <w:lang w:eastAsia="de-DE"/>
              </w:rPr>
            </w:pPr>
          </w:p>
        </w:tc>
        <w:tc>
          <w:tcPr>
            <w:tcW w:w="584" w:type="pct"/>
          </w:tcPr>
          <w:p w:rsidR="006A1877" w:rsidRPr="006A28CC" w:rsidRDefault="007C1E19" w:rsidP="00043437">
            <w:pPr>
              <w:rPr>
                <w:i/>
                <w:color w:val="000000"/>
                <w:sz w:val="18"/>
                <w:szCs w:val="18"/>
                <w:lang w:eastAsia="de-DE"/>
              </w:rPr>
            </w:pPr>
            <w:r>
              <w:rPr>
                <w:color w:val="000000"/>
                <w:sz w:val="16"/>
                <w:szCs w:val="16"/>
                <w:lang w:val="fr-FR" w:eastAsia="de-DE"/>
              </w:rPr>
              <w:lastRenderedPageBreak/>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rsidR="006A1877" w:rsidRPr="006A28CC" w:rsidRDefault="006A1877" w:rsidP="00043437">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rsidR="006A1877" w:rsidRPr="006A28CC" w:rsidRDefault="006A1877" w:rsidP="00043437">
            <w:pPr>
              <w:rPr>
                <w:color w:val="000000"/>
                <w:sz w:val="18"/>
                <w:szCs w:val="18"/>
                <w:lang w:eastAsia="de-DE"/>
              </w:rPr>
            </w:pPr>
            <w:r>
              <w:rPr>
                <w:color w:val="000000"/>
                <w:sz w:val="16"/>
                <w:szCs w:val="16"/>
                <w:lang w:eastAsia="de-DE"/>
              </w:rPr>
              <w:t>EN 49-1 + EN 73 (evaporation)</w:t>
            </w:r>
          </w:p>
        </w:tc>
        <w:tc>
          <w:tcPr>
            <w:tcW w:w="830" w:type="pct"/>
          </w:tcPr>
          <w:p w:rsidR="006A1877" w:rsidRPr="00031A4D" w:rsidRDefault="006A1877" w:rsidP="00043437">
            <w:pPr>
              <w:rPr>
                <w:color w:val="000000"/>
                <w:sz w:val="16"/>
                <w:szCs w:val="16"/>
                <w:lang w:eastAsia="de-DE"/>
              </w:rPr>
            </w:pPr>
            <w:r w:rsidRPr="00031A4D">
              <w:rPr>
                <w:color w:val="000000"/>
                <w:sz w:val="16"/>
                <w:szCs w:val="16"/>
                <w:lang w:eastAsia="de-DE"/>
              </w:rPr>
              <w:t xml:space="preserve">The ready to use product </w:t>
            </w:r>
            <w:r w:rsidRPr="00031A4D">
              <w:rPr>
                <w:sz w:val="16"/>
                <w:szCs w:val="16"/>
                <w:lang w:eastAsia="de-DE"/>
              </w:rPr>
              <w:t>04LBCEOL 689/2</w:t>
            </w:r>
            <w:r w:rsidRPr="00031A4D">
              <w:rPr>
                <w:color w:val="000000"/>
                <w:sz w:val="16"/>
                <w:szCs w:val="16"/>
                <w:lang w:eastAsia="de-DE"/>
              </w:rPr>
              <w:t xml:space="preserve"> is applied by brushing on hardwood test blocks (</w:t>
            </w:r>
            <w:r w:rsidRPr="00031A4D">
              <w:rPr>
                <w:i/>
                <w:color w:val="000000"/>
                <w:sz w:val="16"/>
                <w:szCs w:val="16"/>
                <w:lang w:eastAsia="de-DE"/>
              </w:rPr>
              <w:t>Quercus petraea</w:t>
            </w:r>
            <w:r w:rsidRPr="00031A4D">
              <w:rPr>
                <w:color w:val="000000"/>
                <w:sz w:val="16"/>
                <w:szCs w:val="16"/>
                <w:lang w:eastAsia="de-DE"/>
              </w:rPr>
              <w:t>) and followed by an artificial weathering according to the EN 73 standard method (evaporation).</w:t>
            </w:r>
          </w:p>
          <w:p w:rsidR="006A1877" w:rsidRPr="00031A4D" w:rsidRDefault="006A1877" w:rsidP="00043437">
            <w:pPr>
              <w:rPr>
                <w:color w:val="000000"/>
                <w:sz w:val="16"/>
                <w:szCs w:val="16"/>
                <w:lang w:eastAsia="de-DE"/>
              </w:rPr>
            </w:pPr>
            <w:r w:rsidRPr="00031A4D">
              <w:rPr>
                <w:color w:val="000000"/>
                <w:sz w:val="16"/>
                <w:szCs w:val="16"/>
                <w:lang w:eastAsia="de-DE"/>
              </w:rPr>
              <w:t xml:space="preserve">The quantity really applied on each test block varied between 198.2 ml/m² and 199.8 </w:t>
            </w:r>
            <w:r w:rsidRPr="00031A4D">
              <w:rPr>
                <w:color w:val="000000"/>
                <w:sz w:val="16"/>
                <w:szCs w:val="16"/>
                <w:lang w:eastAsia="de-DE"/>
              </w:rPr>
              <w:lastRenderedPageBreak/>
              <w:t>ml/m² (mean 199.3.0 ml/m²).</w:t>
            </w:r>
          </w:p>
          <w:p w:rsidR="006A1877" w:rsidRPr="00031A4D" w:rsidRDefault="006A1877" w:rsidP="00043437">
            <w:pPr>
              <w:rPr>
                <w:color w:val="000000"/>
                <w:sz w:val="16"/>
                <w:szCs w:val="16"/>
                <w:lang w:eastAsia="de-DE"/>
              </w:rPr>
            </w:pPr>
            <w:r w:rsidRPr="00031A4D">
              <w:rPr>
                <w:color w:val="000000"/>
                <w:sz w:val="16"/>
                <w:szCs w:val="16"/>
                <w:lang w:eastAsia="de-DE"/>
              </w:rPr>
              <w:t xml:space="preserve">5 females and at least 5 males of </w:t>
            </w:r>
            <w:r w:rsidRPr="00031A4D">
              <w:rPr>
                <w:i/>
                <w:color w:val="000000"/>
                <w:sz w:val="16"/>
                <w:szCs w:val="16"/>
                <w:lang w:eastAsia="de-DE"/>
              </w:rPr>
              <w:t>A.punctatum</w:t>
            </w:r>
            <w:r w:rsidRPr="00031A4D">
              <w:rPr>
                <w:color w:val="000000"/>
                <w:sz w:val="16"/>
                <w:szCs w:val="16"/>
                <w:lang w:eastAsia="de-DE"/>
              </w:rPr>
              <w:t xml:space="preserve"> are used for each test block.</w:t>
            </w:r>
          </w:p>
          <w:p w:rsidR="006A1877" w:rsidRPr="00031A4D" w:rsidRDefault="006A1877" w:rsidP="00043437">
            <w:pPr>
              <w:rPr>
                <w:color w:val="000000"/>
                <w:sz w:val="16"/>
                <w:szCs w:val="16"/>
                <w:lang w:eastAsia="de-DE"/>
              </w:rPr>
            </w:pPr>
            <w:r w:rsidRPr="00031A4D">
              <w:rPr>
                <w:color w:val="000000"/>
                <w:sz w:val="16"/>
                <w:szCs w:val="16"/>
                <w:lang w:eastAsia="de-DE"/>
              </w:rPr>
              <w:t>5 replicates for the treated block and 5 replicates for the control are performed.</w:t>
            </w:r>
          </w:p>
          <w:p w:rsidR="006A1877" w:rsidRPr="00031A4D" w:rsidRDefault="006A1877" w:rsidP="00043437">
            <w:pPr>
              <w:rPr>
                <w:color w:val="000000"/>
                <w:sz w:val="16"/>
                <w:szCs w:val="16"/>
                <w:lang w:eastAsia="de-DE"/>
              </w:rPr>
            </w:pPr>
            <w:r w:rsidRPr="00031A4D">
              <w:rPr>
                <w:color w:val="000000"/>
                <w:sz w:val="16"/>
                <w:szCs w:val="16"/>
                <w:lang w:eastAsia="de-DE"/>
              </w:rPr>
              <w:t>The investigated effects are the number of layed and hatched eggs, and the number of alive larvae at the end of the tests</w:t>
            </w:r>
          </w:p>
          <w:p w:rsidR="006A1877" w:rsidRPr="00031A4D" w:rsidRDefault="006A1877" w:rsidP="00043437">
            <w:pPr>
              <w:rPr>
                <w:color w:val="000000"/>
                <w:sz w:val="16"/>
                <w:szCs w:val="16"/>
                <w:lang w:eastAsia="de-DE"/>
              </w:rPr>
            </w:pPr>
          </w:p>
          <w:p w:rsidR="006A1877" w:rsidRPr="00031A4D" w:rsidRDefault="006A1877" w:rsidP="00043437">
            <w:pPr>
              <w:rPr>
                <w:color w:val="000000"/>
                <w:sz w:val="18"/>
                <w:szCs w:val="18"/>
                <w:lang w:eastAsia="de-DE"/>
              </w:rPr>
            </w:pPr>
            <w:r>
              <w:rPr>
                <w:color w:val="000000"/>
                <w:sz w:val="16"/>
                <w:szCs w:val="16"/>
                <w:lang w:eastAsia="de-DE"/>
              </w:rPr>
              <w:t>- Interval</w:t>
            </w:r>
            <w:r w:rsidRPr="00031A4D">
              <w:rPr>
                <w:color w:val="000000"/>
                <w:sz w:val="16"/>
                <w:szCs w:val="16"/>
                <w:lang w:eastAsia="de-DE"/>
              </w:rPr>
              <w:t xml:space="preserve"> of examination</w:t>
            </w:r>
            <w:r>
              <w:rPr>
                <w:color w:val="000000"/>
                <w:sz w:val="16"/>
                <w:szCs w:val="16"/>
                <w:lang w:eastAsia="de-DE"/>
              </w:rPr>
              <w:t>:</w:t>
            </w:r>
            <w:r w:rsidRPr="00031A4D">
              <w:rPr>
                <w:color w:val="000000"/>
                <w:sz w:val="16"/>
                <w:szCs w:val="16"/>
                <w:lang w:eastAsia="de-DE"/>
              </w:rPr>
              <w:t xml:space="preserve"> one examination, 26weeks after beginning of exposure of the adults.</w:t>
            </w:r>
          </w:p>
        </w:tc>
        <w:tc>
          <w:tcPr>
            <w:tcW w:w="577" w:type="pct"/>
          </w:tcPr>
          <w:p w:rsidR="006A1877" w:rsidRPr="00031A4D" w:rsidRDefault="006A1877" w:rsidP="00043437">
            <w:pPr>
              <w:rPr>
                <w:color w:val="000000"/>
                <w:sz w:val="16"/>
                <w:szCs w:val="16"/>
                <w:lang w:eastAsia="de-DE"/>
              </w:rPr>
            </w:pPr>
            <w:r w:rsidRPr="00031A4D">
              <w:rPr>
                <w:color w:val="000000"/>
                <w:sz w:val="16"/>
                <w:szCs w:val="16"/>
                <w:lang w:eastAsia="de-DE"/>
              </w:rPr>
              <w:lastRenderedPageBreak/>
              <w:t>The study is validated as:</w:t>
            </w:r>
          </w:p>
          <w:p w:rsidR="006A1877" w:rsidRPr="00031A4D" w:rsidRDefault="006A1877" w:rsidP="00E62903">
            <w:pPr>
              <w:pStyle w:val="Paragraphedeliste"/>
              <w:numPr>
                <w:ilvl w:val="0"/>
                <w:numId w:val="4"/>
              </w:numPr>
              <w:suppressAutoHyphens w:val="0"/>
              <w:contextualSpacing/>
              <w:rPr>
                <w:color w:val="000000"/>
                <w:sz w:val="16"/>
                <w:szCs w:val="16"/>
                <w:lang w:eastAsia="de-DE"/>
              </w:rPr>
            </w:pPr>
            <w:r w:rsidRPr="00031A4D">
              <w:rPr>
                <w:color w:val="000000"/>
                <w:sz w:val="16"/>
                <w:szCs w:val="16"/>
                <w:lang w:eastAsia="de-DE"/>
              </w:rPr>
              <w:t>At least, for each control set, 50 insects larvae are found</w:t>
            </w:r>
          </w:p>
          <w:p w:rsidR="006A1877" w:rsidRPr="00031A4D" w:rsidRDefault="006A1877" w:rsidP="00E62903">
            <w:pPr>
              <w:pStyle w:val="Paragraphedeliste"/>
              <w:numPr>
                <w:ilvl w:val="0"/>
                <w:numId w:val="4"/>
              </w:numPr>
              <w:suppressAutoHyphens w:val="0"/>
              <w:contextualSpacing/>
              <w:rPr>
                <w:color w:val="000000"/>
                <w:sz w:val="16"/>
                <w:szCs w:val="16"/>
                <w:lang w:eastAsia="de-DE"/>
              </w:rPr>
            </w:pPr>
            <w:r w:rsidRPr="00031A4D">
              <w:rPr>
                <w:color w:val="000000"/>
                <w:sz w:val="16"/>
                <w:szCs w:val="16"/>
                <w:lang w:eastAsia="de-DE"/>
              </w:rPr>
              <w:t>Alive larvae are found in each control</w:t>
            </w:r>
          </w:p>
          <w:p w:rsidR="006A1877" w:rsidRPr="00031A4D" w:rsidRDefault="006A1877" w:rsidP="00043437">
            <w:pPr>
              <w:rPr>
                <w:b/>
                <w:color w:val="000000"/>
                <w:sz w:val="16"/>
                <w:szCs w:val="16"/>
                <w:lang w:eastAsia="de-DE"/>
              </w:rPr>
            </w:pPr>
          </w:p>
          <w:p w:rsidR="006A1877" w:rsidRPr="00031A4D" w:rsidRDefault="006A1877" w:rsidP="00043437">
            <w:pPr>
              <w:rPr>
                <w:color w:val="000000"/>
                <w:sz w:val="18"/>
                <w:szCs w:val="18"/>
                <w:lang w:eastAsia="de-DE"/>
              </w:rPr>
            </w:pPr>
            <w:r w:rsidRPr="00031A4D">
              <w:rPr>
                <w:b/>
                <w:color w:val="000000"/>
                <w:sz w:val="16"/>
                <w:szCs w:val="16"/>
                <w:lang w:eastAsia="de-DE"/>
              </w:rPr>
              <w:t xml:space="preserve">The efficacy of </w:t>
            </w:r>
            <w:r w:rsidRPr="00031A4D">
              <w:rPr>
                <w:b/>
                <w:color w:val="000000"/>
                <w:sz w:val="16"/>
                <w:szCs w:val="16"/>
                <w:lang w:eastAsia="de-DE"/>
              </w:rPr>
              <w:lastRenderedPageBreak/>
              <w:t xml:space="preserve">the product is demonstrated at 200 ml of product / m² of wood against </w:t>
            </w:r>
            <w:r w:rsidRPr="00031A4D">
              <w:rPr>
                <w:b/>
                <w:i/>
                <w:color w:val="000000"/>
                <w:sz w:val="16"/>
                <w:szCs w:val="16"/>
                <w:lang w:eastAsia="de-DE"/>
              </w:rPr>
              <w:t>Anobium punctatum</w:t>
            </w:r>
            <w:r w:rsidRPr="00031A4D">
              <w:rPr>
                <w:b/>
                <w:color w:val="000000"/>
                <w:sz w:val="16"/>
                <w:szCs w:val="16"/>
                <w:lang w:eastAsia="de-DE"/>
              </w:rPr>
              <w:t xml:space="preserve"> larvae</w:t>
            </w:r>
          </w:p>
          <w:p w:rsidR="006A1877" w:rsidRPr="00031A4D" w:rsidRDefault="006A1877" w:rsidP="00043437">
            <w:pPr>
              <w:rPr>
                <w:color w:val="000000"/>
                <w:sz w:val="16"/>
                <w:szCs w:val="16"/>
                <w:lang w:eastAsia="de-DE"/>
              </w:rPr>
            </w:pPr>
          </w:p>
          <w:p w:rsidR="006A1877" w:rsidRPr="00031A4D" w:rsidRDefault="006A1877" w:rsidP="00043437">
            <w:pPr>
              <w:rPr>
                <w:color w:val="000000"/>
                <w:sz w:val="18"/>
                <w:szCs w:val="18"/>
                <w:lang w:eastAsia="de-DE"/>
              </w:rPr>
            </w:pPr>
          </w:p>
        </w:tc>
        <w:tc>
          <w:tcPr>
            <w:tcW w:w="584" w:type="pct"/>
          </w:tcPr>
          <w:p w:rsidR="006A1877" w:rsidRPr="00031A4D" w:rsidRDefault="007C1E19" w:rsidP="00043437">
            <w:pPr>
              <w:rPr>
                <w:i/>
                <w:color w:val="000000"/>
                <w:sz w:val="18"/>
                <w:szCs w:val="18"/>
                <w:lang w:eastAsia="de-DE"/>
              </w:rPr>
            </w:pPr>
            <w:r>
              <w:rPr>
                <w:color w:val="000000"/>
                <w:sz w:val="16"/>
                <w:szCs w:val="16"/>
                <w:lang w:val="fr-FR" w:eastAsia="de-DE"/>
              </w:rPr>
              <w:lastRenderedPageBreak/>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rsidR="006A1877" w:rsidRPr="006A28CC" w:rsidRDefault="006A1877" w:rsidP="00043437">
            <w:pPr>
              <w:rPr>
                <w:i/>
                <w:color w:val="000000"/>
                <w:sz w:val="18"/>
                <w:szCs w:val="18"/>
                <w:lang w:eastAsia="de-DE"/>
              </w:rPr>
            </w:pPr>
            <w:r>
              <w:rPr>
                <w:color w:val="000000"/>
                <w:sz w:val="16"/>
                <w:szCs w:val="16"/>
                <w:lang w:val="fr-FR" w:eastAsia="de-DE"/>
              </w:rPr>
              <w:t>S</w:t>
            </w:r>
            <w:r w:rsidRPr="002800C7">
              <w:rPr>
                <w:color w:val="000000"/>
                <w:sz w:val="16"/>
                <w:szCs w:val="16"/>
                <w:lang w:val="fr-FR" w:eastAsia="de-DE"/>
              </w:rPr>
              <w:t xml:space="preserve">ubterranean termite: </w:t>
            </w:r>
            <w:r w:rsidRPr="000F13B7">
              <w:rPr>
                <w:i/>
                <w:color w:val="000000"/>
                <w:sz w:val="16"/>
                <w:szCs w:val="16"/>
                <w:lang w:val="fr-FR" w:eastAsia="de-DE"/>
              </w:rPr>
              <w:t xml:space="preserve">Reticulitermes </w:t>
            </w:r>
            <w:r>
              <w:rPr>
                <w:i/>
                <w:color w:val="000000"/>
                <w:sz w:val="16"/>
                <w:szCs w:val="16"/>
                <w:lang w:val="fr-FR" w:eastAsia="de-DE"/>
              </w:rPr>
              <w:t>santonensis</w:t>
            </w:r>
          </w:p>
        </w:tc>
        <w:tc>
          <w:tcPr>
            <w:tcW w:w="559" w:type="pct"/>
          </w:tcPr>
          <w:p w:rsidR="006A1877" w:rsidRPr="006A28CC" w:rsidRDefault="006A1877" w:rsidP="00043437">
            <w:pPr>
              <w:jc w:val="center"/>
              <w:rPr>
                <w:color w:val="000000"/>
                <w:sz w:val="18"/>
                <w:szCs w:val="18"/>
                <w:lang w:eastAsia="de-DE"/>
              </w:rPr>
            </w:pPr>
            <w:r>
              <w:rPr>
                <w:color w:val="000000"/>
                <w:sz w:val="16"/>
                <w:szCs w:val="16"/>
                <w:lang w:val="fr-FR" w:eastAsia="de-DE"/>
              </w:rPr>
              <w:t>EN 118 + EN 73 (evaporation)</w:t>
            </w:r>
          </w:p>
        </w:tc>
        <w:tc>
          <w:tcPr>
            <w:tcW w:w="830" w:type="pct"/>
          </w:tcPr>
          <w:p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rsidR="006A1877" w:rsidRDefault="006A1877" w:rsidP="00043437">
            <w:pPr>
              <w:rPr>
                <w:color w:val="000000"/>
                <w:sz w:val="16"/>
                <w:szCs w:val="16"/>
                <w:lang w:eastAsia="de-DE"/>
              </w:rPr>
            </w:pPr>
            <w:r w:rsidRPr="00853352">
              <w:rPr>
                <w:color w:val="000000"/>
                <w:sz w:val="16"/>
                <w:szCs w:val="16"/>
                <w:lang w:eastAsia="de-DE"/>
              </w:rPr>
              <w:t>The quantity really applied on each test block varied between 200 mL/m² and 202 mL/m² (mean 200.8 mL/m²).</w:t>
            </w:r>
          </w:p>
          <w:p w:rsidR="006A1877" w:rsidRDefault="006A1877" w:rsidP="00043437">
            <w:pPr>
              <w:rPr>
                <w:color w:val="000000"/>
                <w:sz w:val="16"/>
                <w:szCs w:val="16"/>
                <w:lang w:eastAsia="de-DE"/>
              </w:rPr>
            </w:pPr>
            <w:r w:rsidRPr="00B90A47">
              <w:rPr>
                <w:color w:val="000000"/>
                <w:sz w:val="16"/>
                <w:szCs w:val="16"/>
                <w:lang w:eastAsia="de-DE"/>
              </w:rPr>
              <w:t>6 replicates for the treated block and 3 replicates for the control are performed.</w:t>
            </w:r>
          </w:p>
          <w:p w:rsidR="006A1877" w:rsidRPr="00853352" w:rsidRDefault="006A1877" w:rsidP="00043437">
            <w:pPr>
              <w:rPr>
                <w:color w:val="000000"/>
                <w:sz w:val="16"/>
                <w:szCs w:val="16"/>
                <w:lang w:eastAsia="de-DE"/>
              </w:rPr>
            </w:pPr>
            <w:r w:rsidRPr="00853352">
              <w:rPr>
                <w:color w:val="000000"/>
                <w:sz w:val="16"/>
                <w:szCs w:val="16"/>
                <w:lang w:eastAsia="de-DE"/>
              </w:rPr>
              <w:t>The investigated effects are the mortality of the insects.</w:t>
            </w:r>
          </w:p>
          <w:p w:rsidR="006A1877" w:rsidRPr="00853352" w:rsidRDefault="006A1877" w:rsidP="00043437">
            <w:pPr>
              <w:rPr>
                <w:color w:val="000000"/>
                <w:sz w:val="16"/>
                <w:szCs w:val="16"/>
                <w:lang w:eastAsia="de-DE"/>
              </w:rPr>
            </w:pPr>
            <w:r w:rsidRPr="00853352">
              <w:rPr>
                <w:color w:val="000000"/>
                <w:sz w:val="16"/>
                <w:szCs w:val="16"/>
                <w:lang w:eastAsia="de-DE"/>
              </w:rPr>
              <w:t xml:space="preserve">Method for recording / scoring effects: recovery of the insects and count of the surviving workers, soldiers and nymphs. Calculation of the </w:t>
            </w:r>
            <w:r w:rsidRPr="00853352">
              <w:rPr>
                <w:color w:val="000000"/>
                <w:sz w:val="16"/>
                <w:szCs w:val="16"/>
                <w:lang w:eastAsia="de-DE"/>
              </w:rPr>
              <w:lastRenderedPageBreak/>
              <w:t xml:space="preserve">percentage of surviving workers. Visual observation of the test blocks and rating (0- no attack, 1- attempted attack, 2- slight attack, 3- average attack, 4- strong attack). </w:t>
            </w:r>
          </w:p>
          <w:p w:rsidR="006A1877" w:rsidRPr="006A28CC" w:rsidRDefault="006A1877" w:rsidP="00043437">
            <w:pPr>
              <w:rPr>
                <w:color w:val="000000"/>
                <w:sz w:val="18"/>
                <w:szCs w:val="18"/>
                <w:lang w:eastAsia="de-DE"/>
              </w:rPr>
            </w:pPr>
            <w:r>
              <w:rPr>
                <w:color w:val="000000"/>
                <w:sz w:val="16"/>
                <w:szCs w:val="16"/>
                <w:lang w:eastAsia="de-DE"/>
              </w:rPr>
              <w:t>- Interval</w:t>
            </w:r>
            <w:r w:rsidRPr="00853352">
              <w:rPr>
                <w:color w:val="000000"/>
                <w:sz w:val="16"/>
                <w:szCs w:val="16"/>
                <w:lang w:eastAsia="de-DE"/>
              </w:rPr>
              <w:t xml:space="preserve"> of examination: one time, after 12 weeks exposure of the blocks to the insects.</w:t>
            </w:r>
          </w:p>
        </w:tc>
        <w:tc>
          <w:tcPr>
            <w:tcW w:w="577" w:type="pct"/>
          </w:tcPr>
          <w:p w:rsidR="006A1877" w:rsidRPr="00853352" w:rsidRDefault="006A1877" w:rsidP="00043437">
            <w:pPr>
              <w:rPr>
                <w:color w:val="000000"/>
                <w:sz w:val="16"/>
                <w:szCs w:val="16"/>
                <w:lang w:val="en-US" w:eastAsia="de-DE"/>
              </w:rPr>
            </w:pPr>
            <w:r w:rsidRPr="00853352">
              <w:rPr>
                <w:color w:val="000000"/>
                <w:sz w:val="16"/>
                <w:szCs w:val="16"/>
                <w:lang w:val="en-US" w:eastAsia="de-DE"/>
              </w:rPr>
              <w:lastRenderedPageBreak/>
              <w:t>The study is validated as the survival rate in the control is higher than 50 % (69.3 %) and the control test blocks are ranked 4.</w:t>
            </w:r>
          </w:p>
          <w:p w:rsidR="006A1877" w:rsidRDefault="006A1877" w:rsidP="00043437">
            <w:pPr>
              <w:rPr>
                <w:b/>
                <w:color w:val="000000"/>
                <w:sz w:val="16"/>
                <w:szCs w:val="16"/>
                <w:lang w:val="en-US" w:eastAsia="de-DE"/>
              </w:rPr>
            </w:pPr>
          </w:p>
          <w:p w:rsidR="006A1877" w:rsidRPr="00EB72B2" w:rsidRDefault="006A1877" w:rsidP="00043437">
            <w:pPr>
              <w:rPr>
                <w:color w:val="000000"/>
                <w:sz w:val="16"/>
                <w:szCs w:val="16"/>
                <w:lang w:val="en-US" w:eastAsia="de-DE"/>
              </w:rPr>
            </w:pPr>
            <w:r w:rsidRPr="00EB72B2">
              <w:rPr>
                <w:color w:val="000000"/>
                <w:sz w:val="16"/>
                <w:szCs w:val="16"/>
                <w:lang w:val="en-US" w:eastAsia="de-DE"/>
              </w:rPr>
              <w:t>All the treated blocks are ranked 1, except one ranked 2 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rsidR="006A1877" w:rsidRDefault="006A1877" w:rsidP="00043437">
            <w:pPr>
              <w:rPr>
                <w:b/>
                <w:color w:val="000000"/>
                <w:sz w:val="16"/>
                <w:szCs w:val="16"/>
                <w:lang w:val="en-US" w:eastAsia="de-DE"/>
              </w:rPr>
            </w:pPr>
          </w:p>
          <w:p w:rsidR="006A1877" w:rsidRPr="00853352" w:rsidRDefault="006A1877" w:rsidP="00043437">
            <w:pPr>
              <w:rPr>
                <w:color w:val="000000"/>
                <w:sz w:val="18"/>
                <w:szCs w:val="18"/>
                <w:lang w:eastAsia="de-DE"/>
              </w:rPr>
            </w:pPr>
            <w:r>
              <w:rPr>
                <w:b/>
                <w:color w:val="000000"/>
                <w:sz w:val="16"/>
                <w:szCs w:val="16"/>
                <w:lang w:val="en-US" w:eastAsia="de-DE"/>
              </w:rPr>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 xml:space="preserve">at the application rate </w:t>
            </w:r>
            <w:r w:rsidRPr="00853352">
              <w:rPr>
                <w:b/>
                <w:color w:val="000000"/>
                <w:sz w:val="16"/>
                <w:szCs w:val="16"/>
                <w:lang w:val="en-US" w:eastAsia="de-DE"/>
              </w:rPr>
              <w:lastRenderedPageBreak/>
              <w:t>of 200 ml of product / m² of wood</w:t>
            </w:r>
            <w:r>
              <w:rPr>
                <w:b/>
                <w:color w:val="000000"/>
                <w:sz w:val="16"/>
                <w:szCs w:val="16"/>
                <w:lang w:val="en-US" w:eastAsia="de-DE"/>
              </w:rPr>
              <w:t xml:space="preserve"> against </w:t>
            </w:r>
            <w:r w:rsidRPr="003F34A0">
              <w:rPr>
                <w:b/>
                <w:i/>
                <w:color w:val="000000"/>
                <w:sz w:val="16"/>
                <w:szCs w:val="16"/>
                <w:lang w:val="en-US" w:eastAsia="de-DE"/>
              </w:rPr>
              <w:t>R.santonensis.</w:t>
            </w:r>
          </w:p>
        </w:tc>
        <w:tc>
          <w:tcPr>
            <w:tcW w:w="584" w:type="pct"/>
          </w:tcPr>
          <w:p w:rsidR="006A1877" w:rsidRPr="00853352" w:rsidRDefault="007C1E19" w:rsidP="00043437">
            <w:pPr>
              <w:rPr>
                <w:i/>
                <w:color w:val="000000"/>
                <w:sz w:val="18"/>
                <w:szCs w:val="18"/>
                <w:lang w:val="fr-FR" w:eastAsia="de-DE"/>
              </w:rPr>
            </w:pPr>
            <w:r>
              <w:rPr>
                <w:color w:val="000000"/>
                <w:sz w:val="16"/>
                <w:szCs w:val="16"/>
                <w:lang w:val="fr-FR" w:eastAsia="de-DE"/>
              </w:rPr>
              <w:lastRenderedPageBreak/>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rsidR="006A1877" w:rsidRPr="006A28CC" w:rsidRDefault="006A1877" w:rsidP="00043437">
            <w:pPr>
              <w:jc w:val="center"/>
              <w:rPr>
                <w:i/>
                <w:color w:val="000000"/>
                <w:sz w:val="18"/>
                <w:szCs w:val="18"/>
                <w:lang w:eastAsia="de-DE"/>
              </w:rPr>
            </w:pPr>
            <w:r w:rsidRPr="002800C7">
              <w:rPr>
                <w:color w:val="000000"/>
                <w:sz w:val="16"/>
                <w:szCs w:val="16"/>
                <w:lang w:val="fr-FR" w:eastAsia="de-DE"/>
              </w:rPr>
              <w:t xml:space="preserve">Subterranean termite: </w:t>
            </w:r>
            <w:r w:rsidRPr="00583768">
              <w:rPr>
                <w:i/>
                <w:color w:val="000000"/>
                <w:sz w:val="16"/>
                <w:szCs w:val="16"/>
                <w:lang w:val="fr-FR" w:eastAsia="de-DE"/>
              </w:rPr>
              <w:t>Heterotermes tenuis</w:t>
            </w:r>
          </w:p>
        </w:tc>
        <w:tc>
          <w:tcPr>
            <w:tcW w:w="559" w:type="pct"/>
          </w:tcPr>
          <w:p w:rsidR="006A1877" w:rsidRPr="006A28CC" w:rsidRDefault="006A1877" w:rsidP="00043437">
            <w:pPr>
              <w:rPr>
                <w:color w:val="000000"/>
                <w:sz w:val="18"/>
                <w:szCs w:val="18"/>
                <w:lang w:eastAsia="de-DE"/>
              </w:rPr>
            </w:pPr>
            <w:r>
              <w:rPr>
                <w:color w:val="000000"/>
                <w:sz w:val="16"/>
                <w:szCs w:val="16"/>
                <w:lang w:val="fr-FR" w:eastAsia="de-DE"/>
              </w:rPr>
              <w:t>EN 118 + EN 73 (evaporation)</w:t>
            </w:r>
          </w:p>
        </w:tc>
        <w:tc>
          <w:tcPr>
            <w:tcW w:w="830" w:type="pct"/>
          </w:tcPr>
          <w:p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rsidR="006A1877" w:rsidRPr="006E1129" w:rsidRDefault="006A1877" w:rsidP="00043437">
            <w:pPr>
              <w:rPr>
                <w:color w:val="000000"/>
                <w:sz w:val="16"/>
                <w:szCs w:val="16"/>
                <w:lang w:eastAsia="de-DE"/>
              </w:rPr>
            </w:pPr>
            <w:r w:rsidRPr="006E1129">
              <w:rPr>
                <w:color w:val="000000"/>
                <w:sz w:val="16"/>
                <w:szCs w:val="16"/>
                <w:lang w:eastAsia="de-DE"/>
              </w:rPr>
              <w:t>The quantity really applied on each test block varied between 200.3 mL/m² and 201.6 mL/m² (mean 201.0 mL/m²).</w:t>
            </w:r>
          </w:p>
          <w:p w:rsidR="006A1877" w:rsidRDefault="006A1877" w:rsidP="00043437">
            <w:pPr>
              <w:rPr>
                <w:color w:val="000000"/>
                <w:sz w:val="16"/>
                <w:szCs w:val="16"/>
                <w:lang w:eastAsia="de-DE"/>
              </w:rPr>
            </w:pPr>
            <w:r w:rsidRPr="006E1129">
              <w:rPr>
                <w:color w:val="000000"/>
                <w:sz w:val="16"/>
                <w:szCs w:val="16"/>
                <w:lang w:eastAsia="de-DE"/>
              </w:rPr>
              <w:t>5 replicates for the treated block and 5 replicates for the control are performed.</w:t>
            </w:r>
          </w:p>
          <w:p w:rsidR="006A1877" w:rsidRDefault="006A1877" w:rsidP="00043437">
            <w:pPr>
              <w:rPr>
                <w:color w:val="000000"/>
                <w:sz w:val="16"/>
                <w:szCs w:val="16"/>
                <w:lang w:eastAsia="de-DE"/>
              </w:rPr>
            </w:pPr>
            <w:r w:rsidRPr="00E76DFD">
              <w:rPr>
                <w:color w:val="000000"/>
                <w:sz w:val="16"/>
                <w:szCs w:val="16"/>
                <w:lang w:eastAsia="de-DE"/>
              </w:rPr>
              <w:t xml:space="preserve">The investigated effects </w:t>
            </w:r>
            <w:r>
              <w:rPr>
                <w:color w:val="000000"/>
                <w:sz w:val="16"/>
                <w:szCs w:val="16"/>
                <w:lang w:eastAsia="de-DE"/>
              </w:rPr>
              <w:t>are</w:t>
            </w:r>
            <w:r w:rsidRPr="00E76DFD">
              <w:rPr>
                <w:color w:val="000000"/>
                <w:sz w:val="16"/>
                <w:szCs w:val="16"/>
                <w:lang w:eastAsia="de-DE"/>
              </w:rPr>
              <w:t xml:space="preserve"> the mortality of the insects</w:t>
            </w:r>
            <w:r>
              <w:rPr>
                <w:color w:val="000000"/>
                <w:sz w:val="16"/>
                <w:szCs w:val="16"/>
                <w:lang w:eastAsia="de-DE"/>
              </w:rPr>
              <w:t>.</w:t>
            </w:r>
          </w:p>
          <w:p w:rsidR="006A1877" w:rsidRPr="00E76DFD" w:rsidRDefault="006A1877" w:rsidP="00043437">
            <w:pPr>
              <w:rPr>
                <w:color w:val="000000"/>
                <w:sz w:val="16"/>
                <w:szCs w:val="16"/>
                <w:lang w:eastAsia="de-DE"/>
              </w:rPr>
            </w:pPr>
            <w:r w:rsidRPr="00E76DFD">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w:t>
            </w:r>
            <w:r w:rsidRPr="00E76DFD">
              <w:rPr>
                <w:color w:val="000000"/>
                <w:sz w:val="16"/>
                <w:szCs w:val="16"/>
                <w:lang w:eastAsia="de-DE"/>
              </w:rPr>
              <w:lastRenderedPageBreak/>
              <w:t xml:space="preserve">strong attack). </w:t>
            </w:r>
          </w:p>
          <w:p w:rsidR="006A1877" w:rsidRPr="006A28CC" w:rsidRDefault="006A1877" w:rsidP="00043437">
            <w:pPr>
              <w:rPr>
                <w:color w:val="000000"/>
                <w:sz w:val="18"/>
                <w:szCs w:val="18"/>
                <w:lang w:eastAsia="de-DE"/>
              </w:rPr>
            </w:pPr>
            <w:r w:rsidRPr="00E76DFD">
              <w:rPr>
                <w:color w:val="000000"/>
                <w:sz w:val="16"/>
                <w:szCs w:val="16"/>
                <w:lang w:eastAsia="de-DE"/>
              </w:rPr>
              <w:t xml:space="preserve">- Intervals of examination: one time, </w:t>
            </w:r>
            <w:r w:rsidRPr="003E035D">
              <w:rPr>
                <w:color w:val="000000"/>
                <w:sz w:val="16"/>
                <w:szCs w:val="16"/>
                <w:lang w:eastAsia="de-DE"/>
              </w:rPr>
              <w:t>after 8 weeks</w:t>
            </w:r>
            <w:r w:rsidRPr="00E76DFD">
              <w:rPr>
                <w:color w:val="000000"/>
                <w:sz w:val="16"/>
                <w:szCs w:val="16"/>
                <w:lang w:eastAsia="de-DE"/>
              </w:rPr>
              <w:t xml:space="preserve"> exposure of the blocks to the insects.</w:t>
            </w:r>
          </w:p>
        </w:tc>
        <w:tc>
          <w:tcPr>
            <w:tcW w:w="577" w:type="pct"/>
          </w:tcPr>
          <w:p w:rsidR="006A1877" w:rsidRDefault="006A1877" w:rsidP="00043437">
            <w:pPr>
              <w:rPr>
                <w:color w:val="000000"/>
                <w:sz w:val="16"/>
                <w:szCs w:val="16"/>
                <w:lang w:val="en-US" w:eastAsia="de-DE"/>
              </w:rPr>
            </w:pPr>
            <w:r>
              <w:rPr>
                <w:color w:val="000000"/>
                <w:sz w:val="16"/>
                <w:szCs w:val="16"/>
                <w:lang w:val="en-US" w:eastAsia="de-DE"/>
              </w:rPr>
              <w:lastRenderedPageBreak/>
              <w:t xml:space="preserve">The study is validated as the survival rate in the control is higher than 50 </w:t>
            </w:r>
            <w:r w:rsidRPr="006E1129">
              <w:rPr>
                <w:color w:val="000000"/>
                <w:sz w:val="16"/>
                <w:szCs w:val="16"/>
                <w:lang w:val="en-US" w:eastAsia="de-DE"/>
              </w:rPr>
              <w:t>% (74.7 %) and the control</w:t>
            </w:r>
            <w:r>
              <w:rPr>
                <w:color w:val="000000"/>
                <w:sz w:val="16"/>
                <w:szCs w:val="16"/>
                <w:lang w:val="en-US" w:eastAsia="de-DE"/>
              </w:rPr>
              <w:t xml:space="preserve"> test blocks are ranked 4.</w:t>
            </w:r>
          </w:p>
          <w:p w:rsidR="006A1877" w:rsidRPr="00EB72B2" w:rsidRDefault="006A1877" w:rsidP="00043437">
            <w:pPr>
              <w:rPr>
                <w:color w:val="000000"/>
                <w:sz w:val="16"/>
                <w:szCs w:val="16"/>
                <w:lang w:val="en-US" w:eastAsia="de-DE"/>
              </w:rPr>
            </w:pPr>
            <w:r w:rsidRPr="00EB72B2">
              <w:rPr>
                <w:color w:val="000000"/>
                <w:sz w:val="16"/>
                <w:szCs w:val="16"/>
                <w:lang w:val="en-US" w:eastAsia="de-DE"/>
              </w:rPr>
              <w:t xml:space="preserve">All the treated blocks are ranked </w:t>
            </w:r>
            <w:r>
              <w:rPr>
                <w:color w:val="000000"/>
                <w:sz w:val="16"/>
                <w:szCs w:val="16"/>
                <w:lang w:val="en-US" w:eastAsia="de-DE"/>
              </w:rPr>
              <w:t xml:space="preserve">0 or 1 </w:t>
            </w:r>
            <w:r w:rsidRPr="00EB72B2">
              <w:rPr>
                <w:color w:val="000000"/>
                <w:sz w:val="16"/>
                <w:szCs w:val="16"/>
                <w:lang w:val="en-US" w:eastAsia="de-DE"/>
              </w:rPr>
              <w:t>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rsidR="006A1877" w:rsidRDefault="006A1877" w:rsidP="00043437">
            <w:pPr>
              <w:rPr>
                <w:b/>
                <w:color w:val="000000"/>
                <w:sz w:val="16"/>
                <w:szCs w:val="16"/>
                <w:lang w:val="en-US" w:eastAsia="de-DE"/>
              </w:rPr>
            </w:pPr>
          </w:p>
          <w:p w:rsidR="006A1877" w:rsidRPr="00EB72B2" w:rsidRDefault="006A1877" w:rsidP="00043437">
            <w:pPr>
              <w:rPr>
                <w:b/>
                <w:color w:val="000000"/>
                <w:sz w:val="16"/>
                <w:szCs w:val="16"/>
                <w:lang w:val="en-US" w:eastAsia="de-DE"/>
              </w:rPr>
            </w:pPr>
            <w:r>
              <w:rPr>
                <w:b/>
                <w:color w:val="000000"/>
                <w:sz w:val="16"/>
                <w:szCs w:val="16"/>
                <w:lang w:val="en-US" w:eastAsia="de-DE"/>
              </w:rPr>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at the application rate of 200 ml of product / m² of wood</w:t>
            </w:r>
            <w:r>
              <w:rPr>
                <w:b/>
                <w:color w:val="000000"/>
                <w:sz w:val="16"/>
                <w:szCs w:val="16"/>
                <w:lang w:val="en-US" w:eastAsia="de-DE"/>
              </w:rPr>
              <w:t xml:space="preserve"> against </w:t>
            </w:r>
            <w:r w:rsidRPr="006E1129">
              <w:rPr>
                <w:b/>
                <w:i/>
                <w:color w:val="000000"/>
                <w:sz w:val="16"/>
                <w:szCs w:val="16"/>
                <w:lang w:val="en-US" w:eastAsia="de-DE"/>
              </w:rPr>
              <w:t>H.tenuis</w:t>
            </w:r>
            <w:r w:rsidRPr="00853352">
              <w:rPr>
                <w:b/>
                <w:color w:val="000000"/>
                <w:sz w:val="16"/>
                <w:szCs w:val="16"/>
                <w:lang w:val="en-US" w:eastAsia="de-DE"/>
              </w:rPr>
              <w:t>.</w:t>
            </w:r>
          </w:p>
        </w:tc>
        <w:tc>
          <w:tcPr>
            <w:tcW w:w="584" w:type="pct"/>
          </w:tcPr>
          <w:p w:rsidR="006A1877" w:rsidRPr="006A28CC" w:rsidRDefault="007C1E19" w:rsidP="00043437">
            <w:pPr>
              <w:rPr>
                <w:i/>
                <w:color w:val="000000"/>
                <w:sz w:val="18"/>
                <w:szCs w:val="18"/>
                <w:lang w:eastAsia="de-DE"/>
              </w:rPr>
            </w:pPr>
            <w:r>
              <w:rPr>
                <w:color w:val="000000"/>
                <w:sz w:val="16"/>
                <w:szCs w:val="16"/>
                <w:lang w:val="fr-FR" w:eastAsia="de-DE"/>
              </w:rPr>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rsidR="006A1877" w:rsidRPr="006A28CC" w:rsidRDefault="006A1877" w:rsidP="00043437">
            <w:pPr>
              <w:rPr>
                <w:i/>
                <w:color w:val="000000"/>
                <w:sz w:val="18"/>
                <w:szCs w:val="18"/>
                <w:lang w:eastAsia="de-DE"/>
              </w:rPr>
            </w:pPr>
            <w:r w:rsidRPr="002800C7">
              <w:rPr>
                <w:color w:val="000000"/>
                <w:sz w:val="16"/>
                <w:szCs w:val="16"/>
                <w:lang w:val="fr-FR" w:eastAsia="de-DE"/>
              </w:rPr>
              <w:t xml:space="preserve">Subterranean termite: </w:t>
            </w:r>
            <w:r>
              <w:rPr>
                <w:i/>
                <w:color w:val="000000"/>
                <w:sz w:val="16"/>
                <w:szCs w:val="16"/>
                <w:lang w:val="fr-FR" w:eastAsia="de-DE"/>
              </w:rPr>
              <w:t>Coptotermes gestroi</w:t>
            </w:r>
          </w:p>
        </w:tc>
        <w:tc>
          <w:tcPr>
            <w:tcW w:w="559" w:type="pct"/>
          </w:tcPr>
          <w:p w:rsidR="006A1877" w:rsidRPr="006A28CC" w:rsidRDefault="006A1877" w:rsidP="00043437">
            <w:pPr>
              <w:rPr>
                <w:color w:val="000000"/>
                <w:sz w:val="18"/>
                <w:szCs w:val="18"/>
                <w:lang w:eastAsia="de-DE"/>
              </w:rPr>
            </w:pPr>
            <w:r>
              <w:rPr>
                <w:color w:val="000000"/>
                <w:sz w:val="16"/>
                <w:szCs w:val="16"/>
                <w:lang w:val="fr-FR" w:eastAsia="de-DE"/>
              </w:rPr>
              <w:t>EN 118 + EN 73 (evaporation)</w:t>
            </w:r>
          </w:p>
        </w:tc>
        <w:tc>
          <w:tcPr>
            <w:tcW w:w="830" w:type="pct"/>
          </w:tcPr>
          <w:p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rsidR="006A1877" w:rsidRPr="003E035D" w:rsidRDefault="006A1877" w:rsidP="00043437">
            <w:pPr>
              <w:rPr>
                <w:color w:val="000000"/>
                <w:sz w:val="16"/>
                <w:szCs w:val="16"/>
                <w:lang w:eastAsia="de-DE"/>
              </w:rPr>
            </w:pPr>
            <w:r w:rsidRPr="003E035D">
              <w:rPr>
                <w:color w:val="000000"/>
                <w:sz w:val="16"/>
                <w:szCs w:val="16"/>
                <w:lang w:eastAsia="de-DE"/>
              </w:rPr>
              <w:t>The quantity really applied on each test block is not presented in the report. The target dose is 200 ml/m²</w:t>
            </w:r>
            <w:r>
              <w:rPr>
                <w:color w:val="000000"/>
                <w:sz w:val="16"/>
                <w:szCs w:val="16"/>
                <w:lang w:eastAsia="de-DE"/>
              </w:rPr>
              <w:t>.</w:t>
            </w:r>
          </w:p>
          <w:p w:rsidR="006A1877" w:rsidRDefault="006A1877" w:rsidP="00043437">
            <w:pPr>
              <w:rPr>
                <w:color w:val="000000"/>
                <w:sz w:val="16"/>
                <w:szCs w:val="16"/>
                <w:lang w:eastAsia="de-DE"/>
              </w:rPr>
            </w:pPr>
            <w:r w:rsidRPr="003E035D">
              <w:rPr>
                <w:color w:val="000000"/>
                <w:sz w:val="16"/>
                <w:szCs w:val="16"/>
                <w:lang w:eastAsia="de-DE"/>
              </w:rPr>
              <w:t>250 workers and 10 soldier termites were used for each test block.</w:t>
            </w:r>
          </w:p>
          <w:p w:rsidR="006A1877" w:rsidRDefault="006A1877" w:rsidP="00043437">
            <w:pPr>
              <w:rPr>
                <w:color w:val="000000"/>
                <w:sz w:val="16"/>
                <w:szCs w:val="16"/>
                <w:lang w:eastAsia="de-DE"/>
              </w:rPr>
            </w:pPr>
            <w:r w:rsidRPr="003E035D">
              <w:rPr>
                <w:color w:val="000000"/>
                <w:sz w:val="16"/>
                <w:szCs w:val="16"/>
                <w:lang w:eastAsia="de-DE"/>
              </w:rPr>
              <w:t>5 replicates for the treated block and 6 replicates for the control are performed.</w:t>
            </w:r>
          </w:p>
          <w:p w:rsidR="006A1877" w:rsidRDefault="006A1877" w:rsidP="00043437">
            <w:pPr>
              <w:rPr>
                <w:color w:val="000000"/>
                <w:sz w:val="16"/>
                <w:szCs w:val="16"/>
                <w:lang w:eastAsia="de-DE"/>
              </w:rPr>
            </w:pPr>
            <w:r w:rsidRPr="00E76DFD">
              <w:rPr>
                <w:color w:val="000000"/>
                <w:sz w:val="16"/>
                <w:szCs w:val="16"/>
                <w:lang w:eastAsia="de-DE"/>
              </w:rPr>
              <w:t xml:space="preserve">The investigated effects </w:t>
            </w:r>
            <w:r>
              <w:rPr>
                <w:color w:val="000000"/>
                <w:sz w:val="16"/>
                <w:szCs w:val="16"/>
                <w:lang w:eastAsia="de-DE"/>
              </w:rPr>
              <w:t>are</w:t>
            </w:r>
            <w:r w:rsidRPr="00E76DFD">
              <w:rPr>
                <w:color w:val="000000"/>
                <w:sz w:val="16"/>
                <w:szCs w:val="16"/>
                <w:lang w:eastAsia="de-DE"/>
              </w:rPr>
              <w:t xml:space="preserve"> the mortality of the insects</w:t>
            </w:r>
            <w:r>
              <w:rPr>
                <w:color w:val="000000"/>
                <w:sz w:val="16"/>
                <w:szCs w:val="16"/>
                <w:lang w:eastAsia="de-DE"/>
              </w:rPr>
              <w:t>.</w:t>
            </w:r>
          </w:p>
          <w:p w:rsidR="006A1877" w:rsidRPr="00E76DFD" w:rsidRDefault="006A1877" w:rsidP="00043437">
            <w:pPr>
              <w:rPr>
                <w:color w:val="000000"/>
                <w:sz w:val="16"/>
                <w:szCs w:val="16"/>
                <w:lang w:eastAsia="de-DE"/>
              </w:rPr>
            </w:pPr>
            <w:r w:rsidRPr="00E76DFD">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rsidR="006A1877" w:rsidRPr="006A28CC" w:rsidRDefault="006A1877" w:rsidP="00043437">
            <w:pPr>
              <w:rPr>
                <w:color w:val="000000"/>
                <w:sz w:val="18"/>
                <w:szCs w:val="18"/>
                <w:lang w:eastAsia="de-DE"/>
              </w:rPr>
            </w:pPr>
            <w:r>
              <w:rPr>
                <w:color w:val="000000"/>
                <w:sz w:val="16"/>
                <w:szCs w:val="16"/>
                <w:lang w:eastAsia="de-DE"/>
              </w:rPr>
              <w:t>- Interval</w:t>
            </w:r>
            <w:r w:rsidRPr="00E76DFD">
              <w:rPr>
                <w:color w:val="000000"/>
                <w:sz w:val="16"/>
                <w:szCs w:val="16"/>
                <w:lang w:eastAsia="de-DE"/>
              </w:rPr>
              <w:t xml:space="preserve"> of examination: one time, </w:t>
            </w:r>
            <w:r w:rsidRPr="003E035D">
              <w:rPr>
                <w:color w:val="000000"/>
                <w:sz w:val="16"/>
                <w:szCs w:val="16"/>
                <w:lang w:eastAsia="de-DE"/>
              </w:rPr>
              <w:t>after 8 weeks</w:t>
            </w:r>
            <w:r w:rsidRPr="00E76DFD">
              <w:rPr>
                <w:color w:val="000000"/>
                <w:sz w:val="16"/>
                <w:szCs w:val="16"/>
                <w:lang w:eastAsia="de-DE"/>
              </w:rPr>
              <w:t xml:space="preserve"> exposure of the blocks to the insects.</w:t>
            </w:r>
          </w:p>
        </w:tc>
        <w:tc>
          <w:tcPr>
            <w:tcW w:w="577" w:type="pct"/>
          </w:tcPr>
          <w:p w:rsidR="006A1877" w:rsidRDefault="006A1877" w:rsidP="00043437">
            <w:pPr>
              <w:rPr>
                <w:color w:val="000000"/>
                <w:sz w:val="16"/>
                <w:szCs w:val="16"/>
                <w:lang w:val="en-US" w:eastAsia="de-DE"/>
              </w:rPr>
            </w:pPr>
            <w:r>
              <w:rPr>
                <w:color w:val="000000"/>
                <w:sz w:val="16"/>
                <w:szCs w:val="16"/>
                <w:lang w:val="en-US" w:eastAsia="de-DE"/>
              </w:rPr>
              <w:t xml:space="preserve">The study is validated as the survival rate in the control is higher than 50 % </w:t>
            </w:r>
            <w:r w:rsidRPr="003E035D">
              <w:rPr>
                <w:color w:val="000000"/>
                <w:sz w:val="16"/>
                <w:szCs w:val="16"/>
                <w:lang w:val="en-US" w:eastAsia="de-DE"/>
              </w:rPr>
              <w:t>(59.74 %)</w:t>
            </w:r>
            <w:r>
              <w:rPr>
                <w:color w:val="000000"/>
                <w:sz w:val="16"/>
                <w:szCs w:val="16"/>
                <w:lang w:val="en-US" w:eastAsia="de-DE"/>
              </w:rPr>
              <w:t xml:space="preserve"> and the control test blocks are ranked 4.</w:t>
            </w:r>
          </w:p>
          <w:p w:rsidR="006A1877" w:rsidRPr="00EB72B2" w:rsidRDefault="006A1877" w:rsidP="00043437">
            <w:pPr>
              <w:rPr>
                <w:color w:val="000000"/>
                <w:sz w:val="16"/>
                <w:szCs w:val="16"/>
                <w:lang w:val="en-US" w:eastAsia="de-DE"/>
              </w:rPr>
            </w:pPr>
            <w:r w:rsidRPr="00EB72B2">
              <w:rPr>
                <w:color w:val="000000"/>
                <w:sz w:val="16"/>
                <w:szCs w:val="16"/>
                <w:lang w:val="en-US" w:eastAsia="de-DE"/>
              </w:rPr>
              <w:t>All the treated blocks are ranked 1, except one ranked 2 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rsidR="006A1877" w:rsidRDefault="006A1877" w:rsidP="00043437">
            <w:pPr>
              <w:rPr>
                <w:b/>
                <w:color w:val="000000"/>
                <w:sz w:val="16"/>
                <w:szCs w:val="16"/>
                <w:lang w:val="en-US" w:eastAsia="de-DE"/>
              </w:rPr>
            </w:pPr>
          </w:p>
          <w:p w:rsidR="006A1877" w:rsidRPr="006A28CC" w:rsidRDefault="006A1877" w:rsidP="00043437">
            <w:pPr>
              <w:rPr>
                <w:color w:val="000000"/>
                <w:sz w:val="18"/>
                <w:szCs w:val="18"/>
                <w:lang w:eastAsia="de-DE"/>
              </w:rPr>
            </w:pPr>
            <w:r>
              <w:rPr>
                <w:b/>
                <w:color w:val="000000"/>
                <w:sz w:val="16"/>
                <w:szCs w:val="16"/>
                <w:lang w:val="en-US" w:eastAsia="de-DE"/>
              </w:rPr>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at the application rate of 200 ml of product / m² of wood</w:t>
            </w:r>
            <w:r>
              <w:rPr>
                <w:b/>
                <w:color w:val="000000"/>
                <w:sz w:val="16"/>
                <w:szCs w:val="16"/>
                <w:lang w:val="en-US" w:eastAsia="de-DE"/>
              </w:rPr>
              <w:t xml:space="preserve"> against </w:t>
            </w:r>
            <w:r w:rsidRPr="00384E2D">
              <w:rPr>
                <w:b/>
                <w:i/>
                <w:color w:val="000000"/>
                <w:sz w:val="16"/>
                <w:szCs w:val="16"/>
                <w:lang w:val="en-US" w:eastAsia="de-DE"/>
              </w:rPr>
              <w:t>C.gestroi</w:t>
            </w:r>
            <w:r w:rsidRPr="00853352">
              <w:rPr>
                <w:b/>
                <w:color w:val="000000"/>
                <w:sz w:val="16"/>
                <w:szCs w:val="16"/>
                <w:lang w:val="en-US" w:eastAsia="de-DE"/>
              </w:rPr>
              <w:t>.</w:t>
            </w:r>
          </w:p>
        </w:tc>
        <w:tc>
          <w:tcPr>
            <w:tcW w:w="584" w:type="pct"/>
          </w:tcPr>
          <w:p w:rsidR="006A1877" w:rsidRPr="006A28CC" w:rsidRDefault="007C1E19" w:rsidP="00043437">
            <w:pPr>
              <w:rPr>
                <w:i/>
                <w:color w:val="000000"/>
                <w:sz w:val="18"/>
                <w:szCs w:val="18"/>
                <w:lang w:eastAsia="de-DE"/>
              </w:rPr>
            </w:pPr>
            <w:r>
              <w:rPr>
                <w:color w:val="000000"/>
                <w:sz w:val="16"/>
                <w:szCs w:val="16"/>
                <w:lang w:val="fr-FR" w:eastAsia="de-DE"/>
              </w:rPr>
              <w:t>XX</w:t>
            </w:r>
          </w:p>
        </w:tc>
      </w:tr>
      <w:tr w:rsidR="006A1877" w:rsidRPr="006A28CC" w:rsidTr="00043437">
        <w:tc>
          <w:tcPr>
            <w:tcW w:w="576" w:type="pct"/>
          </w:tcPr>
          <w:p w:rsidR="006A1877" w:rsidRPr="0096385E" w:rsidRDefault="006A1877" w:rsidP="00043437">
            <w:pPr>
              <w:rPr>
                <w:color w:val="000000"/>
                <w:sz w:val="16"/>
                <w:szCs w:val="16"/>
                <w:lang w:eastAsia="de-DE"/>
              </w:rPr>
            </w:pPr>
            <w:r w:rsidRPr="0096385E">
              <w:rPr>
                <w:rFonts w:ascii="Arial" w:hAnsi="Arial" w:cs="Arial"/>
                <w:sz w:val="16"/>
                <w:szCs w:val="16"/>
              </w:rPr>
              <w:lastRenderedPageBreak/>
              <w:t>MG 02: preservatives</w:t>
            </w:r>
          </w:p>
        </w:tc>
        <w:tc>
          <w:tcPr>
            <w:tcW w:w="587" w:type="pct"/>
          </w:tcPr>
          <w:p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rsidR="006A1877" w:rsidRPr="006A28CC" w:rsidRDefault="006A1877" w:rsidP="00043437">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rsidR="006A1877" w:rsidRPr="006A28CC" w:rsidRDefault="006A1877" w:rsidP="00043437">
            <w:pPr>
              <w:rPr>
                <w:color w:val="000000"/>
                <w:sz w:val="18"/>
                <w:szCs w:val="18"/>
                <w:lang w:eastAsia="de-DE"/>
              </w:rPr>
            </w:pPr>
            <w:r>
              <w:rPr>
                <w:color w:val="000000"/>
                <w:sz w:val="16"/>
                <w:szCs w:val="16"/>
                <w:lang w:val="fr-FR" w:eastAsia="de-DE"/>
              </w:rPr>
              <w:t>EN 370 + EN 73</w:t>
            </w:r>
          </w:p>
        </w:tc>
        <w:tc>
          <w:tcPr>
            <w:tcW w:w="830" w:type="pct"/>
          </w:tcPr>
          <w:p w:rsidR="006A1877" w:rsidRPr="00503C3E" w:rsidRDefault="006A1877" w:rsidP="00043437">
            <w:pPr>
              <w:rPr>
                <w:color w:val="000000"/>
                <w:sz w:val="16"/>
                <w:szCs w:val="16"/>
                <w:lang w:val="en-US" w:eastAsia="de-DE"/>
              </w:rPr>
            </w:pPr>
            <w:r w:rsidRPr="00503C3E">
              <w:rPr>
                <w:color w:val="000000"/>
                <w:sz w:val="16"/>
                <w:szCs w:val="16"/>
                <w:lang w:val="en-US" w:eastAsia="de-DE"/>
              </w:rPr>
              <w:t xml:space="preserve">The ready to use product </w:t>
            </w:r>
            <w:r w:rsidRPr="00AE7B39">
              <w:rPr>
                <w:sz w:val="16"/>
                <w:szCs w:val="16"/>
                <w:lang w:eastAsia="de-DE"/>
              </w:rPr>
              <w:t>04LBCEOL 689/2</w:t>
            </w:r>
            <w:r w:rsidRPr="00503C3E">
              <w:rPr>
                <w:color w:val="000000"/>
                <w:sz w:val="16"/>
                <w:szCs w:val="16"/>
                <w:lang w:val="en-US" w:eastAsia="de-DE"/>
              </w:rPr>
              <w:t>is applied by brushing on sapwood test blocks (</w:t>
            </w:r>
            <w:r w:rsidRPr="00503C3E">
              <w:rPr>
                <w:i/>
                <w:color w:val="000000"/>
                <w:sz w:val="16"/>
                <w:szCs w:val="16"/>
                <w:lang w:val="en-US" w:eastAsia="de-DE"/>
              </w:rPr>
              <w:t>Pinus sylvaticus</w:t>
            </w:r>
            <w:r w:rsidRPr="00503C3E">
              <w:rPr>
                <w:color w:val="000000"/>
                <w:sz w:val="16"/>
                <w:szCs w:val="16"/>
                <w:lang w:val="en-US" w:eastAsia="de-DE"/>
              </w:rPr>
              <w:t>) and followed by an artificial weathering according to the EN 73 standard method (evaporation).</w:t>
            </w:r>
          </w:p>
          <w:p w:rsidR="006A1877" w:rsidRPr="00503C3E" w:rsidRDefault="006A1877" w:rsidP="00043437">
            <w:pPr>
              <w:rPr>
                <w:color w:val="000000"/>
                <w:sz w:val="16"/>
                <w:szCs w:val="16"/>
                <w:lang w:val="en-US" w:eastAsia="de-DE"/>
              </w:rPr>
            </w:pPr>
            <w:r w:rsidRPr="00715149">
              <w:rPr>
                <w:color w:val="000000"/>
                <w:sz w:val="16"/>
                <w:szCs w:val="16"/>
                <w:lang w:val="en-US" w:eastAsia="de-DE"/>
              </w:rPr>
              <w:t>The quantity really applied on each test block varied between 249.93 mL/m² and 250.26 mL/m² (mean 250.1 mL/m²).</w:t>
            </w:r>
          </w:p>
          <w:p w:rsidR="006A1877" w:rsidRPr="00503C3E" w:rsidRDefault="006A1877" w:rsidP="00043437">
            <w:pPr>
              <w:rPr>
                <w:color w:val="000000"/>
                <w:sz w:val="16"/>
                <w:szCs w:val="16"/>
                <w:lang w:val="en-US" w:eastAsia="de-DE"/>
              </w:rPr>
            </w:pPr>
            <w:r w:rsidRPr="00715149">
              <w:rPr>
                <w:color w:val="000000"/>
                <w:sz w:val="16"/>
                <w:szCs w:val="16"/>
                <w:lang w:val="en-US" w:eastAsia="de-DE"/>
              </w:rPr>
              <w:t xml:space="preserve">12 larvae of </w:t>
            </w:r>
            <w:r w:rsidRPr="00715149">
              <w:rPr>
                <w:i/>
                <w:color w:val="000000"/>
                <w:sz w:val="16"/>
                <w:szCs w:val="16"/>
                <w:lang w:val="en-US" w:eastAsia="de-DE"/>
              </w:rPr>
              <w:t>Anobium punctatum</w:t>
            </w:r>
            <w:r w:rsidRPr="00715149">
              <w:rPr>
                <w:color w:val="000000"/>
                <w:sz w:val="16"/>
                <w:szCs w:val="16"/>
                <w:lang w:val="en-US" w:eastAsia="de-DE"/>
              </w:rPr>
              <w:t xml:space="preserve"> were used per test blocks</w:t>
            </w:r>
          </w:p>
          <w:p w:rsidR="006A1877" w:rsidRPr="00715149" w:rsidRDefault="006A1877" w:rsidP="00043437">
            <w:pPr>
              <w:rPr>
                <w:color w:val="000000"/>
                <w:sz w:val="16"/>
                <w:szCs w:val="16"/>
                <w:lang w:val="en-US" w:eastAsia="de-DE"/>
              </w:rPr>
            </w:pPr>
            <w:r w:rsidRPr="00715149">
              <w:rPr>
                <w:color w:val="000000"/>
                <w:sz w:val="16"/>
                <w:szCs w:val="16"/>
                <w:lang w:val="en-US" w:eastAsia="de-DE"/>
              </w:rPr>
              <w:t>6 replicates for the treated block and 6 replicates for the control are performed.</w:t>
            </w:r>
          </w:p>
          <w:p w:rsidR="006A1877" w:rsidRPr="00503C3E" w:rsidRDefault="006A1877" w:rsidP="00043437">
            <w:pPr>
              <w:rPr>
                <w:color w:val="000000"/>
                <w:sz w:val="16"/>
                <w:szCs w:val="16"/>
                <w:lang w:val="en-US" w:eastAsia="de-DE"/>
              </w:rPr>
            </w:pPr>
            <w:r w:rsidRPr="00715149">
              <w:rPr>
                <w:color w:val="000000"/>
                <w:sz w:val="16"/>
                <w:szCs w:val="16"/>
                <w:lang w:val="en-US" w:eastAsia="de-DE"/>
              </w:rPr>
              <w:t>The investigated effects</w:t>
            </w:r>
            <w:r w:rsidRPr="00503C3E">
              <w:rPr>
                <w:color w:val="000000"/>
                <w:sz w:val="16"/>
                <w:szCs w:val="16"/>
                <w:lang w:val="en-US" w:eastAsia="de-DE"/>
              </w:rPr>
              <w:t xml:space="preserve"> is the mortality of the larvae and hatched beetles</w:t>
            </w:r>
          </w:p>
          <w:p w:rsidR="006A1877" w:rsidRPr="00503C3E" w:rsidRDefault="006A1877" w:rsidP="00043437">
            <w:pPr>
              <w:rPr>
                <w:color w:val="000000"/>
                <w:sz w:val="16"/>
                <w:szCs w:val="16"/>
                <w:lang w:val="en-US" w:eastAsia="de-DE"/>
              </w:rPr>
            </w:pPr>
            <w:r w:rsidRPr="00503C3E">
              <w:rPr>
                <w:color w:val="000000"/>
                <w:sz w:val="16"/>
                <w:szCs w:val="16"/>
                <w:lang w:val="en-US" w:eastAsia="de-DE"/>
              </w:rPr>
              <w:t xml:space="preserve">- Method for recording / scoring effects: count of the holes in the test blocks and of the hatched beetles. After splitting up of the test blocks, count of the dead and alive larvae and beetles. </w:t>
            </w:r>
          </w:p>
          <w:p w:rsidR="006A1877" w:rsidRPr="00503C3E" w:rsidRDefault="006A1877" w:rsidP="00043437">
            <w:pPr>
              <w:rPr>
                <w:color w:val="000000"/>
                <w:sz w:val="16"/>
                <w:szCs w:val="16"/>
                <w:lang w:val="en-US" w:eastAsia="de-DE"/>
              </w:rPr>
            </w:pPr>
            <w:r>
              <w:rPr>
                <w:color w:val="000000"/>
                <w:sz w:val="16"/>
                <w:szCs w:val="16"/>
                <w:lang w:val="en-US" w:eastAsia="de-DE"/>
              </w:rPr>
              <w:t>- Interval</w:t>
            </w:r>
            <w:r w:rsidRPr="00503C3E">
              <w:rPr>
                <w:color w:val="000000"/>
                <w:sz w:val="16"/>
                <w:szCs w:val="16"/>
                <w:lang w:val="en-US" w:eastAsia="de-DE"/>
              </w:rPr>
              <w:t xml:space="preserve"> of examination: one time, </w:t>
            </w:r>
            <w:r w:rsidRPr="00715149">
              <w:rPr>
                <w:color w:val="000000"/>
                <w:sz w:val="16"/>
                <w:szCs w:val="16"/>
                <w:lang w:val="en-US" w:eastAsia="de-DE"/>
              </w:rPr>
              <w:t>12 weeks</w:t>
            </w:r>
            <w:r w:rsidRPr="00503C3E">
              <w:rPr>
                <w:color w:val="000000"/>
                <w:sz w:val="16"/>
                <w:szCs w:val="16"/>
                <w:lang w:val="en-US" w:eastAsia="de-DE"/>
              </w:rPr>
              <w:t xml:space="preserve"> after beginning of the hatching in the control blocks.</w:t>
            </w:r>
          </w:p>
        </w:tc>
        <w:tc>
          <w:tcPr>
            <w:tcW w:w="577" w:type="pct"/>
          </w:tcPr>
          <w:p w:rsidR="006A1877" w:rsidRPr="00715149" w:rsidRDefault="006A1877" w:rsidP="00043437">
            <w:pPr>
              <w:rPr>
                <w:color w:val="000000"/>
                <w:sz w:val="16"/>
                <w:szCs w:val="16"/>
                <w:lang w:val="en-US" w:eastAsia="de-DE"/>
              </w:rPr>
            </w:pPr>
            <w:r w:rsidRPr="00715149">
              <w:rPr>
                <w:color w:val="000000"/>
                <w:sz w:val="16"/>
                <w:szCs w:val="16"/>
                <w:lang w:val="en-US" w:eastAsia="de-DE"/>
              </w:rPr>
              <w:t>The study is validated at least 30 (33) larvae has emerged in the control</w:t>
            </w:r>
          </w:p>
          <w:p w:rsidR="006A1877" w:rsidRPr="00715149" w:rsidRDefault="006A1877" w:rsidP="00043437">
            <w:pPr>
              <w:rPr>
                <w:color w:val="000000"/>
                <w:sz w:val="16"/>
                <w:szCs w:val="16"/>
                <w:lang w:val="en-US" w:eastAsia="de-DE"/>
              </w:rPr>
            </w:pPr>
            <w:r w:rsidRPr="00715149">
              <w:rPr>
                <w:color w:val="000000"/>
                <w:sz w:val="16"/>
                <w:szCs w:val="16"/>
                <w:lang w:val="en-US" w:eastAsia="de-DE"/>
              </w:rPr>
              <w:t xml:space="preserve">No emergence of adult is observed in the treated blocks. </w:t>
            </w:r>
          </w:p>
          <w:p w:rsidR="006A1877" w:rsidRPr="00715149" w:rsidRDefault="006A1877" w:rsidP="00043437">
            <w:pPr>
              <w:rPr>
                <w:b/>
                <w:color w:val="000000"/>
                <w:sz w:val="16"/>
                <w:szCs w:val="16"/>
                <w:lang w:val="en-US" w:eastAsia="de-DE"/>
              </w:rPr>
            </w:pPr>
          </w:p>
          <w:p w:rsidR="006A1877" w:rsidRPr="00715149" w:rsidRDefault="006A1877" w:rsidP="00043437">
            <w:pPr>
              <w:rPr>
                <w:b/>
                <w:color w:val="000000"/>
                <w:sz w:val="16"/>
                <w:szCs w:val="16"/>
                <w:lang w:val="en-US" w:eastAsia="de-DE"/>
              </w:rPr>
            </w:pPr>
            <w:r>
              <w:rPr>
                <w:b/>
                <w:color w:val="000000"/>
                <w:sz w:val="16"/>
                <w:szCs w:val="16"/>
                <w:lang w:val="en-US" w:eastAsia="de-DE"/>
              </w:rPr>
              <w:t>T</w:t>
            </w:r>
            <w:r w:rsidRPr="00715149">
              <w:rPr>
                <w:b/>
                <w:color w:val="000000"/>
                <w:sz w:val="16"/>
                <w:szCs w:val="16"/>
                <w:lang w:val="en-US" w:eastAsia="de-DE"/>
              </w:rPr>
              <w:t xml:space="preserve">he differed curative efficacy of the product </w:t>
            </w:r>
            <w:r w:rsidRPr="00715149">
              <w:rPr>
                <w:b/>
                <w:sz w:val="16"/>
                <w:szCs w:val="16"/>
                <w:lang w:eastAsia="de-DE"/>
              </w:rPr>
              <w:t>04LBCEOL 689/2</w:t>
            </w:r>
            <w:r>
              <w:rPr>
                <w:b/>
                <w:sz w:val="16"/>
                <w:szCs w:val="16"/>
                <w:lang w:eastAsia="de-DE"/>
              </w:rPr>
              <w:t>is demonstrated</w:t>
            </w:r>
            <w:r w:rsidRPr="00715149">
              <w:rPr>
                <w:sz w:val="16"/>
                <w:szCs w:val="16"/>
                <w:lang w:eastAsia="de-DE"/>
              </w:rPr>
              <w:t xml:space="preserve"> </w:t>
            </w:r>
            <w:r w:rsidRPr="00715149">
              <w:rPr>
                <w:b/>
                <w:color w:val="000000"/>
                <w:sz w:val="16"/>
                <w:szCs w:val="16"/>
                <w:lang w:val="en-US" w:eastAsia="de-DE"/>
              </w:rPr>
              <w:t>at the application rate of 250 ml product / m² of wood</w:t>
            </w:r>
            <w:r>
              <w:rPr>
                <w:b/>
                <w:color w:val="000000"/>
                <w:sz w:val="16"/>
                <w:szCs w:val="16"/>
                <w:lang w:val="en-US" w:eastAsia="de-DE"/>
              </w:rPr>
              <w:t>, 12 weeks after its application</w:t>
            </w:r>
            <w:r w:rsidRPr="00715149">
              <w:rPr>
                <w:b/>
                <w:color w:val="000000"/>
                <w:sz w:val="16"/>
                <w:szCs w:val="16"/>
                <w:lang w:val="en-US" w:eastAsia="de-DE"/>
              </w:rPr>
              <w:t>.</w:t>
            </w:r>
          </w:p>
        </w:tc>
        <w:tc>
          <w:tcPr>
            <w:tcW w:w="584" w:type="pct"/>
          </w:tcPr>
          <w:p w:rsidR="006A1877" w:rsidRPr="00715149" w:rsidRDefault="007C1E19" w:rsidP="00043437">
            <w:pPr>
              <w:rPr>
                <w:i/>
                <w:color w:val="000000"/>
                <w:sz w:val="18"/>
                <w:szCs w:val="18"/>
                <w:lang w:val="fr-FR" w:eastAsia="de-DE"/>
              </w:rPr>
            </w:pPr>
            <w:r>
              <w:rPr>
                <w:color w:val="000000"/>
                <w:sz w:val="16"/>
                <w:szCs w:val="16"/>
                <w:lang w:val="fr-FR" w:eastAsia="de-DE"/>
              </w:rPr>
              <w:t>XX</w:t>
            </w:r>
          </w:p>
        </w:tc>
      </w:tr>
      <w:tr w:rsidR="006A1877" w:rsidRPr="006A28CC" w:rsidTr="00043437">
        <w:tc>
          <w:tcPr>
            <w:tcW w:w="576" w:type="pct"/>
          </w:tcPr>
          <w:p w:rsidR="006A1877" w:rsidRPr="004314AE" w:rsidRDefault="006A1877" w:rsidP="00043437">
            <w:pPr>
              <w:rPr>
                <w:color w:val="000000"/>
                <w:sz w:val="16"/>
                <w:szCs w:val="16"/>
                <w:lang w:eastAsia="de-DE"/>
              </w:rPr>
            </w:pPr>
            <w:r w:rsidRPr="004314AE">
              <w:rPr>
                <w:rFonts w:ascii="Arial" w:hAnsi="Arial" w:cs="Arial"/>
                <w:sz w:val="16"/>
                <w:szCs w:val="16"/>
              </w:rPr>
              <w:t>MG 02: preservatives</w:t>
            </w:r>
          </w:p>
        </w:tc>
        <w:tc>
          <w:tcPr>
            <w:tcW w:w="587" w:type="pct"/>
          </w:tcPr>
          <w:p w:rsidR="006A1877" w:rsidRPr="004314AE" w:rsidRDefault="006A1877" w:rsidP="00043437">
            <w:pPr>
              <w:rPr>
                <w:rFonts w:ascii="Arial" w:hAnsi="Arial" w:cs="Arial"/>
                <w:color w:val="000000"/>
                <w:sz w:val="16"/>
                <w:szCs w:val="16"/>
                <w:lang w:eastAsia="de-DE"/>
              </w:rPr>
            </w:pPr>
            <w:r w:rsidRPr="004314AE">
              <w:rPr>
                <w:rFonts w:ascii="Arial" w:hAnsi="Arial" w:cs="Arial"/>
                <w:color w:val="000000"/>
                <w:sz w:val="16"/>
                <w:szCs w:val="16"/>
                <w:lang w:eastAsia="de-DE"/>
              </w:rPr>
              <w:t>Wood preservative</w:t>
            </w:r>
          </w:p>
          <w:p w:rsidR="006A1877" w:rsidRPr="004314AE" w:rsidRDefault="006A1877" w:rsidP="00043437">
            <w:pPr>
              <w:rPr>
                <w:rFonts w:ascii="Arial" w:hAnsi="Arial" w:cs="Arial"/>
                <w:color w:val="000000"/>
                <w:sz w:val="16"/>
                <w:szCs w:val="16"/>
                <w:lang w:eastAsia="de-DE"/>
              </w:rPr>
            </w:pPr>
            <w:r w:rsidRPr="004314AE">
              <w:rPr>
                <w:rFonts w:ascii="Arial" w:hAnsi="Arial" w:cs="Arial"/>
                <w:color w:val="000000"/>
                <w:sz w:val="16"/>
                <w:szCs w:val="16"/>
                <w:lang w:eastAsia="de-DE"/>
              </w:rPr>
              <w:t>Curative treatment</w:t>
            </w:r>
          </w:p>
        </w:tc>
        <w:tc>
          <w:tcPr>
            <w:tcW w:w="587" w:type="pct"/>
          </w:tcPr>
          <w:p w:rsidR="006A1877" w:rsidRPr="004314AE" w:rsidRDefault="006A1877" w:rsidP="00043437">
            <w:pPr>
              <w:rPr>
                <w:i/>
                <w:color w:val="000000"/>
                <w:sz w:val="18"/>
                <w:szCs w:val="18"/>
                <w:lang w:eastAsia="de-DE"/>
              </w:rPr>
            </w:pPr>
            <w:r w:rsidRPr="004314AE">
              <w:rPr>
                <w:sz w:val="16"/>
                <w:szCs w:val="16"/>
                <w:lang w:eastAsia="de-DE"/>
              </w:rPr>
              <w:t>04LBCEOL 689/2</w:t>
            </w:r>
          </w:p>
        </w:tc>
        <w:tc>
          <w:tcPr>
            <w:tcW w:w="700" w:type="pct"/>
          </w:tcPr>
          <w:p w:rsidR="006A1877" w:rsidRPr="004314AE" w:rsidRDefault="006A1877" w:rsidP="00043437">
            <w:pPr>
              <w:rPr>
                <w:i/>
                <w:color w:val="000000"/>
                <w:sz w:val="18"/>
                <w:szCs w:val="18"/>
                <w:lang w:eastAsia="de-DE"/>
              </w:rPr>
            </w:pPr>
            <w:r w:rsidRPr="004314AE">
              <w:rPr>
                <w:color w:val="000000"/>
                <w:sz w:val="16"/>
                <w:szCs w:val="16"/>
                <w:lang w:val="en-US" w:eastAsia="de-DE"/>
              </w:rPr>
              <w:t xml:space="preserve">House longhorn beetle: </w:t>
            </w:r>
            <w:r w:rsidRPr="004314AE">
              <w:rPr>
                <w:i/>
                <w:color w:val="000000"/>
                <w:sz w:val="16"/>
                <w:szCs w:val="16"/>
                <w:lang w:val="en-US" w:eastAsia="de-DE"/>
              </w:rPr>
              <w:t>Hylotrupes bajulus (L.)</w:t>
            </w:r>
          </w:p>
        </w:tc>
        <w:tc>
          <w:tcPr>
            <w:tcW w:w="559" w:type="pct"/>
          </w:tcPr>
          <w:p w:rsidR="006A1877" w:rsidRPr="004314AE" w:rsidRDefault="006A1877" w:rsidP="00043437">
            <w:pPr>
              <w:jc w:val="center"/>
              <w:rPr>
                <w:color w:val="000000"/>
                <w:sz w:val="18"/>
                <w:szCs w:val="18"/>
                <w:lang w:eastAsia="de-DE"/>
              </w:rPr>
            </w:pPr>
            <w:r w:rsidRPr="004314AE">
              <w:rPr>
                <w:color w:val="000000"/>
                <w:sz w:val="16"/>
                <w:szCs w:val="16"/>
                <w:lang w:val="fr-FR" w:eastAsia="de-DE"/>
              </w:rPr>
              <w:t>EN 1390</w:t>
            </w:r>
          </w:p>
        </w:tc>
        <w:tc>
          <w:tcPr>
            <w:tcW w:w="830" w:type="pct"/>
          </w:tcPr>
          <w:p w:rsidR="006A1877" w:rsidRPr="004314AE" w:rsidRDefault="006A1877" w:rsidP="00043437">
            <w:pPr>
              <w:rPr>
                <w:color w:val="000000"/>
                <w:sz w:val="16"/>
                <w:szCs w:val="16"/>
                <w:lang w:val="en-US" w:eastAsia="de-DE"/>
              </w:rPr>
            </w:pPr>
            <w:r w:rsidRPr="004314AE">
              <w:rPr>
                <w:color w:val="000000"/>
                <w:sz w:val="16"/>
                <w:szCs w:val="16"/>
                <w:lang w:val="en-US" w:eastAsia="de-DE"/>
              </w:rPr>
              <w:t xml:space="preserve">The ready to use product </w:t>
            </w:r>
            <w:r w:rsidRPr="004314AE">
              <w:rPr>
                <w:sz w:val="16"/>
                <w:szCs w:val="16"/>
                <w:lang w:eastAsia="de-DE"/>
              </w:rPr>
              <w:t xml:space="preserve">04LBCEOL 689/2 </w:t>
            </w:r>
            <w:r w:rsidRPr="004314AE">
              <w:rPr>
                <w:color w:val="000000"/>
                <w:sz w:val="16"/>
                <w:szCs w:val="16"/>
                <w:lang w:val="en-US" w:eastAsia="de-DE"/>
              </w:rPr>
              <w:t>is applied by brushing on sapwood test blocks (</w:t>
            </w:r>
            <w:r w:rsidRPr="004314AE">
              <w:rPr>
                <w:i/>
                <w:color w:val="000000"/>
                <w:sz w:val="16"/>
                <w:szCs w:val="16"/>
                <w:lang w:val="en-US" w:eastAsia="de-DE"/>
              </w:rPr>
              <w:t>Pinus sylvestris</w:t>
            </w:r>
            <w:r w:rsidRPr="004314AE">
              <w:rPr>
                <w:color w:val="000000"/>
                <w:sz w:val="16"/>
                <w:szCs w:val="16"/>
                <w:lang w:val="en-US" w:eastAsia="de-DE"/>
              </w:rPr>
              <w:t xml:space="preserve">) </w:t>
            </w:r>
          </w:p>
          <w:p w:rsidR="006A1877" w:rsidRPr="004314AE" w:rsidRDefault="006A1877" w:rsidP="00043437">
            <w:pPr>
              <w:rPr>
                <w:color w:val="000000"/>
                <w:sz w:val="16"/>
                <w:szCs w:val="16"/>
                <w:lang w:val="en-US" w:eastAsia="de-DE"/>
              </w:rPr>
            </w:pPr>
            <w:r w:rsidRPr="004314AE">
              <w:rPr>
                <w:color w:val="000000"/>
                <w:sz w:val="16"/>
                <w:szCs w:val="16"/>
                <w:lang w:val="en-US" w:eastAsia="de-DE"/>
              </w:rPr>
              <w:t xml:space="preserve">The quantity really applied on each test block varied between 299.68 mL/m² and </w:t>
            </w:r>
            <w:r w:rsidRPr="004314AE">
              <w:rPr>
                <w:color w:val="000000"/>
                <w:sz w:val="16"/>
                <w:szCs w:val="16"/>
                <w:lang w:val="en-US" w:eastAsia="de-DE"/>
              </w:rPr>
              <w:lastRenderedPageBreak/>
              <w:t>300.35 mL/m² (mean 299.9 mL/m²).</w:t>
            </w:r>
          </w:p>
          <w:p w:rsidR="006A1877" w:rsidRPr="004314AE" w:rsidRDefault="006A1877" w:rsidP="00043437">
            <w:pPr>
              <w:rPr>
                <w:color w:val="000000"/>
                <w:sz w:val="16"/>
                <w:szCs w:val="16"/>
                <w:lang w:val="en-US" w:eastAsia="de-DE"/>
              </w:rPr>
            </w:pPr>
            <w:r w:rsidRPr="004314AE">
              <w:rPr>
                <w:color w:val="000000"/>
                <w:sz w:val="16"/>
                <w:szCs w:val="16"/>
                <w:lang w:val="en-US" w:eastAsia="de-DE"/>
              </w:rPr>
              <w:t xml:space="preserve">6 larvae of </w:t>
            </w:r>
            <w:r w:rsidRPr="004314AE">
              <w:rPr>
                <w:i/>
                <w:color w:val="000000"/>
                <w:sz w:val="16"/>
                <w:szCs w:val="16"/>
                <w:lang w:val="en-US" w:eastAsia="de-DE"/>
              </w:rPr>
              <w:t>Hylotrupes bajulus</w:t>
            </w:r>
            <w:r w:rsidRPr="004314AE">
              <w:rPr>
                <w:color w:val="000000"/>
                <w:sz w:val="16"/>
                <w:szCs w:val="16"/>
                <w:lang w:val="en-US" w:eastAsia="de-DE"/>
              </w:rPr>
              <w:t xml:space="preserve"> were used for each test block.</w:t>
            </w:r>
          </w:p>
          <w:p w:rsidR="006A1877" w:rsidRPr="004314AE" w:rsidRDefault="006A1877" w:rsidP="00043437">
            <w:pPr>
              <w:rPr>
                <w:color w:val="000000"/>
                <w:sz w:val="16"/>
                <w:szCs w:val="16"/>
                <w:lang w:eastAsia="de-DE"/>
              </w:rPr>
            </w:pPr>
            <w:r w:rsidRPr="004314AE">
              <w:rPr>
                <w:color w:val="000000"/>
                <w:sz w:val="16"/>
                <w:szCs w:val="16"/>
                <w:lang w:eastAsia="de-DE"/>
              </w:rPr>
              <w:t>10 replicates for the treated block and 2 replicates for the control are performed.</w:t>
            </w:r>
          </w:p>
          <w:p w:rsidR="006A1877" w:rsidRPr="004314AE" w:rsidRDefault="006A1877" w:rsidP="00043437">
            <w:pPr>
              <w:rPr>
                <w:color w:val="000000"/>
                <w:sz w:val="16"/>
                <w:szCs w:val="16"/>
                <w:lang w:eastAsia="de-DE"/>
              </w:rPr>
            </w:pPr>
            <w:r w:rsidRPr="004314AE">
              <w:rPr>
                <w:color w:val="000000"/>
                <w:sz w:val="16"/>
                <w:szCs w:val="16"/>
                <w:lang w:eastAsia="de-DE"/>
              </w:rPr>
              <w:t>The investigated effects are the mortality of the larvae.</w:t>
            </w:r>
          </w:p>
          <w:p w:rsidR="006A1877" w:rsidRPr="004314AE" w:rsidRDefault="006A1877" w:rsidP="00043437">
            <w:pPr>
              <w:rPr>
                <w:color w:val="000000"/>
                <w:sz w:val="16"/>
                <w:szCs w:val="16"/>
                <w:lang w:eastAsia="de-DE"/>
              </w:rPr>
            </w:pPr>
            <w:r w:rsidRPr="004314AE">
              <w:rPr>
                <w:color w:val="000000"/>
                <w:sz w:val="16"/>
                <w:szCs w:val="16"/>
                <w:lang w:eastAsia="de-DE"/>
              </w:rPr>
              <w:t xml:space="preserve">- Method for recording / scoring effects: recovery of the insects and count of the dead and alive larvae. Calculation of the percentage of mortality. </w:t>
            </w:r>
          </w:p>
          <w:p w:rsidR="006A1877" w:rsidRPr="004314AE" w:rsidRDefault="006A1877" w:rsidP="00043437">
            <w:pPr>
              <w:rPr>
                <w:color w:val="000000"/>
                <w:sz w:val="16"/>
                <w:szCs w:val="16"/>
                <w:lang w:eastAsia="de-DE"/>
              </w:rPr>
            </w:pPr>
            <w:r w:rsidRPr="004314AE">
              <w:rPr>
                <w:color w:val="000000"/>
                <w:sz w:val="16"/>
                <w:szCs w:val="16"/>
                <w:lang w:eastAsia="de-DE"/>
              </w:rPr>
              <w:t>- Interval of examination: one time, 24 weeks after exposure of the larvae in the wood block to the tested product.</w:t>
            </w:r>
          </w:p>
          <w:p w:rsidR="006A1877" w:rsidRPr="004314AE" w:rsidRDefault="006A1877" w:rsidP="00043437">
            <w:pPr>
              <w:rPr>
                <w:color w:val="000000"/>
                <w:sz w:val="18"/>
                <w:szCs w:val="18"/>
                <w:lang w:eastAsia="de-DE"/>
              </w:rPr>
            </w:pPr>
            <w:r w:rsidRPr="004314AE">
              <w:rPr>
                <w:color w:val="000000"/>
                <w:sz w:val="16"/>
                <w:szCs w:val="16"/>
                <w:lang w:eastAsia="de-DE"/>
              </w:rPr>
              <w:t>The efficacy criterion according to the EN 14128 is a mortality higher than 80 %</w:t>
            </w:r>
          </w:p>
        </w:tc>
        <w:tc>
          <w:tcPr>
            <w:tcW w:w="577" w:type="pct"/>
          </w:tcPr>
          <w:p w:rsidR="006A1877" w:rsidRPr="004314AE" w:rsidRDefault="006A1877" w:rsidP="00043437">
            <w:pPr>
              <w:rPr>
                <w:color w:val="000000"/>
                <w:sz w:val="16"/>
                <w:szCs w:val="16"/>
                <w:lang w:val="en-US" w:eastAsia="de-DE"/>
              </w:rPr>
            </w:pPr>
            <w:r w:rsidRPr="004314AE">
              <w:rPr>
                <w:color w:val="000000"/>
                <w:sz w:val="16"/>
                <w:szCs w:val="16"/>
                <w:lang w:val="en-US" w:eastAsia="de-DE"/>
              </w:rPr>
              <w:lastRenderedPageBreak/>
              <w:t>The study is validated as the survival rate in the control is higher than 80 % (82.17 %).</w:t>
            </w:r>
          </w:p>
          <w:p w:rsidR="006A1877" w:rsidRPr="004314AE" w:rsidRDefault="006A1877" w:rsidP="00043437">
            <w:pPr>
              <w:rPr>
                <w:b/>
                <w:color w:val="000000"/>
                <w:sz w:val="16"/>
                <w:szCs w:val="16"/>
                <w:lang w:val="en-US" w:eastAsia="de-DE"/>
              </w:rPr>
            </w:pPr>
          </w:p>
          <w:p w:rsidR="006A1877" w:rsidRPr="004314AE" w:rsidRDefault="006A1877" w:rsidP="00043437">
            <w:pPr>
              <w:rPr>
                <w:color w:val="000000"/>
                <w:sz w:val="18"/>
                <w:szCs w:val="18"/>
                <w:lang w:eastAsia="de-DE"/>
              </w:rPr>
            </w:pPr>
            <w:r w:rsidRPr="004314AE">
              <w:rPr>
                <w:b/>
                <w:color w:val="000000"/>
                <w:sz w:val="16"/>
                <w:szCs w:val="16"/>
                <w:lang w:val="en-US" w:eastAsia="de-DE"/>
              </w:rPr>
              <w:t xml:space="preserve">The </w:t>
            </w:r>
            <w:r w:rsidR="00DF7732" w:rsidRPr="004314AE">
              <w:rPr>
                <w:b/>
                <w:color w:val="000000"/>
                <w:sz w:val="16"/>
                <w:szCs w:val="16"/>
                <w:lang w:val="en-US" w:eastAsia="de-DE"/>
              </w:rPr>
              <w:t>s</w:t>
            </w:r>
            <w:r w:rsidRPr="004314AE">
              <w:rPr>
                <w:b/>
                <w:color w:val="000000"/>
                <w:sz w:val="16"/>
                <w:szCs w:val="16"/>
                <w:lang w:val="en-US" w:eastAsia="de-DE"/>
              </w:rPr>
              <w:t xml:space="preserve">low action efficacy of the </w:t>
            </w:r>
            <w:r w:rsidRPr="004314AE">
              <w:rPr>
                <w:b/>
                <w:color w:val="000000"/>
                <w:sz w:val="16"/>
                <w:szCs w:val="16"/>
                <w:lang w:val="en-US" w:eastAsia="de-DE"/>
              </w:rPr>
              <w:lastRenderedPageBreak/>
              <w:t xml:space="preserve">product </w:t>
            </w:r>
            <w:r w:rsidRPr="004314AE">
              <w:rPr>
                <w:b/>
                <w:sz w:val="16"/>
                <w:szCs w:val="16"/>
                <w:lang w:eastAsia="de-DE"/>
              </w:rPr>
              <w:t>04LBCEOL 689/2</w:t>
            </w:r>
            <w:r w:rsidRPr="004314AE">
              <w:rPr>
                <w:b/>
                <w:color w:val="000000"/>
                <w:sz w:val="16"/>
                <w:szCs w:val="16"/>
                <w:lang w:val="en-US" w:eastAsia="de-DE"/>
              </w:rPr>
              <w:t xml:space="preserve"> is demonstrated at the application rate of 300 ml of product / m² of wood, 24 weeks after its application.</w:t>
            </w:r>
          </w:p>
        </w:tc>
        <w:tc>
          <w:tcPr>
            <w:tcW w:w="584" w:type="pct"/>
          </w:tcPr>
          <w:p w:rsidR="006A1877" w:rsidRPr="00895E12" w:rsidRDefault="007C1E19" w:rsidP="00043437">
            <w:pPr>
              <w:rPr>
                <w:i/>
                <w:color w:val="000000"/>
                <w:sz w:val="18"/>
                <w:szCs w:val="18"/>
                <w:lang w:val="fr-FR" w:eastAsia="de-DE"/>
              </w:rPr>
            </w:pPr>
            <w:r w:rsidRPr="004314AE">
              <w:rPr>
                <w:color w:val="000000"/>
                <w:sz w:val="16"/>
                <w:szCs w:val="16"/>
                <w:lang w:val="fr-FR" w:eastAsia="de-DE"/>
              </w:rPr>
              <w:lastRenderedPageBreak/>
              <w:t>XX</w:t>
            </w:r>
          </w:p>
        </w:tc>
      </w:tr>
    </w:tbl>
    <w:p w:rsidR="006A1877" w:rsidRDefault="006A1877">
      <w:pPr>
        <w:spacing w:line="260" w:lineRule="atLeast"/>
        <w:ind w:left="360"/>
        <w:jc w:val="both"/>
        <w:rPr>
          <w:rFonts w:ascii="Times New Roman" w:eastAsia="Calibri" w:hAnsi="Times New Roman" w:cs="Arial"/>
          <w:bCs/>
          <w:i/>
          <w:caps/>
          <w:szCs w:val="28"/>
          <w:lang w:eastAsia="en-US"/>
        </w:rPr>
      </w:pPr>
    </w:p>
    <w:p w:rsidR="006A1877" w:rsidRDefault="006A1877">
      <w:pPr>
        <w:spacing w:line="260" w:lineRule="atLeast"/>
        <w:ind w:left="360"/>
        <w:jc w:val="both"/>
        <w:rPr>
          <w:rFonts w:ascii="Times New Roman" w:eastAsia="Calibri" w:hAnsi="Times New Roman" w:cs="Arial"/>
          <w:bCs/>
          <w:i/>
          <w:caps/>
          <w:szCs w:val="28"/>
          <w:lang w:eastAsia="en-US"/>
        </w:rPr>
      </w:pPr>
    </w:p>
    <w:p w:rsidR="006A1877" w:rsidRDefault="006A1877">
      <w:pPr>
        <w:spacing w:line="260" w:lineRule="atLeast"/>
        <w:ind w:left="360"/>
        <w:jc w:val="both"/>
        <w:rPr>
          <w:rFonts w:ascii="Times New Roman" w:eastAsia="Calibri" w:hAnsi="Times New Roman" w:cs="Arial"/>
          <w:bCs/>
          <w:i/>
          <w:caps/>
          <w:szCs w:val="28"/>
          <w:lang w:eastAsia="en-US"/>
        </w:rPr>
      </w:pPr>
    </w:p>
    <w:p w:rsidR="006A1877" w:rsidRDefault="006A1877">
      <w:pPr>
        <w:spacing w:line="260" w:lineRule="atLeast"/>
        <w:ind w:left="360"/>
        <w:jc w:val="both"/>
        <w:rPr>
          <w:rFonts w:ascii="Times New Roman" w:eastAsia="Calibri" w:hAnsi="Times New Roman" w:cs="Arial"/>
          <w:bCs/>
          <w:i/>
          <w:caps/>
          <w:szCs w:val="28"/>
          <w:lang w:eastAsia="en-US"/>
        </w:rPr>
      </w:pPr>
    </w:p>
    <w:p w:rsidR="00F82A24" w:rsidRDefault="00F82A24">
      <w:pPr>
        <w:spacing w:line="260" w:lineRule="atLeast"/>
        <w:ind w:left="360"/>
        <w:jc w:val="both"/>
        <w:rPr>
          <w:rFonts w:ascii="Times New Roman" w:eastAsia="Calibri" w:hAnsi="Times New Roman" w:cs="Arial"/>
          <w:bCs/>
          <w:i/>
          <w:caps/>
          <w:szCs w:val="28"/>
          <w:lang w:eastAsia="en-US"/>
        </w:rPr>
      </w:pPr>
    </w:p>
    <w:p w:rsidR="006A1877" w:rsidRDefault="006A1877">
      <w:pPr>
        <w:spacing w:line="260" w:lineRule="atLeast"/>
        <w:rPr>
          <w:rFonts w:eastAsia="Calibri"/>
          <w:b/>
          <w:bCs/>
          <w:lang w:eastAsia="en-US"/>
        </w:rPr>
        <w:sectPr w:rsidR="006A1877" w:rsidSect="006A1877">
          <w:pgSz w:w="16838" w:h="11906" w:orient="landscape"/>
          <w:pgMar w:top="1446" w:right="1474" w:bottom="1247" w:left="2013" w:header="850" w:footer="850" w:gutter="0"/>
          <w:cols w:space="720"/>
          <w:docGrid w:linePitch="272"/>
        </w:sectPr>
      </w:pPr>
    </w:p>
    <w:p w:rsidR="009D0C0B" w:rsidRDefault="009D0C0B">
      <w:pPr>
        <w:spacing w:line="260" w:lineRule="atLeast"/>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E37B4F" w:rsidRPr="006A28CC" w:rsidTr="00043437">
        <w:tc>
          <w:tcPr>
            <w:tcW w:w="5000" w:type="pct"/>
            <w:tcBorders>
              <w:top w:val="single" w:sz="4" w:space="0" w:color="auto"/>
              <w:left w:val="single" w:sz="4" w:space="0" w:color="auto"/>
              <w:bottom w:val="single" w:sz="6" w:space="0" w:color="auto"/>
              <w:right w:val="single" w:sz="6" w:space="0" w:color="auto"/>
            </w:tcBorders>
            <w:shd w:val="clear" w:color="auto" w:fill="CCFFCC"/>
          </w:tcPr>
          <w:p w:rsidR="00E37B4F" w:rsidRPr="006A28CC" w:rsidRDefault="00E37B4F" w:rsidP="00043437">
            <w:pPr>
              <w:rPr>
                <w:b/>
                <w:bCs/>
                <w:lang w:eastAsia="en-US"/>
              </w:rPr>
            </w:pPr>
            <w:r w:rsidRPr="006A28CC">
              <w:rPr>
                <w:b/>
                <w:bCs/>
                <w:lang w:eastAsia="en-US"/>
              </w:rPr>
              <w:t>Conclusion on the efficacy of the product</w:t>
            </w:r>
          </w:p>
        </w:tc>
      </w:tr>
      <w:tr w:rsidR="00E37B4F" w:rsidRPr="006A28CC" w:rsidTr="0004343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E37B4F" w:rsidRPr="006A4162" w:rsidRDefault="00E37B4F" w:rsidP="00043437">
            <w:pPr>
              <w:ind w:left="-6"/>
              <w:jc w:val="both"/>
              <w:rPr>
                <w:lang w:val="en-US" w:eastAsia="en-US"/>
              </w:rPr>
            </w:pPr>
            <w:r w:rsidRPr="006A4162">
              <w:rPr>
                <w:szCs w:val="22"/>
                <w:lang w:val="en-US" w:eastAsia="en-US"/>
              </w:rPr>
              <w:t xml:space="preserve">French competent authorities consider that the data submitted in the dossier demonstrated the efficacy of the product V33 POUTRES ET CHARPENTES (04LBCEOL 689/2) according </w:t>
            </w:r>
            <w:r w:rsidR="006A4162">
              <w:rPr>
                <w:szCs w:val="22"/>
                <w:lang w:val="en-US" w:eastAsia="en-US"/>
              </w:rPr>
              <w:t xml:space="preserve">to </w:t>
            </w:r>
            <w:r w:rsidRPr="006A4162">
              <w:rPr>
                <w:szCs w:val="22"/>
                <w:lang w:val="en-US" w:eastAsia="en-US"/>
              </w:rPr>
              <w:t>the uses and the application rates claimed:</w:t>
            </w:r>
          </w:p>
          <w:p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preventive efficacy claim against wood boring beetles, for superficial application, the product 04LBCEOL 689/2</w:t>
            </w:r>
            <w:r w:rsidRPr="007C579E">
              <w:rPr>
                <w:sz w:val="16"/>
                <w:szCs w:val="16"/>
                <w:lang w:eastAsia="de-DE"/>
              </w:rPr>
              <w:t xml:space="preserve"> </w:t>
            </w:r>
            <w:r w:rsidRPr="006A4162">
              <w:rPr>
                <w:szCs w:val="22"/>
                <w:lang w:val="en-US" w:eastAsia="en-US"/>
              </w:rPr>
              <w:t xml:space="preserve">is efficient according to respectively EN 46 (+EN73), EN 49 (+EN73) and EN 20-1 (+EN73), against </w:t>
            </w:r>
            <w:r w:rsidRPr="006A4162">
              <w:rPr>
                <w:i/>
                <w:szCs w:val="22"/>
                <w:lang w:val="en-US" w:eastAsia="en-US"/>
              </w:rPr>
              <w:t>Hylotrupes bajulus, Anobium punctatum and</w:t>
            </w:r>
            <w:r w:rsidRPr="006A4162">
              <w:rPr>
                <w:szCs w:val="22"/>
                <w:lang w:val="en-US" w:eastAsia="en-US"/>
              </w:rPr>
              <w:t xml:space="preserve"> </w:t>
            </w:r>
            <w:r w:rsidRPr="006A4162">
              <w:rPr>
                <w:i/>
                <w:szCs w:val="22"/>
                <w:lang w:val="en-US" w:eastAsia="en-US"/>
              </w:rPr>
              <w:t>Lyctus brunneus</w:t>
            </w:r>
            <w:r w:rsidRPr="006A4162">
              <w:rPr>
                <w:szCs w:val="22"/>
                <w:lang w:val="en-US" w:eastAsia="en-US"/>
              </w:rPr>
              <w:t xml:space="preserve"> for use class 1 at the application rate of 200 ml of product 04LBCEOL 689/2</w:t>
            </w:r>
            <w:r w:rsidRPr="007C579E">
              <w:rPr>
                <w:sz w:val="16"/>
                <w:szCs w:val="16"/>
                <w:lang w:eastAsia="de-DE"/>
              </w:rPr>
              <w:t xml:space="preserve"> </w:t>
            </w:r>
            <w:r w:rsidRPr="006A4162">
              <w:rPr>
                <w:szCs w:val="22"/>
                <w:lang w:val="en-US" w:eastAsia="en-US"/>
              </w:rPr>
              <w:t xml:space="preserve">/ m² of wood. </w:t>
            </w:r>
          </w:p>
          <w:p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preventive efficacy claim against termites, for superficial application, the product 04LBCEOL 689/2</w:t>
            </w:r>
            <w:r w:rsidRPr="007C579E">
              <w:rPr>
                <w:sz w:val="16"/>
                <w:szCs w:val="16"/>
                <w:lang w:eastAsia="de-DE"/>
              </w:rPr>
              <w:t xml:space="preserve"> </w:t>
            </w:r>
            <w:r w:rsidRPr="006A4162">
              <w:rPr>
                <w:szCs w:val="22"/>
                <w:lang w:val="en-US" w:eastAsia="en-US"/>
              </w:rPr>
              <w:t xml:space="preserve">is efficient according to EN 118 (+EN73), against </w:t>
            </w:r>
            <w:r w:rsidRPr="006A4162">
              <w:rPr>
                <w:i/>
                <w:szCs w:val="22"/>
                <w:lang w:val="en-US" w:eastAsia="en-US"/>
              </w:rPr>
              <w:t>Reticulitermes spp</w:t>
            </w:r>
            <w:r w:rsidRPr="006A4162">
              <w:rPr>
                <w:szCs w:val="22"/>
                <w:lang w:val="en-US" w:eastAsia="en-US"/>
              </w:rPr>
              <w:t xml:space="preserve">, </w:t>
            </w:r>
            <w:r w:rsidRPr="006A4162">
              <w:rPr>
                <w:i/>
                <w:szCs w:val="22"/>
                <w:lang w:val="en-US" w:eastAsia="en-US"/>
              </w:rPr>
              <w:t>Heterotermes spp</w:t>
            </w:r>
            <w:r w:rsidRPr="006A4162">
              <w:rPr>
                <w:szCs w:val="22"/>
                <w:lang w:val="en-US" w:eastAsia="en-US"/>
              </w:rPr>
              <w:t xml:space="preserve">., and </w:t>
            </w:r>
            <w:r w:rsidRPr="006A4162">
              <w:rPr>
                <w:i/>
                <w:szCs w:val="22"/>
                <w:lang w:val="en-US" w:eastAsia="en-US"/>
              </w:rPr>
              <w:t>Coptotermes spp</w:t>
            </w:r>
            <w:r w:rsidRPr="006A4162">
              <w:rPr>
                <w:szCs w:val="22"/>
                <w:lang w:val="en-US" w:eastAsia="en-US"/>
              </w:rPr>
              <w:t>. for use class 1, at the application rate of 200 ml of product 04LBCEOL 689/2</w:t>
            </w:r>
            <w:r w:rsidRPr="007C579E">
              <w:rPr>
                <w:sz w:val="16"/>
                <w:szCs w:val="16"/>
                <w:lang w:eastAsia="de-DE"/>
              </w:rPr>
              <w:t xml:space="preserve"> </w:t>
            </w:r>
            <w:r w:rsidRPr="006A4162">
              <w:rPr>
                <w:szCs w:val="22"/>
                <w:lang w:val="en-US" w:eastAsia="en-US"/>
              </w:rPr>
              <w:t xml:space="preserve"> per m² of wood.</w:t>
            </w:r>
          </w:p>
          <w:p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wood boring beetles (</w:t>
            </w:r>
            <w:r w:rsidRPr="006A4162">
              <w:rPr>
                <w:i/>
                <w:szCs w:val="22"/>
                <w:lang w:val="en-US" w:eastAsia="en-US"/>
              </w:rPr>
              <w:t>Hylotrupes bajulus</w:t>
            </w:r>
            <w:r w:rsidRPr="006A4162">
              <w:rPr>
                <w:szCs w:val="22"/>
                <w:lang w:val="en-US" w:eastAsia="en-US"/>
              </w:rPr>
              <w:t xml:space="preserve">, </w:t>
            </w:r>
            <w:r w:rsidRPr="006A4162">
              <w:rPr>
                <w:i/>
                <w:szCs w:val="22"/>
                <w:lang w:val="en-US" w:eastAsia="en-US"/>
              </w:rPr>
              <w:t>Anobium punctatum</w:t>
            </w:r>
            <w:r w:rsidRPr="006A4162">
              <w:rPr>
                <w:szCs w:val="22"/>
                <w:lang w:val="en-US" w:eastAsia="en-US"/>
              </w:rPr>
              <w:t xml:space="preserve"> and </w:t>
            </w:r>
            <w:r w:rsidRPr="006A4162">
              <w:rPr>
                <w:i/>
                <w:szCs w:val="22"/>
                <w:lang w:val="en-US" w:eastAsia="en-US"/>
              </w:rPr>
              <w:t>Lyctus brunneus</w:t>
            </w:r>
            <w:r w:rsidRPr="006A4162">
              <w:rPr>
                <w:szCs w:val="22"/>
                <w:lang w:val="en-US" w:eastAsia="en-US"/>
              </w:rPr>
              <w:t xml:space="preserve">), for superficial application, the product 04LBCEOL 689/2 is efficient according to respectively EN 1390 and EN 370 (+EN73) against </w:t>
            </w:r>
            <w:r w:rsidRPr="006A4162">
              <w:rPr>
                <w:i/>
                <w:szCs w:val="22"/>
                <w:lang w:val="en-US" w:eastAsia="en-US"/>
              </w:rPr>
              <w:t>Hylotrupes bajulus</w:t>
            </w:r>
            <w:r w:rsidRPr="006A4162">
              <w:rPr>
                <w:szCs w:val="22"/>
                <w:lang w:val="en-US" w:eastAsia="en-US"/>
              </w:rPr>
              <w:t xml:space="preserve"> with a slow activity and against </w:t>
            </w:r>
            <w:r w:rsidRPr="006A4162">
              <w:rPr>
                <w:i/>
                <w:szCs w:val="22"/>
                <w:lang w:val="en-US" w:eastAsia="en-US"/>
              </w:rPr>
              <w:t>Anobium punctatum</w:t>
            </w:r>
            <w:r w:rsidRPr="006A4162">
              <w:rPr>
                <w:szCs w:val="22"/>
                <w:lang w:val="en-US" w:eastAsia="en-US"/>
              </w:rPr>
              <w:t xml:space="preserve"> with a differed activity, at the application rate of 300 ml of product 04LBCEOL 689/2</w:t>
            </w:r>
            <w:r w:rsidRPr="007C579E">
              <w:rPr>
                <w:sz w:val="16"/>
                <w:szCs w:val="16"/>
                <w:lang w:eastAsia="de-DE"/>
              </w:rPr>
              <w:t xml:space="preserve"> </w:t>
            </w:r>
            <w:r w:rsidRPr="006A4162">
              <w:rPr>
                <w:szCs w:val="22"/>
                <w:lang w:val="en-US" w:eastAsia="en-US"/>
              </w:rPr>
              <w:t xml:space="preserve">per m² of wood. According to EN </w:t>
            </w:r>
            <w:r w:rsidRPr="00B96E9F">
              <w:rPr>
                <w:szCs w:val="22"/>
                <w:lang w:val="en-US" w:eastAsia="en-US"/>
              </w:rPr>
              <w:t>14128</w:t>
            </w:r>
            <w:r w:rsidRPr="006A4162">
              <w:rPr>
                <w:rStyle w:val="Appelnotedebasdep"/>
                <w:szCs w:val="22"/>
                <w:lang w:val="en-US" w:eastAsia="en-US"/>
              </w:rPr>
              <w:footnoteReference w:id="15"/>
            </w:r>
            <w:r w:rsidRPr="006A4162">
              <w:rPr>
                <w:szCs w:val="22"/>
                <w:lang w:val="en-US" w:eastAsia="en-US"/>
              </w:rPr>
              <w:t>, if curative</w:t>
            </w:r>
            <w:r w:rsidRPr="006A4162">
              <w:rPr>
                <w:szCs w:val="22"/>
                <w:lang w:val="en-US" w:eastAsia="en-US"/>
              </w:rPr>
              <w:br/>
              <w:t xml:space="preserve">treatment against </w:t>
            </w:r>
            <w:r w:rsidRPr="006A4162">
              <w:rPr>
                <w:i/>
                <w:szCs w:val="22"/>
                <w:lang w:val="en-US" w:eastAsia="en-US"/>
              </w:rPr>
              <w:t>Lyctus brunneus</w:t>
            </w:r>
            <w:r w:rsidRPr="006A4162">
              <w:rPr>
                <w:szCs w:val="22"/>
                <w:lang w:val="en-US" w:eastAsia="en-US"/>
              </w:rPr>
              <w:t xml:space="preserve"> is required, a curative wood preservative "for </w:t>
            </w:r>
            <w:r w:rsidRPr="006A4162">
              <w:rPr>
                <w:i/>
                <w:szCs w:val="22"/>
                <w:lang w:val="en-US" w:eastAsia="en-US"/>
              </w:rPr>
              <w:t>Hylotrupes</w:t>
            </w:r>
            <w:r w:rsidRPr="006A4162">
              <w:rPr>
                <w:szCs w:val="22"/>
                <w:lang w:val="en-US" w:eastAsia="en-US"/>
              </w:rPr>
              <w:t xml:space="preserve"> bajulus and </w:t>
            </w:r>
            <w:r w:rsidRPr="006A4162">
              <w:rPr>
                <w:i/>
                <w:szCs w:val="22"/>
                <w:lang w:val="en-US" w:eastAsia="en-US"/>
              </w:rPr>
              <w:t>Anobiu punctatum</w:t>
            </w:r>
            <w:r w:rsidRPr="006A4162">
              <w:rPr>
                <w:szCs w:val="22"/>
                <w:lang w:val="en-US" w:eastAsia="en-US"/>
              </w:rPr>
              <w:t xml:space="preserve">" should be applied. The curative efficacy against wood boring beetles is then validated. </w:t>
            </w:r>
          </w:p>
          <w:p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termites (</w:t>
            </w:r>
            <w:r w:rsidRPr="006A4162">
              <w:rPr>
                <w:i/>
                <w:szCs w:val="22"/>
                <w:lang w:val="en-US" w:eastAsia="en-US"/>
              </w:rPr>
              <w:t>Reticulitermes spp.</w:t>
            </w:r>
            <w:r w:rsidRPr="006A4162">
              <w:rPr>
                <w:szCs w:val="22"/>
                <w:lang w:val="en-US" w:eastAsia="en-US"/>
              </w:rPr>
              <w:t xml:space="preserve">, </w:t>
            </w:r>
            <w:r w:rsidRPr="006A4162">
              <w:rPr>
                <w:i/>
                <w:szCs w:val="22"/>
                <w:lang w:val="en-US" w:eastAsia="en-US"/>
              </w:rPr>
              <w:t>Heterotermes spp. and Coptotermes spp.</w:t>
            </w:r>
            <w:r w:rsidRPr="006A4162">
              <w:rPr>
                <w:szCs w:val="22"/>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rsidR="00E37B4F" w:rsidRPr="0012577A"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04LBCEOL 689/2</w:t>
            </w:r>
            <w:r w:rsidRPr="007C579E">
              <w:rPr>
                <w:sz w:val="16"/>
                <w:szCs w:val="16"/>
                <w:lang w:eastAsia="de-DE"/>
              </w:rPr>
              <w:t xml:space="preserve"> </w:t>
            </w:r>
            <w:r w:rsidRPr="006A4162">
              <w:rPr>
                <w:szCs w:val="22"/>
                <w:lang w:val="en-US" w:eastAsia="en-US"/>
              </w:rPr>
              <w:t xml:space="preserve"> / m² of wood is validated.</w:t>
            </w:r>
          </w:p>
        </w:tc>
      </w:tr>
    </w:tbl>
    <w:p w:rsidR="009D0C0B" w:rsidRDefault="009D0C0B">
      <w:pPr>
        <w:spacing w:line="260" w:lineRule="atLeast"/>
        <w:ind w:left="360"/>
        <w:rPr>
          <w:rFonts w:eastAsia="Calibri"/>
          <w:lang w:eastAsia="en-US"/>
        </w:rPr>
      </w:pPr>
    </w:p>
    <w:p w:rsidR="009D0C0B" w:rsidRDefault="00FA480B">
      <w:pPr>
        <w:pStyle w:val="Titre4"/>
        <w:rPr>
          <w:rFonts w:ascii="Times New Roman" w:hAnsi="Times New Roman" w:cs="Times New Roman"/>
          <w:i/>
          <w:iCs/>
          <w:lang w:eastAsia="en-US"/>
        </w:rPr>
      </w:pPr>
      <w:bookmarkStart w:id="83" w:name="_Toc505609762"/>
      <w:r>
        <w:t>Occurrence of resistance and resistance management</w:t>
      </w:r>
      <w:bookmarkEnd w:id="83"/>
    </w:p>
    <w:p w:rsidR="009D0C0B" w:rsidRPr="00E37B4F" w:rsidRDefault="009D0C0B">
      <w:pPr>
        <w:spacing w:line="260" w:lineRule="atLeast"/>
        <w:rPr>
          <w:rFonts w:eastAsia="Calibri" w:cs="Times New Roman"/>
          <w:i/>
          <w:iCs/>
          <w:szCs w:val="24"/>
          <w:lang w:eastAsia="en-US"/>
        </w:rPr>
      </w:pPr>
    </w:p>
    <w:p w:rsidR="00E37B4F" w:rsidRPr="00E37B4F" w:rsidRDefault="00E37B4F" w:rsidP="00E37B4F">
      <w:pPr>
        <w:jc w:val="both"/>
        <w:rPr>
          <w:szCs w:val="22"/>
          <w:lang w:val="en-US" w:eastAsia="en-US"/>
        </w:rPr>
      </w:pPr>
      <w:r w:rsidRPr="00E37B4F">
        <w:rPr>
          <w:szCs w:val="22"/>
          <w:lang w:val="en-US" w:eastAsia="en-US"/>
        </w:rPr>
        <w:t xml:space="preserve">Resistance to permethrin has been reported for a number of pests both in agriculture and public health (German cockroach (Atkinson et al., 1991), house fly (Shen and Plapp, 1990), stable fly (Cilek and Greena, 1994), Culex mosquitos (Wan-Norafilack et al., 2013), Aedes mosquitos (Saavedra-Rodriguez et al., 2008), Anopheles </w:t>
      </w:r>
      <w:r w:rsidR="00C56B0C">
        <w:rPr>
          <w:szCs w:val="22"/>
          <w:lang w:val="en-US" w:eastAsia="en-US"/>
        </w:rPr>
        <w:t>mosquitos (Müller et al., 2008</w:t>
      </w:r>
      <w:r w:rsidRPr="00E37B4F">
        <w:rPr>
          <w:szCs w:val="22"/>
          <w:lang w:val="en-US" w:eastAsia="en-US"/>
        </w:rPr>
        <w:t xml:space="preserve">), when permethrin has been used as a general insecticide (PT18 use). In general, pyrethroid resistance has been attributed to reduced neural sensitivity, enhanced </w:t>
      </w:r>
      <w:r w:rsidRPr="00E37B4F">
        <w:rPr>
          <w:szCs w:val="22"/>
          <w:lang w:val="en-US" w:eastAsia="en-US"/>
        </w:rPr>
        <w:lastRenderedPageBreak/>
        <w:t>metabolism, and reduced penetration ratio in many insects. A substantial degree of resistance remaining after synergism suggests the presence of other resistance mechanisms (see Assessment Report permethrin, PT08, April 2014).</w:t>
      </w:r>
    </w:p>
    <w:p w:rsidR="00E37B4F" w:rsidRPr="00E37B4F" w:rsidRDefault="00E37B4F" w:rsidP="00E37B4F">
      <w:pPr>
        <w:jc w:val="both"/>
        <w:rPr>
          <w:i/>
          <w:iCs/>
          <w:lang w:eastAsia="en-US"/>
        </w:rPr>
      </w:pPr>
      <w:r w:rsidRPr="00E37B4F">
        <w:rPr>
          <w:szCs w:val="22"/>
          <w:lang w:val="en-US"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rsidR="00E37B4F" w:rsidRPr="00E37B4F" w:rsidRDefault="00E37B4F">
      <w:pPr>
        <w:spacing w:line="260" w:lineRule="atLeast"/>
        <w:rPr>
          <w:rFonts w:eastAsia="Calibri" w:cs="Times New Roman"/>
          <w:i/>
          <w:iCs/>
          <w:szCs w:val="24"/>
          <w:lang w:eastAsia="en-US"/>
        </w:rPr>
      </w:pPr>
    </w:p>
    <w:p w:rsidR="009D0C0B" w:rsidRDefault="00FA480B">
      <w:pPr>
        <w:pStyle w:val="Titre4"/>
        <w:rPr>
          <w:rFonts w:ascii="Times New Roman" w:hAnsi="Times New Roman" w:cs="Times New Roman"/>
          <w:i/>
          <w:iCs/>
          <w:lang w:eastAsia="en-US"/>
        </w:rPr>
      </w:pPr>
      <w:bookmarkStart w:id="84" w:name="_Toc505609763"/>
      <w:r>
        <w:t>Known limitations</w:t>
      </w:r>
      <w:bookmarkEnd w:id="84"/>
    </w:p>
    <w:p w:rsidR="009D0C0B" w:rsidRPr="008635D3" w:rsidRDefault="009D0C0B">
      <w:pPr>
        <w:spacing w:line="260" w:lineRule="atLeast"/>
        <w:rPr>
          <w:rFonts w:eastAsia="Calibri" w:cs="Times New Roman"/>
          <w:i/>
          <w:iCs/>
          <w:szCs w:val="24"/>
          <w:lang w:eastAsia="en-US"/>
        </w:rPr>
      </w:pPr>
    </w:p>
    <w:p w:rsidR="008635D3" w:rsidRPr="008635D3" w:rsidRDefault="008635D3" w:rsidP="008635D3">
      <w:pPr>
        <w:jc w:val="both"/>
        <w:rPr>
          <w:szCs w:val="22"/>
          <w:lang w:val="en-US" w:eastAsia="en-US"/>
        </w:rPr>
      </w:pPr>
      <w:r w:rsidRPr="008635D3">
        <w:rPr>
          <w:szCs w:val="22"/>
          <w:lang w:val="en-US" w:eastAsia="en-US"/>
        </w:rPr>
        <w:t>None.</w:t>
      </w:r>
    </w:p>
    <w:p w:rsidR="008635D3" w:rsidRPr="008635D3" w:rsidRDefault="008635D3">
      <w:pPr>
        <w:spacing w:line="260" w:lineRule="atLeast"/>
        <w:rPr>
          <w:rFonts w:eastAsia="Calibri" w:cs="Times New Roman"/>
          <w:i/>
          <w:iCs/>
          <w:szCs w:val="24"/>
          <w:lang w:eastAsia="en-US"/>
        </w:rPr>
      </w:pPr>
    </w:p>
    <w:p w:rsidR="009D0C0B" w:rsidRDefault="00FA480B">
      <w:pPr>
        <w:pStyle w:val="Titre4"/>
        <w:rPr>
          <w:rFonts w:ascii="Times New Roman" w:hAnsi="Times New Roman" w:cs="Times New Roman"/>
          <w:i/>
          <w:iCs/>
          <w:lang w:eastAsia="en-US"/>
        </w:rPr>
      </w:pPr>
      <w:bookmarkStart w:id="85" w:name="_Toc505609764"/>
      <w:r>
        <w:t>Evaluation of the label claims</w:t>
      </w:r>
      <w:bookmarkEnd w:id="85"/>
    </w:p>
    <w:p w:rsidR="009D0C0B" w:rsidRPr="00584A8E" w:rsidRDefault="009D0C0B">
      <w:pPr>
        <w:spacing w:line="260" w:lineRule="atLeast"/>
        <w:jc w:val="both"/>
        <w:rPr>
          <w:rFonts w:eastAsia="Calibri" w:cs="Arial"/>
          <w:bCs/>
          <w:i/>
          <w:iCs/>
          <w:caps/>
          <w:szCs w:val="28"/>
          <w:lang w:eastAsia="en-US"/>
        </w:rPr>
      </w:pPr>
    </w:p>
    <w:p w:rsidR="00584A8E" w:rsidRPr="00584A8E" w:rsidRDefault="00584A8E" w:rsidP="00584A8E">
      <w:pPr>
        <w:jc w:val="both"/>
        <w:rPr>
          <w:rFonts w:cs="Arial"/>
          <w:szCs w:val="22"/>
        </w:rPr>
      </w:pPr>
      <w:r w:rsidRPr="00584A8E">
        <w:rPr>
          <w:rFonts w:cs="Arial"/>
          <w:szCs w:val="22"/>
        </w:rPr>
        <w:t>French competent authorities (FR CA) assessed that the product V33 POUTRES ET CHARPENTES (</w:t>
      </w:r>
      <w:r w:rsidRPr="00584A8E">
        <w:rPr>
          <w:szCs w:val="22"/>
          <w:lang w:val="en-US" w:eastAsia="en-US"/>
        </w:rPr>
        <w:t>04LBCEOL 689/2)</w:t>
      </w:r>
      <w:r w:rsidRPr="00584A8E">
        <w:rPr>
          <w:sz w:val="16"/>
          <w:szCs w:val="16"/>
          <w:lang w:eastAsia="de-DE"/>
        </w:rPr>
        <w:t xml:space="preserve"> </w:t>
      </w:r>
      <w:r w:rsidRPr="00584A8E">
        <w:rPr>
          <w:szCs w:val="22"/>
          <w:lang w:val="en-US" w:eastAsia="en-US"/>
        </w:rPr>
        <w:t xml:space="preserve">has shown a sufficient efficacy </w:t>
      </w:r>
      <w:r w:rsidRPr="00584A8E">
        <w:rPr>
          <w:rFonts w:cs="Arial"/>
          <w:szCs w:val="22"/>
        </w:rPr>
        <w:t>for the preservation of wood in service used:</w:t>
      </w:r>
    </w:p>
    <w:p w:rsidR="00584A8E" w:rsidRPr="00584A8E" w:rsidRDefault="00584A8E" w:rsidP="00584A8E">
      <w:pPr>
        <w:jc w:val="both"/>
        <w:rPr>
          <w:rFonts w:cs="Arial"/>
          <w:szCs w:val="22"/>
        </w:rPr>
      </w:pPr>
    </w:p>
    <w:p w:rsidR="00584A8E" w:rsidRPr="00584A8E" w:rsidRDefault="00584A8E" w:rsidP="00E62903">
      <w:pPr>
        <w:pStyle w:val="Paragraphedeliste"/>
        <w:numPr>
          <w:ilvl w:val="0"/>
          <w:numId w:val="5"/>
        </w:numPr>
        <w:suppressAutoHyphens w:val="0"/>
        <w:spacing w:line="260" w:lineRule="atLeast"/>
        <w:contextualSpacing/>
        <w:jc w:val="both"/>
        <w:rPr>
          <w:rFonts w:cs="Arial"/>
          <w:szCs w:val="22"/>
        </w:rPr>
      </w:pPr>
      <w:r w:rsidRPr="00584A8E">
        <w:rPr>
          <w:szCs w:val="22"/>
          <w:lang w:val="en-US" w:eastAsia="en-US"/>
        </w:rPr>
        <w:t xml:space="preserve">for the preventive control </w:t>
      </w:r>
      <w:r w:rsidRPr="00584A8E">
        <w:rPr>
          <w:rFonts w:cs="Arial"/>
          <w:szCs w:val="22"/>
        </w:rPr>
        <w:t>of wood boring beetles (</w:t>
      </w:r>
      <w:r w:rsidRPr="00584A8E">
        <w:rPr>
          <w:rFonts w:cs="Arial"/>
          <w:i/>
          <w:szCs w:val="22"/>
        </w:rPr>
        <w:t>Hylotrupes bajulus, Anobium punctatum</w:t>
      </w:r>
      <w:r w:rsidRPr="00584A8E">
        <w:rPr>
          <w:rFonts w:cs="Arial"/>
          <w:szCs w:val="22"/>
        </w:rPr>
        <w:t xml:space="preserve"> and </w:t>
      </w:r>
      <w:r w:rsidRPr="00584A8E">
        <w:rPr>
          <w:rFonts w:cs="Arial"/>
          <w:i/>
          <w:szCs w:val="22"/>
        </w:rPr>
        <w:t>Lyctus brunneus</w:t>
      </w:r>
      <w:r w:rsidRPr="00584A8E">
        <w:rPr>
          <w:rFonts w:cs="Arial"/>
          <w:szCs w:val="22"/>
        </w:rPr>
        <w:t>), and termites (</w:t>
      </w:r>
      <w:r w:rsidRPr="00584A8E">
        <w:rPr>
          <w:rFonts w:cs="Arial"/>
          <w:i/>
          <w:szCs w:val="22"/>
        </w:rPr>
        <w:t>Reticulitermes spp</w:t>
      </w:r>
      <w:r w:rsidRPr="00584A8E">
        <w:rPr>
          <w:rFonts w:cs="Arial"/>
          <w:szCs w:val="22"/>
        </w:rPr>
        <w:t xml:space="preserve">., </w:t>
      </w:r>
      <w:r w:rsidRPr="00584A8E">
        <w:rPr>
          <w:rFonts w:cs="Arial"/>
          <w:i/>
          <w:szCs w:val="22"/>
        </w:rPr>
        <w:t>Heterotermes spp</w:t>
      </w:r>
      <w:r w:rsidRPr="00584A8E">
        <w:rPr>
          <w:rFonts w:cs="Arial"/>
          <w:szCs w:val="22"/>
        </w:rPr>
        <w:t xml:space="preserve">. and </w:t>
      </w:r>
      <w:r w:rsidRPr="00584A8E">
        <w:rPr>
          <w:rFonts w:cs="Arial"/>
          <w:i/>
          <w:szCs w:val="22"/>
        </w:rPr>
        <w:t>Coptotermes gestroi</w:t>
      </w:r>
      <w:r w:rsidRPr="00584A8E">
        <w:rPr>
          <w:rFonts w:cs="Arial"/>
          <w:szCs w:val="22"/>
        </w:rPr>
        <w:t>), in use class 1 by superficial application</w:t>
      </w:r>
    </w:p>
    <w:p w:rsidR="00584A8E" w:rsidRPr="00584A8E" w:rsidRDefault="00584A8E" w:rsidP="00584A8E">
      <w:pPr>
        <w:jc w:val="both"/>
        <w:rPr>
          <w:rFonts w:cs="Arial"/>
          <w:szCs w:val="22"/>
          <w:highlight w:val="yellow"/>
        </w:rPr>
      </w:pPr>
    </w:p>
    <w:p w:rsidR="00584A8E" w:rsidRPr="00584A8E" w:rsidRDefault="00584A8E" w:rsidP="00E62903">
      <w:pPr>
        <w:pStyle w:val="Paragraphedeliste"/>
        <w:numPr>
          <w:ilvl w:val="0"/>
          <w:numId w:val="5"/>
        </w:numPr>
        <w:suppressAutoHyphens w:val="0"/>
        <w:spacing w:line="260" w:lineRule="atLeast"/>
        <w:contextualSpacing/>
        <w:jc w:val="both"/>
        <w:rPr>
          <w:szCs w:val="22"/>
          <w:lang w:eastAsia="en-US"/>
        </w:rPr>
      </w:pPr>
      <w:r w:rsidRPr="00584A8E">
        <w:rPr>
          <w:rFonts w:cs="Arial"/>
          <w:szCs w:val="22"/>
        </w:rPr>
        <w:t>for the curative control of wood against wood boring beetles (</w:t>
      </w:r>
      <w:r w:rsidRPr="00584A8E">
        <w:rPr>
          <w:rFonts w:cs="Arial"/>
          <w:i/>
          <w:szCs w:val="22"/>
        </w:rPr>
        <w:t>Hylotrupes bajulus, Anobium punctatum</w:t>
      </w:r>
      <w:r w:rsidRPr="00584A8E">
        <w:rPr>
          <w:rFonts w:cs="Arial"/>
          <w:szCs w:val="22"/>
        </w:rPr>
        <w:t xml:space="preserve"> and </w:t>
      </w:r>
      <w:r w:rsidRPr="00584A8E">
        <w:rPr>
          <w:rFonts w:cs="Arial"/>
          <w:i/>
          <w:szCs w:val="22"/>
        </w:rPr>
        <w:t>Lyctus brunneus</w:t>
      </w:r>
      <w:r w:rsidRPr="00584A8E">
        <w:rPr>
          <w:rFonts w:cs="Arial"/>
          <w:szCs w:val="22"/>
        </w:rPr>
        <w:t>) and termites (</w:t>
      </w:r>
      <w:r w:rsidRPr="00584A8E">
        <w:rPr>
          <w:rFonts w:cs="Arial"/>
          <w:i/>
          <w:szCs w:val="22"/>
        </w:rPr>
        <w:t>Reticulitermes spp.,</w:t>
      </w:r>
      <w:r w:rsidRPr="00584A8E">
        <w:rPr>
          <w:rFonts w:cs="Arial"/>
          <w:szCs w:val="22"/>
        </w:rPr>
        <w:t xml:space="preserve"> </w:t>
      </w:r>
      <w:r w:rsidRPr="00584A8E">
        <w:rPr>
          <w:rFonts w:cs="Arial"/>
          <w:i/>
          <w:szCs w:val="22"/>
        </w:rPr>
        <w:t>Heterotermes spp</w:t>
      </w:r>
      <w:r w:rsidRPr="00584A8E">
        <w:rPr>
          <w:rFonts w:cs="Arial"/>
          <w:szCs w:val="22"/>
        </w:rPr>
        <w:t xml:space="preserve">. and </w:t>
      </w:r>
      <w:r w:rsidRPr="00584A8E">
        <w:rPr>
          <w:rFonts w:cs="Arial"/>
          <w:i/>
          <w:szCs w:val="22"/>
        </w:rPr>
        <w:t>Coptotermes gestroi.</w:t>
      </w:r>
      <w:r w:rsidRPr="00584A8E">
        <w:rPr>
          <w:rFonts w:cs="Arial"/>
          <w:szCs w:val="22"/>
        </w:rPr>
        <w:t>), indoor, by superficial application, completed by injection if need be.</w:t>
      </w:r>
    </w:p>
    <w:p w:rsidR="00584A8E" w:rsidRPr="00584A8E" w:rsidRDefault="00584A8E" w:rsidP="00584A8E">
      <w:pPr>
        <w:pStyle w:val="Paragraphedeliste"/>
        <w:rPr>
          <w:szCs w:val="22"/>
          <w:lang w:eastAsia="en-US"/>
        </w:rPr>
      </w:pPr>
    </w:p>
    <w:p w:rsidR="00584A8E" w:rsidRPr="00584A8E" w:rsidRDefault="00584A8E" w:rsidP="00584A8E">
      <w:pPr>
        <w:pStyle w:val="Paragraphedeliste"/>
        <w:jc w:val="both"/>
        <w:rPr>
          <w:szCs w:val="22"/>
          <w:lang w:eastAsia="en-US"/>
        </w:rPr>
      </w:pPr>
    </w:p>
    <w:p w:rsidR="00584A8E" w:rsidRPr="00584A8E" w:rsidRDefault="00584A8E" w:rsidP="00584A8E">
      <w:pPr>
        <w:jc w:val="both"/>
        <w:rPr>
          <w:rFonts w:cs="Arial"/>
          <w:szCs w:val="22"/>
          <w:u w:val="single"/>
          <w:lang w:val="en-US"/>
        </w:rPr>
      </w:pPr>
    </w:p>
    <w:p w:rsidR="00584A8E" w:rsidRPr="00584A8E" w:rsidRDefault="00584A8E" w:rsidP="00584A8E">
      <w:pPr>
        <w:jc w:val="both"/>
        <w:rPr>
          <w:rFonts w:cs="Arial"/>
          <w:szCs w:val="22"/>
          <w:u w:val="single"/>
          <w:lang w:val="en-US"/>
        </w:rPr>
      </w:pPr>
      <w:r w:rsidRPr="00584A8E">
        <w:rPr>
          <w:rFonts w:cs="Arial"/>
          <w:szCs w:val="22"/>
          <w:u w:val="single"/>
          <w:lang w:val="en-US"/>
        </w:rPr>
        <w:t xml:space="preserve">The application rates validated are the following: </w:t>
      </w:r>
    </w:p>
    <w:p w:rsidR="00584A8E" w:rsidRPr="00584A8E" w:rsidRDefault="00584A8E" w:rsidP="00E62903">
      <w:pPr>
        <w:pStyle w:val="Paragraphedeliste"/>
        <w:numPr>
          <w:ilvl w:val="0"/>
          <w:numId w:val="4"/>
        </w:numPr>
        <w:suppressAutoHyphens w:val="0"/>
        <w:spacing w:line="260" w:lineRule="atLeast"/>
        <w:contextualSpacing/>
        <w:rPr>
          <w:rFonts w:cs="Arial"/>
          <w:szCs w:val="22"/>
        </w:rPr>
      </w:pPr>
      <w:r w:rsidRPr="00584A8E">
        <w:rPr>
          <w:rFonts w:cs="Arial"/>
          <w:szCs w:val="22"/>
        </w:rPr>
        <w:t>Preventive treatments: superficial application at 200 m</w:t>
      </w:r>
      <w:r w:rsidR="007C579E">
        <w:rPr>
          <w:rFonts w:cs="Arial"/>
          <w:szCs w:val="22"/>
        </w:rPr>
        <w:t>L</w:t>
      </w:r>
      <w:r w:rsidRPr="00584A8E">
        <w:rPr>
          <w:rFonts w:cs="Arial"/>
          <w:szCs w:val="22"/>
        </w:rPr>
        <w:t xml:space="preserve"> of product </w:t>
      </w:r>
      <w:r w:rsidRPr="00584A8E">
        <w:rPr>
          <w:szCs w:val="22"/>
          <w:lang w:val="en-US" w:eastAsia="en-US"/>
        </w:rPr>
        <w:t xml:space="preserve">04LBCEOL 689/2 </w:t>
      </w:r>
      <w:r w:rsidRPr="00584A8E">
        <w:rPr>
          <w:rFonts w:cs="Arial"/>
          <w:szCs w:val="22"/>
        </w:rPr>
        <w:t>/ m² of wood</w:t>
      </w:r>
    </w:p>
    <w:p w:rsidR="00584A8E" w:rsidRPr="00584A8E" w:rsidRDefault="00584A8E" w:rsidP="00E62903">
      <w:pPr>
        <w:pStyle w:val="Paragraphedeliste"/>
        <w:numPr>
          <w:ilvl w:val="0"/>
          <w:numId w:val="4"/>
        </w:numPr>
        <w:suppressAutoHyphens w:val="0"/>
        <w:spacing w:line="260" w:lineRule="atLeast"/>
        <w:contextualSpacing/>
        <w:rPr>
          <w:rFonts w:cs="Arial"/>
          <w:szCs w:val="22"/>
        </w:rPr>
      </w:pPr>
      <w:r w:rsidRPr="00584A8E">
        <w:rPr>
          <w:rFonts w:cs="Arial"/>
          <w:szCs w:val="22"/>
        </w:rPr>
        <w:t>Curative treatment: superficial application at 300 m</w:t>
      </w:r>
      <w:r w:rsidR="007C579E">
        <w:rPr>
          <w:rFonts w:cs="Arial"/>
          <w:szCs w:val="22"/>
        </w:rPr>
        <w:t>L</w:t>
      </w:r>
      <w:r w:rsidRPr="00584A8E">
        <w:rPr>
          <w:rFonts w:cs="Arial"/>
          <w:szCs w:val="22"/>
        </w:rPr>
        <w:t xml:space="preserve"> of product </w:t>
      </w:r>
      <w:r w:rsidRPr="00584A8E">
        <w:rPr>
          <w:szCs w:val="22"/>
          <w:lang w:val="en-US" w:eastAsia="en-US"/>
        </w:rPr>
        <w:t xml:space="preserve">04LBCEOL 689/2 </w:t>
      </w:r>
      <w:r w:rsidRPr="00584A8E">
        <w:rPr>
          <w:rFonts w:cs="Arial"/>
          <w:szCs w:val="22"/>
        </w:rPr>
        <w:t>/ m² of wood (injection 150 m</w:t>
      </w:r>
      <w:r w:rsidR="007C579E">
        <w:rPr>
          <w:rFonts w:cs="Arial"/>
          <w:szCs w:val="22"/>
        </w:rPr>
        <w:t>L</w:t>
      </w:r>
      <w:r w:rsidRPr="00584A8E">
        <w:rPr>
          <w:rFonts w:cs="Arial"/>
          <w:szCs w:val="22"/>
        </w:rPr>
        <w:t xml:space="preserve"> of product </w:t>
      </w:r>
      <w:r w:rsidRPr="00584A8E">
        <w:rPr>
          <w:szCs w:val="22"/>
          <w:lang w:val="en-US" w:eastAsia="en-US"/>
        </w:rPr>
        <w:t>04LBCEOL 689/2</w:t>
      </w:r>
      <w:r w:rsidRPr="00584A8E">
        <w:rPr>
          <w:rFonts w:cs="Arial"/>
          <w:szCs w:val="22"/>
        </w:rPr>
        <w:t xml:space="preserve"> / m² of wood if need be).</w:t>
      </w:r>
    </w:p>
    <w:p w:rsidR="00584A8E" w:rsidRPr="00584A8E" w:rsidRDefault="00584A8E" w:rsidP="00584A8E">
      <w:pPr>
        <w:rPr>
          <w:i/>
          <w:iCs/>
          <w:lang w:eastAsia="en-US"/>
        </w:rPr>
      </w:pPr>
    </w:p>
    <w:p w:rsidR="00584A8E" w:rsidRPr="00584A8E" w:rsidRDefault="00584A8E" w:rsidP="00584A8E">
      <w:pPr>
        <w:jc w:val="both"/>
        <w:rPr>
          <w:rFonts w:cs="ArialMT"/>
          <w:szCs w:val="22"/>
          <w:lang w:val="en-US"/>
        </w:rPr>
      </w:pPr>
      <w:r w:rsidRPr="00584A8E">
        <w:rPr>
          <w:rFonts w:cs="ArialMT"/>
          <w:szCs w:val="22"/>
          <w:lang w:val="en-US"/>
        </w:rPr>
        <w:t>To ensure a satisfactory level of efficacy and avoid the development of resistance, the following recommendations have to be implemented:</w:t>
      </w:r>
    </w:p>
    <w:p w:rsidR="00584A8E" w:rsidRPr="00584A8E" w:rsidRDefault="00584A8E" w:rsidP="00584A8E">
      <w:pPr>
        <w:jc w:val="both"/>
        <w:rPr>
          <w:rFonts w:cs="ArialMT"/>
          <w:szCs w:val="22"/>
          <w:lang w:val="en-US"/>
        </w:rPr>
      </w:pPr>
    </w:p>
    <w:p w:rsidR="00584A8E" w:rsidRPr="00584A8E" w:rsidRDefault="00584A8E" w:rsidP="00584A8E">
      <w:pPr>
        <w:jc w:val="both"/>
        <w:rPr>
          <w:rFonts w:cs="ArialMT"/>
          <w:szCs w:val="22"/>
          <w:lang w:val="en-US"/>
        </w:rPr>
      </w:pPr>
      <w:r w:rsidRPr="00584A8E">
        <w:rPr>
          <w:rFonts w:cs="ArialMT"/>
          <w:szCs w:val="22"/>
          <w:lang w:val="en-US"/>
        </w:rPr>
        <w:t xml:space="preserve"> - Always read the label or leaflet before use and follow all the instructions provided. </w:t>
      </w:r>
    </w:p>
    <w:p w:rsidR="00584A8E" w:rsidRPr="00584A8E" w:rsidRDefault="00584A8E" w:rsidP="00584A8E">
      <w:pPr>
        <w:jc w:val="both"/>
        <w:rPr>
          <w:rFonts w:cs="ArialMT"/>
          <w:szCs w:val="22"/>
          <w:lang w:val="en-US"/>
        </w:rPr>
      </w:pPr>
      <w:r w:rsidRPr="00584A8E">
        <w:rPr>
          <w:rFonts w:cs="ArialMT"/>
          <w:szCs w:val="22"/>
          <w:lang w:val="en-US"/>
        </w:rPr>
        <w:t>- The users should inform if the treatment is ineffective and report straightforward to the registration holder.</w:t>
      </w:r>
    </w:p>
    <w:p w:rsidR="008635D3" w:rsidRPr="00584A8E" w:rsidRDefault="008635D3">
      <w:pPr>
        <w:spacing w:line="260" w:lineRule="atLeast"/>
        <w:jc w:val="both"/>
        <w:rPr>
          <w:rFonts w:eastAsia="Calibri" w:cs="Arial"/>
          <w:bCs/>
          <w:i/>
          <w:iCs/>
          <w:caps/>
          <w:szCs w:val="28"/>
          <w:lang w:val="en-US" w:eastAsia="en-US"/>
        </w:rPr>
      </w:pPr>
    </w:p>
    <w:p w:rsidR="008635D3" w:rsidRPr="00584A8E" w:rsidRDefault="008635D3">
      <w:pPr>
        <w:spacing w:line="260" w:lineRule="atLeast"/>
        <w:jc w:val="both"/>
        <w:rPr>
          <w:rFonts w:eastAsia="Calibri" w:cs="Arial"/>
          <w:bCs/>
          <w:i/>
          <w:iCs/>
          <w:caps/>
          <w:szCs w:val="28"/>
          <w:lang w:eastAsia="en-US"/>
        </w:rPr>
      </w:pPr>
    </w:p>
    <w:p w:rsidR="009D0C0B" w:rsidRDefault="00FA480B">
      <w:pPr>
        <w:pStyle w:val="Titre4"/>
      </w:pPr>
      <w:bookmarkStart w:id="86" w:name="_Toc505609765"/>
      <w:r>
        <w:t>Relevant information if the product is intended to be authorised for use with other biocidal product(s)</w:t>
      </w:r>
      <w:bookmarkEnd w:id="86"/>
    </w:p>
    <w:p w:rsidR="009F51CC" w:rsidRDefault="009F51CC" w:rsidP="009F51CC">
      <w:pPr>
        <w:pStyle w:val="Corpsdetexte"/>
        <w:rPr>
          <w:lang w:val="de-DE"/>
        </w:rPr>
      </w:pPr>
    </w:p>
    <w:p w:rsidR="009F51CC" w:rsidRPr="009F51CC" w:rsidRDefault="009F51CC" w:rsidP="009F51CC">
      <w:pPr>
        <w:jc w:val="both"/>
        <w:rPr>
          <w:rFonts w:cs="Arial"/>
          <w:szCs w:val="22"/>
        </w:rPr>
      </w:pPr>
      <w:r w:rsidRPr="009F51CC">
        <w:rPr>
          <w:rFonts w:cs="Arial"/>
          <w:szCs w:val="22"/>
        </w:rPr>
        <w:t>The product V33 POUTRES ET CHARPENTES is not intended to be used with another biocidal product</w:t>
      </w:r>
    </w:p>
    <w:p w:rsidR="009F51CC" w:rsidRPr="009F51CC" w:rsidRDefault="009F51CC" w:rsidP="009F51CC">
      <w:pPr>
        <w:pStyle w:val="Corpsdetexte"/>
      </w:pPr>
    </w:p>
    <w:p w:rsidR="009F51CC" w:rsidRPr="009F51CC" w:rsidRDefault="009F51CC" w:rsidP="009F51CC">
      <w:pPr>
        <w:pStyle w:val="Corpsdetexte"/>
        <w:rPr>
          <w:lang w:val="de-DE"/>
        </w:rPr>
      </w:pPr>
    </w:p>
    <w:p w:rsidR="009D0C0B" w:rsidRDefault="00FA480B">
      <w:pPr>
        <w:pStyle w:val="Titre3"/>
        <w:pageBreakBefore/>
        <w:rPr>
          <w:rFonts w:ascii="Times New Roman" w:eastAsia="Calibri" w:hAnsi="Times New Roman" w:cs="Times New Roman"/>
          <w:i/>
          <w:iCs/>
          <w:lang w:eastAsia="en-US"/>
        </w:rPr>
      </w:pPr>
      <w:bookmarkStart w:id="87" w:name="_Toc505609766"/>
      <w:r>
        <w:lastRenderedPageBreak/>
        <w:t>Risk assessment for human health</w:t>
      </w:r>
      <w:bookmarkEnd w:id="87"/>
    </w:p>
    <w:p w:rsidR="009D0C0B" w:rsidRDefault="00FA480B">
      <w:pPr>
        <w:pStyle w:val="Titre4"/>
        <w:rPr>
          <w:b/>
          <w:i/>
          <w:szCs w:val="22"/>
          <w:lang w:eastAsia="en-US"/>
        </w:rPr>
      </w:pPr>
      <w:bookmarkStart w:id="88" w:name="_Toc505609767"/>
      <w:r>
        <w:t>Assessment of effects on Human Health</w:t>
      </w:r>
      <w:bookmarkEnd w:id="88"/>
      <w:r>
        <w:t xml:space="preserve"> </w:t>
      </w:r>
    </w:p>
    <w:p w:rsidR="00A211E6" w:rsidRDefault="00A211E6">
      <w:pPr>
        <w:rPr>
          <w:rFonts w:eastAsia="Calibri"/>
          <w:b/>
          <w:i/>
          <w:sz w:val="22"/>
          <w:szCs w:val="22"/>
          <w:lang w:val="de-DE" w:eastAsia="en-US"/>
        </w:rPr>
      </w:pPr>
    </w:p>
    <w:p w:rsidR="00A211E6" w:rsidRPr="00190C12" w:rsidRDefault="00A211E6" w:rsidP="00A211E6">
      <w:pPr>
        <w:rPr>
          <w:b/>
          <w:i/>
          <w:szCs w:val="22"/>
          <w:lang w:eastAsia="en-US"/>
        </w:rPr>
      </w:pPr>
      <w:bookmarkStart w:id="89" w:name="_Toc389729049"/>
      <w:bookmarkStart w:id="90" w:name="_Toc403472754"/>
      <w:r w:rsidRPr="00190C12">
        <w:rPr>
          <w:b/>
          <w:i/>
          <w:szCs w:val="22"/>
          <w:lang w:eastAsia="en-US"/>
        </w:rPr>
        <w:t>Skin corrosion and irritation</w:t>
      </w:r>
      <w:bookmarkEnd w:id="89"/>
      <w:bookmarkEnd w:id="90"/>
    </w:p>
    <w:p w:rsidR="00A211E6" w:rsidRPr="00EA3D62" w:rsidRDefault="00A211E6" w:rsidP="00A211E6">
      <w:pPr>
        <w:rPr>
          <w:iCs/>
          <w:lang w:eastAsia="en-US"/>
        </w:rPr>
      </w:pPr>
      <w:r w:rsidRPr="00EA3D62">
        <w:rPr>
          <w:iCs/>
          <w:lang w:eastAsia="en-US"/>
        </w:rPr>
        <w:t>No study performed with V33 TRAITEMENT POUTRES ET CHARPENTES has been provided for skin corrosion and irritation, and no human data are available.</w:t>
      </w:r>
    </w:p>
    <w:p w:rsidR="00A211E6" w:rsidRPr="00EA3D62" w:rsidRDefault="00A211E6" w:rsidP="00A211E6">
      <w:pPr>
        <w:jc w:val="both"/>
        <w:rPr>
          <w:iCs/>
          <w:lang w:eastAsia="en-US"/>
        </w:rPr>
      </w:pPr>
      <w:r w:rsidRPr="00EA3D62">
        <w:rPr>
          <w:iCs/>
          <w:lang w:eastAsia="en-US"/>
        </w:rPr>
        <w:t>The potential of skin corrosion and irritation of the biocidal product is therefore assessed by calculation, according to the CLP calculation rules, and considering the content of substances classified as skin irritant or corrosive in the formulation.</w:t>
      </w:r>
    </w:p>
    <w:p w:rsidR="00A211E6" w:rsidRPr="00EA3D62" w:rsidRDefault="00A211E6" w:rsidP="00A211E6">
      <w:pPr>
        <w:rPr>
          <w:iCs/>
          <w:lang w:eastAsia="en-US"/>
        </w:rPr>
      </w:pPr>
    </w:p>
    <w:p w:rsidR="00A211E6" w:rsidRPr="00FD2055" w:rsidRDefault="00A211E6" w:rsidP="00A211E6">
      <w:pPr>
        <w:rPr>
          <w:i/>
          <w:iCs/>
          <w:lang w:eastAsia="en-US"/>
        </w:rPr>
      </w:pPr>
      <w:r w:rsidRPr="00EA3D62">
        <w:rPr>
          <w:iCs/>
          <w:lang w:eastAsia="en-US"/>
        </w:rPr>
        <w:t>Considering the content of substances classified as skin irritant (H315 category 2) and as skin corrosive (H314 cat 1 A and 1B), no classification is required for the product V33 TRAITEMENT POUTRES ET CHARPENTES.</w:t>
      </w:r>
    </w:p>
    <w:p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190C12"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190C12" w:rsidRDefault="00A211E6" w:rsidP="00CC730C">
            <w:pPr>
              <w:rPr>
                <w:b/>
                <w:bCs/>
                <w:lang w:eastAsia="en-US"/>
              </w:rPr>
            </w:pPr>
            <w:r w:rsidRPr="00190C12">
              <w:rPr>
                <w:b/>
                <w:bCs/>
                <w:lang w:eastAsia="en-US"/>
              </w:rPr>
              <w:t>Conclusion used in Risk Assessment – Skin corrosion and irritation</w:t>
            </w:r>
          </w:p>
        </w:tc>
      </w:tr>
      <w:tr w:rsidR="00A211E6" w:rsidRPr="00190C12"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190C12" w:rsidRDefault="00A211E6" w:rsidP="00CC730C">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190C12" w:rsidRDefault="00A211E6" w:rsidP="00CC730C">
            <w:pPr>
              <w:rPr>
                <w:lang w:eastAsia="en-US"/>
              </w:rPr>
            </w:pPr>
            <w:r w:rsidRPr="001C6E54">
              <w:rPr>
                <w:lang w:eastAsia="en-US"/>
              </w:rPr>
              <w:t>Not classified as a skin irritant/corrosive product.</w:t>
            </w:r>
          </w:p>
        </w:tc>
      </w:tr>
      <w:tr w:rsidR="00A211E6" w:rsidRPr="00190C12"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190C12" w:rsidRDefault="00A211E6" w:rsidP="00CC730C">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190C12" w:rsidRDefault="00A211E6" w:rsidP="00CC730C">
            <w:pPr>
              <w:rPr>
                <w:lang w:eastAsia="en-US"/>
              </w:rPr>
            </w:pPr>
            <w:r>
              <w:rPr>
                <w:lang w:eastAsia="en-US"/>
              </w:rPr>
              <w:t>The content of classified substances is lower than the cut of values stated in the CLP guidance, which triggers classification.</w:t>
            </w:r>
          </w:p>
        </w:tc>
      </w:tr>
      <w:tr w:rsidR="00A211E6" w:rsidRPr="00190C12"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190C12" w:rsidRDefault="00A211E6" w:rsidP="00CC730C">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A211E6" w:rsidRPr="00190C12" w:rsidRDefault="00A211E6" w:rsidP="00CC730C">
            <w:pPr>
              <w:rPr>
                <w:lang w:eastAsia="en-US"/>
              </w:rPr>
            </w:pPr>
            <w:r>
              <w:rPr>
                <w:lang w:eastAsia="en-US"/>
              </w:rPr>
              <w:t xml:space="preserve">Not classified according to </w:t>
            </w:r>
            <w:r w:rsidRPr="00872A03">
              <w:rPr>
                <w:bCs/>
                <w:lang w:eastAsia="en-US"/>
              </w:rPr>
              <w:t>Regulation (EC) No 1272/2008</w:t>
            </w:r>
            <w:r>
              <w:rPr>
                <w:bCs/>
                <w:lang w:eastAsia="en-US"/>
              </w:rPr>
              <w:t xml:space="preserve"> (CLP). </w:t>
            </w:r>
          </w:p>
        </w:tc>
      </w:tr>
    </w:tbl>
    <w:p w:rsidR="00A211E6" w:rsidRPr="00FD2055" w:rsidRDefault="00A211E6" w:rsidP="00A211E6">
      <w:pPr>
        <w:rPr>
          <w:lang w:eastAsia="en-US"/>
        </w:rPr>
      </w:pPr>
    </w:p>
    <w:p w:rsidR="00A211E6" w:rsidRPr="00FD2055" w:rsidRDefault="00A211E6" w:rsidP="00A211E6">
      <w:pPr>
        <w:rPr>
          <w:lang w:eastAsia="en-US"/>
        </w:rPr>
      </w:pPr>
    </w:p>
    <w:p w:rsidR="00A211E6" w:rsidRPr="00190C12" w:rsidRDefault="00A211E6" w:rsidP="00A211E6">
      <w:pPr>
        <w:rPr>
          <w:b/>
          <w:i/>
          <w:szCs w:val="22"/>
          <w:lang w:eastAsia="en-US"/>
        </w:rPr>
      </w:pPr>
      <w:bookmarkStart w:id="91" w:name="_Toc389729050"/>
      <w:bookmarkStart w:id="92" w:name="_Toc403472755"/>
      <w:r w:rsidRPr="00190C12">
        <w:rPr>
          <w:b/>
          <w:i/>
          <w:szCs w:val="22"/>
          <w:lang w:eastAsia="en-US"/>
        </w:rPr>
        <w:t>Eye irritation</w:t>
      </w:r>
      <w:bookmarkEnd w:id="91"/>
      <w:bookmarkEnd w:id="92"/>
    </w:p>
    <w:p w:rsidR="00A211E6" w:rsidRPr="00190C12" w:rsidRDefault="00A211E6" w:rsidP="00A211E6">
      <w:pPr>
        <w:rPr>
          <w:i/>
          <w:iCs/>
          <w:lang w:eastAsia="en-US"/>
        </w:rPr>
      </w:pPr>
    </w:p>
    <w:p w:rsidR="00A211E6" w:rsidRPr="00EA3D62" w:rsidRDefault="00A211E6" w:rsidP="00A211E6">
      <w:pPr>
        <w:jc w:val="both"/>
        <w:rPr>
          <w:lang w:eastAsia="en-US"/>
        </w:rPr>
      </w:pPr>
      <w:r w:rsidRPr="00EA3D62">
        <w:rPr>
          <w:lang w:eastAsia="en-US"/>
        </w:rPr>
        <w:t>An eye irritation study has been performed with another biocidal product containing cypermethrin, propiconazole and tebuconazole (V33 Multiusages) and no human data are available.</w:t>
      </w:r>
    </w:p>
    <w:p w:rsidR="00A211E6" w:rsidRPr="00EA3D62" w:rsidRDefault="00A211E6" w:rsidP="00A211E6">
      <w:pPr>
        <w:jc w:val="both"/>
        <w:rPr>
          <w:lang w:eastAsia="en-US"/>
        </w:rPr>
      </w:pPr>
      <w:r w:rsidRPr="00EA3D62">
        <w:rPr>
          <w:lang w:eastAsia="en-US"/>
        </w:rPr>
        <w:t xml:space="preserve">These 3 active substances being different from the one present in </w:t>
      </w:r>
      <w:r w:rsidRPr="00EA3D62">
        <w:rPr>
          <w:iCs/>
          <w:lang w:eastAsia="en-US"/>
        </w:rPr>
        <w:t>V33 TRAITEMENT POUTRES ET CHARPENTES</w:t>
      </w:r>
      <w:r w:rsidRPr="00EA3D62">
        <w:rPr>
          <w:lang w:eastAsia="en-US"/>
        </w:rPr>
        <w:t>, the study is not considered extrapolable to assess the eye irritation potential of the product.</w:t>
      </w:r>
    </w:p>
    <w:p w:rsidR="00A211E6" w:rsidRPr="00EA3D62" w:rsidRDefault="00A211E6" w:rsidP="00A211E6">
      <w:pPr>
        <w:jc w:val="both"/>
        <w:rPr>
          <w:lang w:eastAsia="en-US"/>
        </w:rPr>
      </w:pPr>
      <w:r w:rsidRPr="00EA3D62">
        <w:rPr>
          <w:lang w:eastAsia="en-US"/>
        </w:rPr>
        <w:t>Therefore, the classification is performed by calculation method according to the CLP calculation rules and considering the content of substances classified as eye irritant.</w:t>
      </w:r>
    </w:p>
    <w:p w:rsidR="00A211E6" w:rsidRPr="00EA3D62" w:rsidRDefault="00A211E6" w:rsidP="00A211E6">
      <w:pPr>
        <w:jc w:val="both"/>
        <w:rPr>
          <w:lang w:eastAsia="en-US"/>
        </w:rPr>
      </w:pPr>
    </w:p>
    <w:p w:rsidR="00A211E6" w:rsidRPr="00D45D43" w:rsidRDefault="00A211E6" w:rsidP="00A211E6">
      <w:pPr>
        <w:jc w:val="both"/>
        <w:rPr>
          <w:lang w:eastAsia="en-US"/>
        </w:rPr>
      </w:pPr>
      <w:r w:rsidRPr="00EA3D62">
        <w:rPr>
          <w:lang w:eastAsia="en-US"/>
        </w:rPr>
        <w:t xml:space="preserve">Considering the content of substances classified as eye irritant in the biocidal product </w:t>
      </w:r>
      <w:r w:rsidRPr="00EA3D62">
        <w:rPr>
          <w:iCs/>
          <w:lang w:eastAsia="en-US"/>
        </w:rPr>
        <w:t>V33 TRAITEMENT POUTRES ET CHARPENTES</w:t>
      </w:r>
      <w:r w:rsidRPr="00EA3D62">
        <w:rPr>
          <w:lang w:eastAsia="en-US"/>
        </w:rPr>
        <w:t>, no classification is required.</w:t>
      </w:r>
    </w:p>
    <w:p w:rsidR="00A211E6" w:rsidRPr="00FD2055" w:rsidRDefault="00A211E6" w:rsidP="00A211E6">
      <w:pPr>
        <w:rPr>
          <w:lang w:eastAsia="en-US"/>
        </w:rPr>
      </w:pPr>
    </w:p>
    <w:p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AB0D9F"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AB0D9F" w:rsidRDefault="00A211E6" w:rsidP="00CC730C">
            <w:pPr>
              <w:rPr>
                <w:b/>
                <w:bCs/>
                <w:lang w:eastAsia="en-US"/>
              </w:rPr>
            </w:pPr>
            <w:r w:rsidRPr="00AB0D9F">
              <w:rPr>
                <w:b/>
                <w:bCs/>
                <w:lang w:eastAsia="en-US"/>
              </w:rPr>
              <w:t xml:space="preserve">Conclusion used in Risk Assessment – Eye irritation </w:t>
            </w:r>
          </w:p>
        </w:tc>
      </w:tr>
      <w:tr w:rsidR="00A211E6" w:rsidRPr="00AB0D9F"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AB0D9F" w:rsidRDefault="00A211E6" w:rsidP="00CC730C">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AB0D9F" w:rsidRDefault="00A211E6" w:rsidP="00CC730C">
            <w:pPr>
              <w:rPr>
                <w:lang w:eastAsia="en-US"/>
              </w:rPr>
            </w:pPr>
            <w:r w:rsidRPr="00865031">
              <w:rPr>
                <w:lang w:eastAsia="en-US"/>
              </w:rPr>
              <w:t>Not classified as an eye irritant product</w:t>
            </w:r>
          </w:p>
        </w:tc>
      </w:tr>
      <w:tr w:rsidR="00A211E6" w:rsidRPr="00AB0D9F"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AB0D9F" w:rsidRDefault="00A211E6" w:rsidP="00CC730C">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AB0D9F" w:rsidRDefault="00A211E6" w:rsidP="00CC730C">
            <w:pPr>
              <w:rPr>
                <w:lang w:eastAsia="en-US"/>
              </w:rPr>
            </w:pPr>
            <w:r>
              <w:rPr>
                <w:lang w:eastAsia="en-US"/>
              </w:rPr>
              <w:t>Based on the calculation method taking into account the content of substances classified as eye irritant.</w:t>
            </w:r>
          </w:p>
        </w:tc>
      </w:tr>
      <w:tr w:rsidR="00A211E6" w:rsidRPr="00AB0D9F"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AB0D9F" w:rsidRDefault="00A211E6" w:rsidP="00CC730C">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A211E6" w:rsidRPr="00AB0D9F" w:rsidRDefault="00A211E6" w:rsidP="00CC730C">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Pr>
                <w:lang w:eastAsia="en-US"/>
              </w:rPr>
              <w:t>.</w:t>
            </w:r>
          </w:p>
        </w:tc>
      </w:tr>
    </w:tbl>
    <w:p w:rsidR="00A211E6" w:rsidRDefault="00A211E6" w:rsidP="00A211E6">
      <w:pPr>
        <w:rPr>
          <w:lang w:eastAsia="en-US"/>
        </w:rPr>
      </w:pPr>
    </w:p>
    <w:p w:rsidR="00116A68" w:rsidRDefault="00116A68">
      <w:pPr>
        <w:suppressAutoHyphens w:val="0"/>
        <w:rPr>
          <w:lang w:eastAsia="en-US"/>
        </w:rPr>
      </w:pPr>
      <w:r>
        <w:rPr>
          <w:lang w:eastAsia="en-US"/>
        </w:rPr>
        <w:br w:type="page"/>
      </w:r>
    </w:p>
    <w:p w:rsidR="00A211E6" w:rsidRPr="00FD2055" w:rsidRDefault="00A211E6" w:rsidP="00A211E6">
      <w:pPr>
        <w:rPr>
          <w:lang w:eastAsia="en-US"/>
        </w:rPr>
      </w:pPr>
    </w:p>
    <w:p w:rsidR="00A211E6" w:rsidRPr="00AB0D9F" w:rsidRDefault="00A211E6" w:rsidP="00A211E6">
      <w:pPr>
        <w:rPr>
          <w:b/>
          <w:i/>
          <w:szCs w:val="22"/>
          <w:lang w:eastAsia="en-US"/>
        </w:rPr>
      </w:pPr>
      <w:bookmarkStart w:id="93" w:name="_Toc367976971"/>
      <w:bookmarkStart w:id="94" w:name="_Toc367977148"/>
      <w:bookmarkStart w:id="95" w:name="_Toc389729051"/>
      <w:bookmarkStart w:id="96" w:name="_Toc403472756"/>
      <w:r w:rsidRPr="00AB0D9F">
        <w:rPr>
          <w:b/>
          <w:i/>
          <w:szCs w:val="22"/>
          <w:lang w:eastAsia="en-US"/>
        </w:rPr>
        <w:t>Respiratory tract irritation</w:t>
      </w:r>
      <w:bookmarkEnd w:id="93"/>
      <w:bookmarkEnd w:id="94"/>
      <w:bookmarkEnd w:id="95"/>
      <w:bookmarkEnd w:id="96"/>
      <w:r w:rsidRPr="00AB0D9F">
        <w:rPr>
          <w:b/>
          <w:i/>
          <w:szCs w:val="22"/>
          <w:lang w:eastAsia="en-US"/>
        </w:rPr>
        <w:t xml:space="preserve"> </w:t>
      </w:r>
    </w:p>
    <w:p w:rsidR="00A211E6" w:rsidRDefault="00A211E6" w:rsidP="00A211E6">
      <w:pPr>
        <w:jc w:val="both"/>
        <w:rPr>
          <w:i/>
          <w:iCs/>
          <w:lang w:eastAsia="en-US"/>
        </w:rPr>
      </w:pPr>
    </w:p>
    <w:p w:rsidR="00A211E6" w:rsidRPr="00B96E9F" w:rsidRDefault="00A211E6" w:rsidP="00A211E6">
      <w:pPr>
        <w:jc w:val="both"/>
        <w:rPr>
          <w:iCs/>
          <w:lang w:eastAsia="en-US"/>
        </w:rPr>
      </w:pPr>
      <w:r w:rsidRPr="00B96E9F">
        <w:rPr>
          <w:iCs/>
          <w:lang w:eastAsia="en-US"/>
        </w:rPr>
        <w:t xml:space="preserve">No </w:t>
      </w:r>
      <w:r w:rsidRPr="00B96E9F">
        <w:rPr>
          <w:i/>
          <w:iCs/>
          <w:lang w:eastAsia="en-US"/>
        </w:rPr>
        <w:t>in vivo</w:t>
      </w:r>
      <w:r w:rsidRPr="00B96E9F">
        <w:rPr>
          <w:iCs/>
          <w:lang w:eastAsia="en-US"/>
        </w:rPr>
        <w:t>/</w:t>
      </w:r>
      <w:r w:rsidRPr="00B96E9F">
        <w:rPr>
          <w:i/>
          <w:iCs/>
          <w:lang w:eastAsia="en-US"/>
        </w:rPr>
        <w:t>in vitro</w:t>
      </w:r>
      <w:r w:rsidRPr="00B96E9F">
        <w:rPr>
          <w:iCs/>
          <w:lang w:eastAsia="en-US"/>
        </w:rPr>
        <w:t xml:space="preserve"> respiratory tract irritation test has been performed with V33 TRAITEMENT POUTRES ET CHARPENTES product and no human data are available. </w:t>
      </w:r>
    </w:p>
    <w:p w:rsidR="00A211E6" w:rsidRPr="00B96E9F" w:rsidRDefault="00A211E6" w:rsidP="00A211E6">
      <w:pPr>
        <w:jc w:val="both"/>
        <w:rPr>
          <w:iCs/>
          <w:lang w:eastAsia="en-US"/>
        </w:rPr>
      </w:pPr>
      <w:r w:rsidRPr="00B96E9F">
        <w:rPr>
          <w:iCs/>
          <w:lang w:eastAsia="en-US"/>
        </w:rPr>
        <w:t>The respiratory tract irritation potential of the biocidal product is therefore assessed by calculation, according to the CLP calcultaion rules and considering the content of substances classified as irritant for the respiratory tract.</w:t>
      </w:r>
    </w:p>
    <w:p w:rsidR="00A211E6" w:rsidRPr="00B96E9F" w:rsidRDefault="00A211E6" w:rsidP="00A211E6">
      <w:pPr>
        <w:jc w:val="both"/>
        <w:rPr>
          <w:lang w:eastAsia="en-US"/>
        </w:rPr>
      </w:pPr>
      <w:r w:rsidRPr="00B96E9F">
        <w:rPr>
          <w:iCs/>
          <w:lang w:eastAsia="en-US"/>
        </w:rPr>
        <w:t>The biocidal product contains substances classified for respiratory tract irritation (H335 category 3). However, according to the CLP Regulation (EC) criteria, no classification is required.</w:t>
      </w:r>
    </w:p>
    <w:p w:rsidR="00A211E6" w:rsidRPr="00B96E9F"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B96E9F"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B96E9F" w:rsidRDefault="00A211E6" w:rsidP="00CC730C">
            <w:pPr>
              <w:keepNext/>
              <w:keepLines/>
              <w:spacing w:before="60" w:after="60"/>
              <w:jc w:val="center"/>
              <w:rPr>
                <w:b/>
                <w:lang w:val="en-US" w:eastAsia="da-DK"/>
              </w:rPr>
            </w:pPr>
            <w:r w:rsidRPr="00B96E9F">
              <w:rPr>
                <w:b/>
                <w:bCs/>
                <w:lang w:eastAsia="en-US"/>
              </w:rPr>
              <w:t>Conclusion used in the Risk Assessment – Respiratory tract irritation</w:t>
            </w:r>
          </w:p>
        </w:tc>
      </w:tr>
      <w:tr w:rsidR="00A211E6" w:rsidRPr="00B96E9F"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B96E9F" w:rsidRDefault="00A211E6" w:rsidP="00CC730C">
            <w:pPr>
              <w:keepNext/>
              <w:keepLines/>
              <w:spacing w:before="60" w:after="60"/>
              <w:rPr>
                <w:bCs/>
                <w:lang w:eastAsia="en-US"/>
              </w:rPr>
            </w:pPr>
            <w:r w:rsidRPr="00B96E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rsidR="00A211E6" w:rsidRPr="00B96E9F" w:rsidRDefault="00A211E6" w:rsidP="00CC730C">
            <w:pPr>
              <w:keepNext/>
              <w:keepLines/>
              <w:spacing w:before="60" w:after="60"/>
              <w:rPr>
                <w:bCs/>
                <w:lang w:eastAsia="en-US"/>
              </w:rPr>
            </w:pPr>
            <w:r w:rsidRPr="00B96E9F">
              <w:rPr>
                <w:bCs/>
                <w:lang w:eastAsia="en-US"/>
              </w:rPr>
              <w:t>The content of substances classified as respiratory tract irritant is below the cut-off value set in the Regulation (EC) No 1272/2008 (CLP).</w:t>
            </w:r>
          </w:p>
        </w:tc>
      </w:tr>
      <w:tr w:rsidR="00A211E6" w:rsidRPr="00B96E9F"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B96E9F" w:rsidRDefault="00A211E6" w:rsidP="00CC730C">
            <w:pPr>
              <w:keepNext/>
              <w:keepLines/>
              <w:spacing w:before="60" w:after="60"/>
              <w:rPr>
                <w:bCs/>
                <w:lang w:eastAsia="en-US"/>
              </w:rPr>
            </w:pPr>
            <w:r w:rsidRPr="00B96E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rsidR="00A211E6" w:rsidRPr="00B96E9F" w:rsidRDefault="00A211E6" w:rsidP="00CC730C">
            <w:pPr>
              <w:keepNext/>
              <w:keepLines/>
              <w:spacing w:before="60" w:after="60"/>
              <w:rPr>
                <w:bCs/>
                <w:lang w:eastAsia="en-US"/>
              </w:rPr>
            </w:pPr>
            <w:r w:rsidRPr="00B96E9F">
              <w:rPr>
                <w:bCs/>
                <w:lang w:eastAsia="en-US"/>
              </w:rPr>
              <w:t>Not classified as an irritant product for respiratory tract according to Regulation (EC) No 1272/2008 (CLP).</w:t>
            </w:r>
          </w:p>
        </w:tc>
      </w:tr>
    </w:tbl>
    <w:p w:rsidR="00A211E6" w:rsidRPr="00B96E9F" w:rsidRDefault="00A211E6" w:rsidP="00A211E6">
      <w:pPr>
        <w:rPr>
          <w:lang w:eastAsia="en-US"/>
        </w:rPr>
      </w:pPr>
    </w:p>
    <w:p w:rsidR="00A211E6" w:rsidRPr="00B96E9F" w:rsidRDefault="00A211E6" w:rsidP="00A211E6">
      <w:pPr>
        <w:rPr>
          <w:lang w:eastAsia="en-US"/>
        </w:rPr>
      </w:pPr>
    </w:p>
    <w:p w:rsidR="00A211E6" w:rsidRPr="00B96E9F" w:rsidRDefault="00A211E6" w:rsidP="00A211E6">
      <w:pPr>
        <w:rPr>
          <w:b/>
          <w:i/>
          <w:szCs w:val="22"/>
          <w:lang w:eastAsia="en-US"/>
        </w:rPr>
      </w:pPr>
      <w:bookmarkStart w:id="97" w:name="_Toc389729052"/>
      <w:bookmarkStart w:id="98" w:name="_Toc403472757"/>
      <w:r w:rsidRPr="00B96E9F">
        <w:rPr>
          <w:b/>
          <w:i/>
          <w:szCs w:val="22"/>
          <w:lang w:eastAsia="en-US"/>
        </w:rPr>
        <w:t>Skin sensitization</w:t>
      </w:r>
      <w:bookmarkEnd w:id="97"/>
      <w:bookmarkEnd w:id="98"/>
    </w:p>
    <w:p w:rsidR="00A211E6" w:rsidRPr="00B96E9F" w:rsidRDefault="00A211E6" w:rsidP="00A211E6">
      <w:pPr>
        <w:rPr>
          <w:i/>
          <w:iCs/>
          <w:lang w:eastAsia="en-US"/>
        </w:rPr>
      </w:pPr>
    </w:p>
    <w:p w:rsidR="00A211E6" w:rsidRPr="00B96E9F" w:rsidRDefault="00A211E6" w:rsidP="00A211E6">
      <w:pPr>
        <w:jc w:val="both"/>
        <w:rPr>
          <w:lang w:eastAsia="en-US"/>
        </w:rPr>
      </w:pPr>
      <w:r w:rsidRPr="00B96E9F">
        <w:rPr>
          <w:lang w:eastAsia="en-US"/>
        </w:rPr>
        <w:t xml:space="preserve">A skin sensitization study has been performed on the biocidal product </w:t>
      </w:r>
      <w:r w:rsidRPr="00B96E9F">
        <w:rPr>
          <w:iCs/>
          <w:lang w:eastAsia="en-US"/>
        </w:rPr>
        <w:t>V33 TRAITEMENT POUTRES ET CHARPENTES</w:t>
      </w:r>
      <w:r w:rsidRPr="00B96E9F">
        <w:rPr>
          <w:lang w:eastAsia="en-US"/>
        </w:rPr>
        <w:t>.</w:t>
      </w:r>
    </w:p>
    <w:p w:rsidR="00A211E6" w:rsidRDefault="00A211E6" w:rsidP="00A211E6">
      <w:pPr>
        <w:jc w:val="both"/>
        <w:rPr>
          <w:lang w:eastAsia="en-US"/>
        </w:rPr>
      </w:pPr>
      <w:r w:rsidRPr="00B96E9F">
        <w:rPr>
          <w:lang w:eastAsia="en-US"/>
        </w:rPr>
        <w:t>According to this study, no classification is required for the product.</w:t>
      </w:r>
    </w:p>
    <w:p w:rsidR="00A211E6" w:rsidRPr="00D45D43" w:rsidRDefault="00A211E6" w:rsidP="00A211E6">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276"/>
        <w:gridCol w:w="2268"/>
        <w:gridCol w:w="1417"/>
        <w:gridCol w:w="1276"/>
      </w:tblGrid>
      <w:tr w:rsidR="00A211E6" w:rsidRPr="00B96E9F" w:rsidTr="00CC730C">
        <w:trPr>
          <w:trHeight w:val="348"/>
          <w:tblHeader/>
        </w:trPr>
        <w:tc>
          <w:tcPr>
            <w:tcW w:w="9284" w:type="dxa"/>
            <w:gridSpan w:val="6"/>
            <w:shd w:val="clear" w:color="auto" w:fill="FFFFCC"/>
          </w:tcPr>
          <w:p w:rsidR="00A211E6" w:rsidRPr="00B96E9F" w:rsidRDefault="00A211E6" w:rsidP="00CC730C">
            <w:pPr>
              <w:jc w:val="center"/>
              <w:rPr>
                <w:b/>
                <w:lang w:eastAsia="en-US"/>
              </w:rPr>
            </w:pPr>
            <w:r w:rsidRPr="00B96E9F">
              <w:rPr>
                <w:b/>
                <w:lang w:eastAsia="en-US"/>
              </w:rPr>
              <w:t>Summary table of animal studies on skin sensitisation</w:t>
            </w:r>
          </w:p>
        </w:tc>
      </w:tr>
      <w:tr w:rsidR="00A211E6" w:rsidRPr="00B96E9F" w:rsidTr="00CC730C">
        <w:trPr>
          <w:trHeight w:val="651"/>
          <w:tblHeader/>
        </w:trPr>
        <w:tc>
          <w:tcPr>
            <w:tcW w:w="1346" w:type="dxa"/>
            <w:shd w:val="clear" w:color="auto" w:fill="auto"/>
            <w:tcMar>
              <w:top w:w="57" w:type="dxa"/>
              <w:bottom w:w="57" w:type="dxa"/>
            </w:tcMar>
          </w:tcPr>
          <w:p w:rsidR="00A211E6" w:rsidRPr="00B96E9F" w:rsidRDefault="00A211E6" w:rsidP="00CC730C">
            <w:pPr>
              <w:rPr>
                <w:lang w:eastAsia="en-US"/>
              </w:rPr>
            </w:pPr>
            <w:r w:rsidRPr="00B96E9F">
              <w:rPr>
                <w:b/>
                <w:lang w:eastAsia="en-GB"/>
              </w:rPr>
              <w:t>Method,</w:t>
            </w:r>
            <w:r w:rsidRPr="00B96E9F">
              <w:rPr>
                <w:b/>
                <w:lang w:eastAsia="en-GB"/>
              </w:rPr>
              <w:br/>
              <w:t xml:space="preserve">Guideline, GLP status, </w:t>
            </w:r>
            <w:r w:rsidRPr="00B96E9F">
              <w:rPr>
                <w:b/>
                <w:bCs/>
                <w:color w:val="000000"/>
                <w:lang w:eastAsia="en-GB"/>
              </w:rPr>
              <w:t>. Reliability</w:t>
            </w:r>
          </w:p>
        </w:tc>
        <w:tc>
          <w:tcPr>
            <w:tcW w:w="1701" w:type="dxa"/>
          </w:tcPr>
          <w:p w:rsidR="00A211E6" w:rsidRPr="00B96E9F" w:rsidRDefault="00A211E6" w:rsidP="00CC730C">
            <w:pPr>
              <w:rPr>
                <w:b/>
                <w:lang w:eastAsia="en-US"/>
              </w:rPr>
            </w:pPr>
            <w:r w:rsidRPr="00B96E9F">
              <w:rPr>
                <w:b/>
                <w:lang w:eastAsia="en-US"/>
              </w:rPr>
              <w:t>Species,</w:t>
            </w:r>
            <w:r w:rsidRPr="00B96E9F">
              <w:rPr>
                <w:b/>
                <w:lang w:eastAsia="en-US"/>
              </w:rPr>
              <w:br/>
              <w:t>Strain,</w:t>
            </w:r>
            <w:r w:rsidRPr="00B96E9F">
              <w:rPr>
                <w:b/>
                <w:lang w:eastAsia="en-US"/>
              </w:rPr>
              <w:br/>
              <w:t>Sex,</w:t>
            </w:r>
            <w:r w:rsidRPr="00B96E9F">
              <w:rPr>
                <w:b/>
                <w:lang w:eastAsia="en-US"/>
              </w:rPr>
              <w:br/>
              <w:t>No/group</w:t>
            </w:r>
          </w:p>
        </w:tc>
        <w:tc>
          <w:tcPr>
            <w:tcW w:w="1276" w:type="dxa"/>
            <w:shd w:val="clear" w:color="auto" w:fill="auto"/>
            <w:tcMar>
              <w:top w:w="57" w:type="dxa"/>
              <w:bottom w:w="57" w:type="dxa"/>
            </w:tcMar>
          </w:tcPr>
          <w:p w:rsidR="00A211E6" w:rsidRPr="00B96E9F" w:rsidRDefault="00A211E6" w:rsidP="00CC730C">
            <w:pPr>
              <w:keepNext/>
              <w:widowControl w:val="0"/>
              <w:tabs>
                <w:tab w:val="center" w:pos="4536"/>
                <w:tab w:val="right" w:pos="9072"/>
              </w:tabs>
              <w:spacing w:before="60" w:after="60"/>
              <w:rPr>
                <w:b/>
                <w:bCs/>
                <w:color w:val="000000"/>
                <w:lang w:eastAsia="en-GB"/>
              </w:rPr>
            </w:pPr>
            <w:r w:rsidRPr="00B96E9F">
              <w:rPr>
                <w:b/>
                <w:bCs/>
                <w:color w:val="000000"/>
                <w:lang w:eastAsia="en-GB"/>
              </w:rPr>
              <w:t>Test substance, Vehicle,</w:t>
            </w:r>
          </w:p>
          <w:p w:rsidR="00A211E6" w:rsidRPr="00B96E9F" w:rsidRDefault="00A211E6" w:rsidP="00CC730C">
            <w:pPr>
              <w:rPr>
                <w:lang w:eastAsia="en-US"/>
              </w:rPr>
            </w:pPr>
            <w:r w:rsidRPr="00B96E9F">
              <w:rPr>
                <w:b/>
                <w:bCs/>
                <w:color w:val="000000"/>
                <w:lang w:eastAsia="en-GB"/>
              </w:rPr>
              <w:t xml:space="preserve">Dose levels, </w:t>
            </w:r>
            <w:r w:rsidRPr="00B96E9F">
              <w:rPr>
                <w:b/>
                <w:bCs/>
                <w:color w:val="000000"/>
                <w:lang w:eastAsia="en-GB"/>
              </w:rPr>
              <w:br/>
              <w:t>duration of exposure</w:t>
            </w:r>
            <w:r w:rsidRPr="00B96E9F">
              <w:rPr>
                <w:b/>
                <w:lang w:eastAsia="en-GB"/>
              </w:rPr>
              <w:t xml:space="preserve"> Route of exposure </w:t>
            </w:r>
            <w:r w:rsidRPr="00B96E9F">
              <w:rPr>
                <w:i/>
                <w:lang w:eastAsia="en-GB"/>
              </w:rPr>
              <w:t>(topical/intradermal, if relevant)</w:t>
            </w:r>
          </w:p>
        </w:tc>
        <w:tc>
          <w:tcPr>
            <w:tcW w:w="2268" w:type="dxa"/>
            <w:shd w:val="clear" w:color="auto" w:fill="auto"/>
            <w:tcMar>
              <w:top w:w="57" w:type="dxa"/>
              <w:bottom w:w="57" w:type="dxa"/>
            </w:tcMar>
          </w:tcPr>
          <w:p w:rsidR="00A211E6" w:rsidRPr="00B96E9F" w:rsidRDefault="00A211E6" w:rsidP="00CC730C">
            <w:pPr>
              <w:rPr>
                <w:b/>
                <w:lang w:eastAsia="en-US"/>
              </w:rPr>
            </w:pPr>
            <w:r w:rsidRPr="00B96E9F">
              <w:rPr>
                <w:b/>
                <w:lang w:eastAsia="en-US"/>
              </w:rPr>
              <w:t xml:space="preserve">Results </w:t>
            </w:r>
          </w:p>
          <w:p w:rsidR="00A211E6" w:rsidRPr="00B96E9F" w:rsidRDefault="00A211E6" w:rsidP="00CC730C">
            <w:pPr>
              <w:rPr>
                <w:b/>
                <w:lang w:eastAsia="en-US"/>
              </w:rPr>
            </w:pPr>
            <w:r w:rsidRPr="00B96E9F">
              <w:rPr>
                <w:i/>
                <w:lang w:eastAsia="en-US"/>
              </w:rPr>
              <w:t>(EC3-value or amount of sensitised animals at induction dose); evidence for local or systemic toxicity (time course of onset)</w:t>
            </w:r>
          </w:p>
        </w:tc>
        <w:tc>
          <w:tcPr>
            <w:tcW w:w="1417" w:type="dxa"/>
          </w:tcPr>
          <w:p w:rsidR="00A211E6" w:rsidRPr="00B96E9F" w:rsidRDefault="00A211E6" w:rsidP="00CC730C">
            <w:pPr>
              <w:rPr>
                <w:b/>
                <w:lang w:eastAsia="en-US"/>
              </w:rPr>
            </w:pPr>
            <w:r w:rsidRPr="00B96E9F">
              <w:rPr>
                <w:b/>
                <w:lang w:eastAsia="en-US"/>
              </w:rPr>
              <w:t>Remarks</w:t>
            </w:r>
          </w:p>
          <w:p w:rsidR="00A211E6" w:rsidRPr="00B96E9F" w:rsidRDefault="00A211E6" w:rsidP="00CC730C">
            <w:pPr>
              <w:rPr>
                <w:i/>
                <w:lang w:eastAsia="en-US"/>
              </w:rPr>
            </w:pPr>
            <w:r w:rsidRPr="00B96E9F">
              <w:rPr>
                <w:i/>
                <w:lang w:eastAsia="en-GB"/>
              </w:rPr>
              <w:t>(e.g. major deviations)</w:t>
            </w:r>
          </w:p>
        </w:tc>
        <w:tc>
          <w:tcPr>
            <w:tcW w:w="1276" w:type="dxa"/>
            <w:shd w:val="clear" w:color="auto" w:fill="auto"/>
            <w:tcMar>
              <w:top w:w="57" w:type="dxa"/>
              <w:bottom w:w="57" w:type="dxa"/>
            </w:tcMar>
          </w:tcPr>
          <w:p w:rsidR="00A211E6" w:rsidRPr="00B96E9F" w:rsidRDefault="00A211E6" w:rsidP="00CC730C">
            <w:pPr>
              <w:rPr>
                <w:b/>
                <w:lang w:eastAsia="en-US"/>
              </w:rPr>
            </w:pPr>
            <w:r w:rsidRPr="00B96E9F">
              <w:rPr>
                <w:b/>
                <w:lang w:eastAsia="en-US"/>
              </w:rPr>
              <w:t xml:space="preserve">Reference </w:t>
            </w:r>
          </w:p>
          <w:p w:rsidR="00A211E6" w:rsidRPr="00B96E9F" w:rsidRDefault="00A211E6" w:rsidP="00CC730C">
            <w:pPr>
              <w:rPr>
                <w:lang w:eastAsia="en-US"/>
              </w:rPr>
            </w:pPr>
          </w:p>
        </w:tc>
      </w:tr>
      <w:tr w:rsidR="00A211E6" w:rsidRPr="00350DAD" w:rsidTr="00CC730C">
        <w:trPr>
          <w:trHeight w:val="227"/>
          <w:tblHeader/>
        </w:trPr>
        <w:tc>
          <w:tcPr>
            <w:tcW w:w="1346" w:type="dxa"/>
            <w:shd w:val="clear" w:color="auto" w:fill="auto"/>
          </w:tcPr>
          <w:p w:rsidR="00A211E6" w:rsidRPr="00B96E9F" w:rsidRDefault="00A211E6" w:rsidP="00CC730C">
            <w:pPr>
              <w:rPr>
                <w:lang w:eastAsia="en-US"/>
              </w:rPr>
            </w:pPr>
            <w:r w:rsidRPr="00B96E9F">
              <w:rPr>
                <w:lang w:eastAsia="en-US"/>
              </w:rPr>
              <w:lastRenderedPageBreak/>
              <w:t>OECD Guideline 442-B (LLNA: BrdU)</w:t>
            </w:r>
          </w:p>
        </w:tc>
        <w:tc>
          <w:tcPr>
            <w:tcW w:w="1701" w:type="dxa"/>
          </w:tcPr>
          <w:p w:rsidR="00A211E6" w:rsidRPr="00B96E9F" w:rsidRDefault="00A211E6" w:rsidP="00CC730C">
            <w:pPr>
              <w:rPr>
                <w:lang w:eastAsia="en-US"/>
              </w:rPr>
            </w:pPr>
            <w:r w:rsidRPr="00B96E9F">
              <w:rPr>
                <w:lang w:eastAsia="en-US"/>
              </w:rPr>
              <w:t>Mouse CBA/J Female</w:t>
            </w:r>
          </w:p>
          <w:p w:rsidR="00A211E6" w:rsidRPr="00B96E9F" w:rsidRDefault="00A211E6" w:rsidP="00CC730C">
            <w:pPr>
              <w:rPr>
                <w:lang w:eastAsia="en-US"/>
              </w:rPr>
            </w:pPr>
          </w:p>
          <w:p w:rsidR="00A211E6" w:rsidRPr="00B96E9F" w:rsidRDefault="00A211E6" w:rsidP="00CC730C">
            <w:pPr>
              <w:rPr>
                <w:lang w:eastAsia="en-US"/>
              </w:rPr>
            </w:pPr>
            <w:r w:rsidRPr="00B96E9F">
              <w:rPr>
                <w:lang w:eastAsia="en-US"/>
              </w:rPr>
              <w:t>1 animal in preliminary</w:t>
            </w:r>
          </w:p>
          <w:p w:rsidR="00A211E6" w:rsidRPr="00B96E9F" w:rsidRDefault="00A211E6" w:rsidP="00CC730C">
            <w:pPr>
              <w:rPr>
                <w:lang w:eastAsia="en-US"/>
              </w:rPr>
            </w:pPr>
            <w:r w:rsidRPr="00B96E9F">
              <w:rPr>
                <w:lang w:eastAsia="en-US"/>
              </w:rPr>
              <w:t>study</w:t>
            </w:r>
          </w:p>
          <w:p w:rsidR="00A211E6" w:rsidRPr="00B96E9F" w:rsidRDefault="00A211E6" w:rsidP="00CC730C">
            <w:pPr>
              <w:rPr>
                <w:lang w:eastAsia="en-US"/>
              </w:rPr>
            </w:pPr>
          </w:p>
          <w:p w:rsidR="00A211E6" w:rsidRPr="00B96E9F" w:rsidRDefault="00A211E6" w:rsidP="00CC730C">
            <w:pPr>
              <w:rPr>
                <w:lang w:eastAsia="en-US"/>
              </w:rPr>
            </w:pPr>
            <w:r w:rsidRPr="00B96E9F">
              <w:rPr>
                <w:lang w:eastAsia="en-US"/>
              </w:rPr>
              <w:t>4 animals/group (3 groups)</w:t>
            </w:r>
          </w:p>
          <w:p w:rsidR="00A211E6" w:rsidRPr="00B96E9F" w:rsidRDefault="00A211E6" w:rsidP="00CC730C">
            <w:pPr>
              <w:rPr>
                <w:lang w:eastAsia="en-US"/>
              </w:rPr>
            </w:pPr>
            <w:r w:rsidRPr="00B96E9F">
              <w:rPr>
                <w:lang w:eastAsia="en-US"/>
              </w:rPr>
              <w:t>4 animals in control</w:t>
            </w:r>
          </w:p>
          <w:p w:rsidR="00A211E6" w:rsidRPr="00B96E9F" w:rsidRDefault="00A211E6" w:rsidP="00CC730C">
            <w:pPr>
              <w:rPr>
                <w:lang w:eastAsia="en-US"/>
              </w:rPr>
            </w:pPr>
            <w:r w:rsidRPr="00B96E9F">
              <w:rPr>
                <w:lang w:eastAsia="en-US"/>
              </w:rPr>
              <w:t>group (vehicle only)</w:t>
            </w:r>
          </w:p>
        </w:tc>
        <w:tc>
          <w:tcPr>
            <w:tcW w:w="1276" w:type="dxa"/>
          </w:tcPr>
          <w:p w:rsidR="00A211E6" w:rsidRPr="00B96E9F" w:rsidRDefault="00A211E6" w:rsidP="00CC730C">
            <w:pPr>
              <w:autoSpaceDE w:val="0"/>
              <w:autoSpaceDN w:val="0"/>
              <w:adjustRightInd w:val="0"/>
              <w:rPr>
                <w:rFonts w:eastAsiaTheme="minorHAnsi" w:cs="Arial"/>
                <w:lang w:val="fr-FR" w:eastAsia="en-US"/>
              </w:rPr>
            </w:pPr>
            <w:r w:rsidRPr="00B96E9F">
              <w:rPr>
                <w:iCs/>
                <w:lang w:val="fr-FR" w:eastAsia="en-US"/>
              </w:rPr>
              <w:t>V33 TRAITEMENT POUTRES ET CHARPENTES</w:t>
            </w:r>
            <w:r w:rsidRPr="00B96E9F">
              <w:rPr>
                <w:rFonts w:eastAsiaTheme="minorHAnsi" w:cs="Arial"/>
                <w:lang w:val="fr-FR" w:eastAsia="en-US"/>
              </w:rPr>
              <w:t xml:space="preserve"> 9/2 in</w:t>
            </w: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acetone/olive oil</w:t>
            </w: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(4:1, v:v)</w:t>
            </w: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Preliminary test: 100%</w:t>
            </w:r>
          </w:p>
          <w:p w:rsidR="00A211E6" w:rsidRPr="00B96E9F" w:rsidRDefault="00A211E6" w:rsidP="00CC730C">
            <w:pPr>
              <w:autoSpaceDE w:val="0"/>
              <w:autoSpaceDN w:val="0"/>
              <w:adjustRightInd w:val="0"/>
              <w:rPr>
                <w:rFonts w:eastAsiaTheme="minorHAnsi" w:cs="Arial"/>
                <w:lang w:val="en-US" w:eastAsia="en-US"/>
              </w:rPr>
            </w:pP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Main study :</w:t>
            </w: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3 doses: 25% (v/v),</w:t>
            </w:r>
          </w:p>
          <w:p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50% (v/v) in the</w:t>
            </w:r>
          </w:p>
          <w:p w:rsidR="00A211E6" w:rsidRPr="00B96E9F" w:rsidRDefault="00A211E6" w:rsidP="00CC730C">
            <w:pPr>
              <w:rPr>
                <w:lang w:eastAsia="en-US"/>
              </w:rPr>
            </w:pPr>
            <w:r w:rsidRPr="00B96E9F">
              <w:rPr>
                <w:rFonts w:eastAsiaTheme="minorHAnsi" w:cs="Arial"/>
                <w:lang w:val="en-US" w:eastAsia="en-US"/>
              </w:rPr>
              <w:t>vehicle, and 100%.</w:t>
            </w:r>
          </w:p>
        </w:tc>
        <w:tc>
          <w:tcPr>
            <w:tcW w:w="2268" w:type="dxa"/>
            <w:shd w:val="clear" w:color="auto" w:fill="auto"/>
          </w:tcPr>
          <w:p w:rsidR="00A211E6" w:rsidRPr="00B96E9F" w:rsidRDefault="00A211E6" w:rsidP="00CC730C">
            <w:pPr>
              <w:rPr>
                <w:lang w:eastAsia="en-US"/>
              </w:rPr>
            </w:pPr>
            <w:r w:rsidRPr="00B96E9F">
              <w:rPr>
                <w:lang w:eastAsia="en-US"/>
              </w:rPr>
              <w:t>Stimulation index:</w:t>
            </w:r>
          </w:p>
          <w:p w:rsidR="00A211E6" w:rsidRPr="00B96E9F" w:rsidRDefault="00A211E6" w:rsidP="00CC730C">
            <w:pPr>
              <w:rPr>
                <w:lang w:eastAsia="en-US"/>
              </w:rPr>
            </w:pPr>
            <w:r w:rsidRPr="00B96E9F">
              <w:rPr>
                <w:lang w:eastAsia="en-US"/>
              </w:rPr>
              <w:t>1.10, 1.38, 1.05 for 25% (v/v), 50% (v/v),</w:t>
            </w:r>
          </w:p>
          <w:p w:rsidR="00A211E6" w:rsidRPr="00B96E9F" w:rsidRDefault="00A211E6" w:rsidP="00CC730C">
            <w:pPr>
              <w:rPr>
                <w:lang w:eastAsia="en-US"/>
              </w:rPr>
            </w:pPr>
            <w:r w:rsidRPr="00B96E9F">
              <w:rPr>
                <w:lang w:eastAsia="en-US"/>
              </w:rPr>
              <w:t>100% (v/v)</w:t>
            </w:r>
          </w:p>
          <w:p w:rsidR="00A211E6" w:rsidRPr="00B96E9F" w:rsidRDefault="00A211E6" w:rsidP="00CC730C">
            <w:pPr>
              <w:rPr>
                <w:lang w:eastAsia="en-US"/>
              </w:rPr>
            </w:pPr>
            <w:r w:rsidRPr="00B96E9F">
              <w:rPr>
                <w:lang w:eastAsia="en-US"/>
              </w:rPr>
              <w:t>respectively.</w:t>
            </w:r>
          </w:p>
          <w:p w:rsidR="00A211E6" w:rsidRPr="00B96E9F" w:rsidRDefault="00A211E6" w:rsidP="00CC730C">
            <w:pPr>
              <w:rPr>
                <w:lang w:eastAsia="en-US"/>
              </w:rPr>
            </w:pPr>
            <w:r w:rsidRPr="00B96E9F">
              <w:rPr>
                <w:lang w:eastAsia="en-US"/>
              </w:rPr>
              <w:t>EC1.6 not determined</w:t>
            </w:r>
          </w:p>
          <w:p w:rsidR="00A211E6" w:rsidRPr="00B96E9F" w:rsidRDefault="00A211E6" w:rsidP="00CC730C">
            <w:pPr>
              <w:rPr>
                <w:lang w:eastAsia="en-US"/>
              </w:rPr>
            </w:pPr>
            <w:r w:rsidRPr="00B96E9F">
              <w:rPr>
                <w:lang w:eastAsia="en-US"/>
              </w:rPr>
              <w:t>No mortality and no</w:t>
            </w:r>
          </w:p>
          <w:p w:rsidR="00A211E6" w:rsidRPr="00B96E9F" w:rsidRDefault="00A211E6" w:rsidP="00CC730C">
            <w:pPr>
              <w:rPr>
                <w:lang w:eastAsia="en-US"/>
              </w:rPr>
            </w:pPr>
            <w:r w:rsidRPr="00B96E9F">
              <w:rPr>
                <w:lang w:eastAsia="en-US"/>
              </w:rPr>
              <w:t>signs of toxicity</w:t>
            </w:r>
          </w:p>
        </w:tc>
        <w:tc>
          <w:tcPr>
            <w:tcW w:w="1417" w:type="dxa"/>
            <w:shd w:val="clear" w:color="auto" w:fill="auto"/>
          </w:tcPr>
          <w:p w:rsidR="00A211E6" w:rsidRPr="00B96E9F" w:rsidRDefault="00A211E6" w:rsidP="00CC730C">
            <w:pPr>
              <w:rPr>
                <w:lang w:eastAsia="en-US"/>
              </w:rPr>
            </w:pPr>
            <w:r w:rsidRPr="00B96E9F">
              <w:rPr>
                <w:lang w:eastAsia="en-US"/>
              </w:rPr>
              <w:t>No deviation</w:t>
            </w:r>
          </w:p>
        </w:tc>
        <w:tc>
          <w:tcPr>
            <w:tcW w:w="1276" w:type="dxa"/>
          </w:tcPr>
          <w:p w:rsidR="00A211E6" w:rsidRPr="00B96E9F" w:rsidRDefault="00A211E6" w:rsidP="00CC730C">
            <w:pPr>
              <w:rPr>
                <w:lang w:eastAsia="en-US"/>
              </w:rPr>
            </w:pPr>
            <w:r w:rsidRPr="00B96E9F">
              <w:rPr>
                <w:lang w:eastAsia="en-US"/>
              </w:rPr>
              <w:t>Richeux F.</w:t>
            </w:r>
          </w:p>
          <w:p w:rsidR="00A211E6" w:rsidRPr="00B96E9F" w:rsidRDefault="00A211E6" w:rsidP="00CC730C">
            <w:pPr>
              <w:rPr>
                <w:lang w:eastAsia="en-US"/>
              </w:rPr>
            </w:pPr>
            <w:r w:rsidRPr="00B96E9F">
              <w:rPr>
                <w:lang w:eastAsia="en-US"/>
              </w:rPr>
              <w:t>(2014)</w:t>
            </w:r>
          </w:p>
          <w:p w:rsidR="00A211E6" w:rsidRPr="00B96E9F" w:rsidRDefault="00A211E6" w:rsidP="00CC730C">
            <w:pPr>
              <w:rPr>
                <w:lang w:eastAsia="en-US"/>
              </w:rPr>
            </w:pPr>
            <w:r w:rsidRPr="00B96E9F">
              <w:rPr>
                <w:lang w:eastAsia="en-US"/>
              </w:rPr>
              <w:t>IUCLID</w:t>
            </w:r>
          </w:p>
          <w:p w:rsidR="00A211E6" w:rsidRPr="00350DAD" w:rsidRDefault="00A211E6" w:rsidP="00CC730C">
            <w:pPr>
              <w:rPr>
                <w:lang w:eastAsia="en-US"/>
              </w:rPr>
            </w:pPr>
            <w:r w:rsidRPr="00B96E9F">
              <w:rPr>
                <w:lang w:eastAsia="en-US"/>
              </w:rPr>
              <w:t>Section 8.3</w:t>
            </w:r>
          </w:p>
        </w:tc>
      </w:tr>
    </w:tbl>
    <w:p w:rsidR="00A211E6" w:rsidRPr="00FD2055" w:rsidRDefault="00A211E6" w:rsidP="00A211E6">
      <w:pPr>
        <w:rPr>
          <w:i/>
          <w:iCs/>
          <w:lang w:eastAsia="en-US"/>
        </w:rPr>
      </w:pPr>
    </w:p>
    <w:p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350DAD"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350DAD" w:rsidRDefault="00A211E6" w:rsidP="00CC730C">
            <w:pPr>
              <w:rPr>
                <w:b/>
                <w:bCs/>
                <w:lang w:eastAsia="en-US"/>
              </w:rPr>
            </w:pPr>
            <w:r w:rsidRPr="00350DAD">
              <w:rPr>
                <w:b/>
                <w:bCs/>
                <w:lang w:eastAsia="en-US"/>
              </w:rPr>
              <w:t>Conclusion used in Risk Assessment – Skin sensitisation</w:t>
            </w:r>
          </w:p>
        </w:tc>
      </w:tr>
      <w:tr w:rsidR="00A211E6" w:rsidRPr="00350DAD"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t>Not classified as a skin sensitizer product.</w:t>
            </w:r>
          </w:p>
        </w:tc>
      </w:tr>
      <w:tr w:rsidR="00A211E6" w:rsidRPr="00350DAD"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t>The stimulation index is &lt; 1.6 for all tested doses.</w:t>
            </w:r>
          </w:p>
        </w:tc>
      </w:tr>
      <w:tr w:rsidR="00A211E6" w:rsidRPr="00350DAD"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A211E6" w:rsidRDefault="00A211E6" w:rsidP="00CC730C">
            <w:pPr>
              <w:rPr>
                <w:bCs/>
                <w:lang w:eastAsia="en-US"/>
              </w:rPr>
            </w:pPr>
            <w:r>
              <w:rPr>
                <w:bCs/>
                <w:lang w:eastAsia="en-US"/>
              </w:rPr>
              <w:t xml:space="preserve">Not classified for skin sensitization according to </w:t>
            </w:r>
            <w:r w:rsidRPr="00872A03">
              <w:rPr>
                <w:bCs/>
                <w:lang w:eastAsia="en-US"/>
              </w:rPr>
              <w:t>Regulation (EC) No 1272/2008</w:t>
            </w:r>
            <w:r>
              <w:rPr>
                <w:bCs/>
                <w:lang w:eastAsia="en-US"/>
              </w:rPr>
              <w:t xml:space="preserve"> (CLP).</w:t>
            </w:r>
          </w:p>
          <w:p w:rsidR="00E16536" w:rsidRPr="00350DAD" w:rsidRDefault="00E16536" w:rsidP="00CC730C">
            <w:pPr>
              <w:rPr>
                <w:lang w:eastAsia="en-US"/>
              </w:rPr>
            </w:pPr>
            <w:r>
              <w:rPr>
                <w:lang w:eastAsia="en-US"/>
              </w:rPr>
              <w:t xml:space="preserve">According to the concentrations of permethrin, the </w:t>
            </w:r>
            <w:r w:rsidRPr="0080124C">
              <w:rPr>
                <w:lang w:eastAsia="en-US"/>
              </w:rPr>
              <w:t>additional labelling</w:t>
            </w:r>
            <w:r>
              <w:rPr>
                <w:lang w:eastAsia="en-US"/>
              </w:rPr>
              <w:t xml:space="preserve"> </w:t>
            </w:r>
            <w:r w:rsidRPr="0080124C">
              <w:rPr>
                <w:lang w:eastAsia="en-US"/>
              </w:rPr>
              <w:t>information</w:t>
            </w:r>
            <w:r>
              <w:rPr>
                <w:lang w:eastAsia="en-US"/>
              </w:rPr>
              <w:t xml:space="preserve"> “</w:t>
            </w:r>
            <w:r w:rsidRPr="001B667D">
              <w:rPr>
                <w:lang w:eastAsia="en-US"/>
              </w:rPr>
              <w:t>EUH208 Contains permethrin</w:t>
            </w:r>
            <w:r>
              <w:rPr>
                <w:lang w:eastAsia="en-US"/>
              </w:rPr>
              <w:t xml:space="preserve"> and </w:t>
            </w:r>
            <w:r w:rsidRPr="00E16536">
              <w:rPr>
                <w:lang w:eastAsia="en-US"/>
              </w:rPr>
              <w:t>2-methyl-3(2H)-isothiazolone (MIT)</w:t>
            </w:r>
            <w:r w:rsidRPr="001B667D">
              <w:rPr>
                <w:lang w:eastAsia="en-US"/>
              </w:rPr>
              <w:t>. May produce an allergic reaction</w:t>
            </w:r>
            <w:r>
              <w:rPr>
                <w:lang w:eastAsia="en-US"/>
              </w:rPr>
              <w:t>” should be mentioned on the label</w:t>
            </w:r>
            <w:r w:rsidRPr="001B667D">
              <w:rPr>
                <w:lang w:eastAsia="en-US"/>
              </w:rPr>
              <w:t>.</w:t>
            </w:r>
          </w:p>
        </w:tc>
      </w:tr>
    </w:tbl>
    <w:p w:rsidR="00A211E6" w:rsidRPr="00FD2055" w:rsidRDefault="00A211E6" w:rsidP="00A211E6">
      <w:pPr>
        <w:rPr>
          <w:lang w:eastAsia="en-US"/>
        </w:rPr>
      </w:pPr>
    </w:p>
    <w:p w:rsidR="00A211E6" w:rsidRPr="00FD2055" w:rsidRDefault="00A211E6" w:rsidP="00A211E6">
      <w:pPr>
        <w:rPr>
          <w:lang w:eastAsia="en-US"/>
        </w:rPr>
      </w:pPr>
    </w:p>
    <w:p w:rsidR="00A211E6" w:rsidRPr="00350DAD" w:rsidRDefault="00A211E6" w:rsidP="00A211E6">
      <w:pPr>
        <w:rPr>
          <w:b/>
          <w:i/>
          <w:szCs w:val="22"/>
          <w:lang w:eastAsia="en-US"/>
        </w:rPr>
      </w:pPr>
      <w:bookmarkStart w:id="99" w:name="_Toc389729053"/>
      <w:bookmarkStart w:id="100" w:name="_Toc403472758"/>
      <w:r w:rsidRPr="00350DAD">
        <w:rPr>
          <w:b/>
          <w:i/>
          <w:szCs w:val="22"/>
          <w:lang w:eastAsia="en-US"/>
        </w:rPr>
        <w:t>Respiratory sensitization (ADS)</w:t>
      </w:r>
      <w:bookmarkEnd w:id="99"/>
      <w:bookmarkEnd w:id="100"/>
    </w:p>
    <w:p w:rsidR="00A211E6" w:rsidRDefault="00A211E6" w:rsidP="00A211E6">
      <w:pPr>
        <w:jc w:val="both"/>
        <w:rPr>
          <w:iCs/>
          <w:lang w:eastAsia="en-US"/>
        </w:rPr>
      </w:pPr>
    </w:p>
    <w:p w:rsidR="00A211E6" w:rsidRPr="00B96E9F" w:rsidRDefault="00A211E6" w:rsidP="00A211E6">
      <w:pPr>
        <w:jc w:val="both"/>
        <w:rPr>
          <w:iCs/>
          <w:lang w:eastAsia="en-US"/>
        </w:rPr>
      </w:pPr>
      <w:r w:rsidRPr="00B96E9F">
        <w:rPr>
          <w:iCs/>
          <w:lang w:eastAsia="en-US"/>
        </w:rPr>
        <w:t xml:space="preserve">No </w:t>
      </w:r>
      <w:r w:rsidRPr="00B96E9F">
        <w:rPr>
          <w:i/>
          <w:iCs/>
          <w:lang w:eastAsia="en-US"/>
        </w:rPr>
        <w:t>in vivo</w:t>
      </w:r>
      <w:r w:rsidRPr="00B96E9F">
        <w:rPr>
          <w:iCs/>
          <w:lang w:eastAsia="en-US"/>
        </w:rPr>
        <w:t>/</w:t>
      </w:r>
      <w:r w:rsidRPr="00B96E9F">
        <w:rPr>
          <w:i/>
          <w:iCs/>
          <w:lang w:eastAsia="en-US"/>
        </w:rPr>
        <w:t>in vitro</w:t>
      </w:r>
      <w:r w:rsidRPr="00B96E9F">
        <w:rPr>
          <w:iCs/>
          <w:lang w:eastAsia="en-US"/>
        </w:rPr>
        <w:t xml:space="preserve"> respiratory sensitization test has been performed with V33 TRAITEMENT POUTRES ET CHARPENTES and no human data are available. </w:t>
      </w:r>
    </w:p>
    <w:p w:rsidR="00A211E6" w:rsidRPr="00B96E9F" w:rsidRDefault="00A211E6" w:rsidP="00A211E6">
      <w:pPr>
        <w:jc w:val="both"/>
        <w:rPr>
          <w:iCs/>
          <w:lang w:eastAsia="en-US"/>
        </w:rPr>
      </w:pPr>
      <w:r w:rsidRPr="00B96E9F">
        <w:rPr>
          <w:iCs/>
          <w:lang w:eastAsia="en-US"/>
        </w:rPr>
        <w:t>The respiratory sensitization potential of the biocidal product is therefore assessed by calculation, according to the CLP calculation rules and considering the content of substances classified as respiratory sensitizers.</w:t>
      </w:r>
    </w:p>
    <w:p w:rsidR="00A211E6" w:rsidRPr="00D819BA" w:rsidRDefault="00A211E6" w:rsidP="00A211E6">
      <w:pPr>
        <w:jc w:val="both"/>
        <w:rPr>
          <w:iCs/>
          <w:lang w:eastAsia="en-US"/>
        </w:rPr>
      </w:pPr>
      <w:r w:rsidRPr="00B96E9F">
        <w:rPr>
          <w:iCs/>
          <w:lang w:eastAsia="en-US"/>
        </w:rPr>
        <w:t>The biocidal product doesn’t contain any substance classified for respiratory sensitization (H334). Therefore, no classification is required.</w:t>
      </w:r>
    </w:p>
    <w:p w:rsidR="00A211E6" w:rsidRPr="00FD2055" w:rsidRDefault="00A211E6" w:rsidP="00A211E6">
      <w:pPr>
        <w:rPr>
          <w:b/>
          <w:bCs/>
          <w:lang w:eastAsia="en-US"/>
        </w:rPr>
      </w:pPr>
      <w:r w:rsidRPr="00350DAD" w:rsidDel="00BF7990">
        <w:rPr>
          <w:i/>
          <w:iCs/>
          <w:lang w:eastAsia="en-US"/>
        </w:rPr>
        <w:t xml:space="preserve"> </w:t>
      </w:r>
    </w:p>
    <w:p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350DAD"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350DAD" w:rsidRDefault="00A211E6" w:rsidP="00CC730C">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A211E6" w:rsidRPr="00350DAD"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tabs>
                <w:tab w:val="left" w:pos="939"/>
              </w:tabs>
              <w:rPr>
                <w:lang w:eastAsia="en-US"/>
              </w:rPr>
            </w:pPr>
            <w:r>
              <w:rPr>
                <w:lang w:eastAsia="en-US"/>
              </w:rPr>
              <w:t>Not classified</w:t>
            </w:r>
          </w:p>
        </w:tc>
      </w:tr>
      <w:tr w:rsidR="00A211E6" w:rsidRPr="00350DAD"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F92F18">
              <w:rPr>
                <w:lang w:eastAsia="en-US"/>
              </w:rPr>
              <w:t>There are no components of the product cla</w:t>
            </w:r>
            <w:r>
              <w:rPr>
                <w:lang w:eastAsia="en-US"/>
              </w:rPr>
              <w:t>ssified for respiratory sensitiz</w:t>
            </w:r>
            <w:r w:rsidRPr="00F92F18">
              <w:rPr>
                <w:lang w:eastAsia="en-US"/>
              </w:rPr>
              <w:t>atio</w:t>
            </w:r>
            <w:r>
              <w:rPr>
                <w:lang w:eastAsia="en-US"/>
              </w:rPr>
              <w:t>n.</w:t>
            </w:r>
          </w:p>
        </w:tc>
      </w:tr>
      <w:tr w:rsidR="00A211E6" w:rsidRPr="00350DAD"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 xml:space="preserve">Classification of the product according to </w:t>
            </w:r>
            <w:r w:rsidRPr="00350DAD">
              <w:rPr>
                <w:lang w:eastAsia="en-US"/>
              </w:rPr>
              <w:lastRenderedPageBreak/>
              <w:t xml:space="preserve">CLP </w:t>
            </w:r>
          </w:p>
        </w:tc>
        <w:tc>
          <w:tcPr>
            <w:tcW w:w="3724"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lastRenderedPageBreak/>
              <w:t>The product</w:t>
            </w:r>
            <w:r w:rsidRPr="00F92F18">
              <w:rPr>
                <w:lang w:eastAsia="en-US"/>
              </w:rPr>
              <w:t xml:space="preserve">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rsidR="00A211E6" w:rsidRPr="00FD2055" w:rsidRDefault="00A211E6" w:rsidP="00A211E6">
      <w:pPr>
        <w:rPr>
          <w:lang w:eastAsia="en-US"/>
        </w:rPr>
      </w:pPr>
    </w:p>
    <w:p w:rsidR="00A211E6" w:rsidRPr="00FD2055" w:rsidRDefault="00A211E6" w:rsidP="00A211E6">
      <w:pPr>
        <w:rPr>
          <w:lang w:eastAsia="en-US"/>
        </w:rPr>
      </w:pPr>
    </w:p>
    <w:p w:rsidR="00A211E6" w:rsidRPr="00350DAD" w:rsidRDefault="00A211E6" w:rsidP="00A211E6">
      <w:pPr>
        <w:rPr>
          <w:b/>
          <w:i/>
          <w:szCs w:val="22"/>
          <w:lang w:eastAsia="en-US"/>
        </w:rPr>
      </w:pPr>
      <w:bookmarkStart w:id="101" w:name="_Toc389729054"/>
      <w:bookmarkStart w:id="102" w:name="_Toc403472759"/>
      <w:r w:rsidRPr="00350DAD">
        <w:rPr>
          <w:b/>
          <w:i/>
          <w:szCs w:val="22"/>
          <w:lang w:eastAsia="en-US"/>
        </w:rPr>
        <w:t>Acute toxicity</w:t>
      </w:r>
      <w:bookmarkEnd w:id="101"/>
      <w:bookmarkEnd w:id="102"/>
    </w:p>
    <w:p w:rsidR="00A211E6" w:rsidRDefault="00A211E6" w:rsidP="00A211E6">
      <w:pPr>
        <w:rPr>
          <w:i/>
          <w:u w:val="single"/>
          <w:lang w:eastAsia="en-US"/>
        </w:rPr>
      </w:pPr>
      <w:bookmarkStart w:id="103" w:name="_Toc389729055"/>
    </w:p>
    <w:p w:rsidR="00A211E6" w:rsidRPr="00350DAD" w:rsidRDefault="00A211E6" w:rsidP="00A211E6">
      <w:pPr>
        <w:rPr>
          <w:i/>
          <w:u w:val="single"/>
          <w:lang w:eastAsia="en-US"/>
        </w:rPr>
      </w:pPr>
      <w:r w:rsidRPr="00350DAD">
        <w:rPr>
          <w:i/>
          <w:u w:val="single"/>
          <w:lang w:eastAsia="en-US"/>
        </w:rPr>
        <w:t>Acute toxicity by oral route</w:t>
      </w:r>
      <w:bookmarkEnd w:id="103"/>
    </w:p>
    <w:p w:rsidR="00A211E6" w:rsidRDefault="00A211E6" w:rsidP="00A211E6">
      <w:pPr>
        <w:rPr>
          <w:i/>
          <w:iCs/>
          <w:lang w:eastAsia="en-US"/>
        </w:rPr>
      </w:pPr>
      <w:r w:rsidRPr="00BF7990">
        <w:rPr>
          <w:iCs/>
          <w:lang w:eastAsia="en-US"/>
        </w:rPr>
        <w:t>No acute toxicity studies were conducted. Classification is based on the available data on each component (ora</w:t>
      </w:r>
      <w:r>
        <w:rPr>
          <w:iCs/>
          <w:lang w:eastAsia="en-US"/>
        </w:rPr>
        <w:t>l, inhalation and dermal route).</w:t>
      </w:r>
      <w:r w:rsidRPr="00350DAD" w:rsidDel="00BF7990">
        <w:rPr>
          <w:i/>
          <w:iCs/>
          <w:lang w:eastAsia="en-US"/>
        </w:rPr>
        <w:t xml:space="preserve"> </w:t>
      </w:r>
    </w:p>
    <w:p w:rsidR="00A211E6" w:rsidRPr="00FD2055" w:rsidRDefault="00A211E6" w:rsidP="00A211E6">
      <w:pPr>
        <w:rPr>
          <w:b/>
          <w:bCs/>
          <w:lang w:eastAsia="en-US"/>
        </w:rPr>
      </w:pPr>
    </w:p>
    <w:p w:rsidR="00A211E6" w:rsidRPr="00FD2055" w:rsidRDefault="00A211E6" w:rsidP="00A211E6">
      <w:pPr>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A211E6" w:rsidRPr="00350DAD"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350DAD" w:rsidRDefault="00A211E6" w:rsidP="00CC730C">
            <w:pPr>
              <w:rPr>
                <w:b/>
                <w:bCs/>
                <w:lang w:eastAsia="en-US"/>
              </w:rPr>
            </w:pPr>
            <w:r w:rsidRPr="00350DAD">
              <w:rPr>
                <w:b/>
                <w:bCs/>
                <w:lang w:eastAsia="en-US"/>
              </w:rPr>
              <w:t>Value used in the Risk Assessment – Acute oral toxicity</w:t>
            </w:r>
          </w:p>
        </w:tc>
      </w:tr>
      <w:tr w:rsidR="00A211E6" w:rsidRPr="00350DAD"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t>-</w:t>
            </w:r>
          </w:p>
        </w:tc>
      </w:tr>
      <w:tr w:rsidR="00A211E6" w:rsidRPr="00350DAD"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w:t>
            </w:r>
            <w:r>
              <w:rPr>
                <w:lang w:eastAsia="en-US"/>
              </w:rPr>
              <w:t>oral</w:t>
            </w:r>
            <w:r w:rsidRPr="00722308">
              <w:rPr>
                <w:lang w:eastAsia="en-US"/>
              </w:rPr>
              <w:t xml:space="preserve"> toxicity</w:t>
            </w:r>
            <w:r>
              <w:rPr>
                <w:lang w:eastAsia="en-US"/>
              </w:rPr>
              <w:t xml:space="preserve"> does not trigger classification of the product.</w:t>
            </w:r>
          </w:p>
        </w:tc>
      </w:tr>
      <w:tr w:rsidR="00A211E6" w:rsidRPr="00350DAD"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BF7990">
              <w:rPr>
                <w:lang w:eastAsia="en-US"/>
              </w:rPr>
              <w:t>Not classified</w:t>
            </w:r>
            <w:r w:rsidRPr="00350DAD">
              <w:rPr>
                <w:lang w:eastAsia="en-US"/>
              </w:rPr>
              <w:t xml:space="preserve"> </w:t>
            </w:r>
          </w:p>
        </w:tc>
      </w:tr>
    </w:tbl>
    <w:p w:rsidR="00A211E6" w:rsidRDefault="00A211E6" w:rsidP="00A211E6">
      <w:pPr>
        <w:rPr>
          <w:lang w:eastAsia="en-US"/>
        </w:rPr>
      </w:pPr>
    </w:p>
    <w:p w:rsidR="00116A68" w:rsidRPr="00FD2055" w:rsidRDefault="00116A68" w:rsidP="00A211E6">
      <w:pPr>
        <w:rPr>
          <w:lang w:eastAsia="en-US"/>
        </w:rPr>
      </w:pPr>
    </w:p>
    <w:p w:rsidR="00A211E6" w:rsidRPr="00350DAD" w:rsidRDefault="00A211E6" w:rsidP="00A211E6">
      <w:pPr>
        <w:rPr>
          <w:i/>
          <w:u w:val="single"/>
          <w:lang w:eastAsia="en-US"/>
        </w:rPr>
      </w:pPr>
      <w:bookmarkStart w:id="104" w:name="_Toc389729056"/>
      <w:r w:rsidRPr="00350DAD">
        <w:rPr>
          <w:i/>
          <w:u w:val="single"/>
          <w:lang w:eastAsia="en-US"/>
        </w:rPr>
        <w:t>Acute toxicity by inhalation</w:t>
      </w:r>
      <w:bookmarkEnd w:id="104"/>
    </w:p>
    <w:p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350DAD"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350DAD" w:rsidRDefault="00A211E6" w:rsidP="00CC730C">
            <w:pPr>
              <w:rPr>
                <w:b/>
                <w:bCs/>
                <w:lang w:eastAsia="en-US"/>
              </w:rPr>
            </w:pPr>
            <w:r w:rsidRPr="00350DAD">
              <w:rPr>
                <w:b/>
                <w:bCs/>
                <w:lang w:eastAsia="en-US"/>
              </w:rPr>
              <w:t>Value used in the Risk Assessment – Acute inhalation toxicity</w:t>
            </w: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t>-</w:t>
            </w: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A211E6" w:rsidRPr="00722308"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toxicity</w:t>
            </w:r>
            <w:r>
              <w:rPr>
                <w:lang w:eastAsia="en-US"/>
              </w:rPr>
              <w:t xml:space="preserve"> by inhalation does not trigger classification of the product.</w:t>
            </w:r>
          </w:p>
          <w:p w:rsidR="00A211E6" w:rsidRPr="00350DAD" w:rsidRDefault="00A211E6" w:rsidP="00CC730C">
            <w:pPr>
              <w:rPr>
                <w:lang w:eastAsia="en-US"/>
              </w:rPr>
            </w:pP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722308">
              <w:rPr>
                <w:lang w:eastAsia="en-US"/>
              </w:rPr>
              <w:t>Not classified</w:t>
            </w:r>
          </w:p>
        </w:tc>
      </w:tr>
    </w:tbl>
    <w:p w:rsidR="00A211E6" w:rsidRPr="00FD2055" w:rsidRDefault="00A211E6" w:rsidP="00A211E6">
      <w:pPr>
        <w:rPr>
          <w:lang w:eastAsia="en-US"/>
        </w:rPr>
      </w:pPr>
    </w:p>
    <w:p w:rsidR="00A211E6" w:rsidRPr="00FD2055" w:rsidRDefault="00A211E6" w:rsidP="00A211E6">
      <w:pPr>
        <w:rPr>
          <w:lang w:eastAsia="en-US"/>
        </w:rPr>
      </w:pPr>
    </w:p>
    <w:p w:rsidR="00A211E6" w:rsidRPr="00350DAD" w:rsidRDefault="00A211E6" w:rsidP="00A211E6">
      <w:pPr>
        <w:rPr>
          <w:i/>
          <w:u w:val="single"/>
          <w:lang w:eastAsia="en-US"/>
        </w:rPr>
      </w:pPr>
      <w:bookmarkStart w:id="105" w:name="_Toc389729057"/>
      <w:r w:rsidRPr="00350DAD">
        <w:rPr>
          <w:i/>
          <w:u w:val="single"/>
          <w:lang w:eastAsia="en-US"/>
        </w:rPr>
        <w:t>Acute toxicity by dermal route</w:t>
      </w:r>
      <w:bookmarkEnd w:id="105"/>
    </w:p>
    <w:p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350DAD"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A211E6" w:rsidRPr="00350DAD" w:rsidRDefault="00A211E6" w:rsidP="00CC730C">
            <w:pPr>
              <w:rPr>
                <w:b/>
                <w:bCs/>
                <w:lang w:eastAsia="en-US"/>
              </w:rPr>
            </w:pPr>
            <w:r w:rsidRPr="00350DAD">
              <w:rPr>
                <w:b/>
                <w:bCs/>
                <w:lang w:eastAsia="en-US"/>
              </w:rPr>
              <w:t>Value used in the Risk Assessment – Acute dermal toxicity</w:t>
            </w: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Pr>
                <w:lang w:eastAsia="en-US"/>
              </w:rPr>
              <w:t>-</w:t>
            </w: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dermal toxicity</w:t>
            </w:r>
            <w:r>
              <w:rPr>
                <w:lang w:eastAsia="en-US"/>
              </w:rPr>
              <w:t xml:space="preserve"> does not trigger classification of the product.</w:t>
            </w:r>
          </w:p>
        </w:tc>
      </w:tr>
      <w:tr w:rsidR="00A211E6" w:rsidRPr="00350DAD"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rsidR="00A211E6" w:rsidRPr="00350DAD" w:rsidRDefault="00A211E6" w:rsidP="00CC730C">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rsidR="00A211E6" w:rsidRPr="00350DAD" w:rsidRDefault="00A211E6" w:rsidP="00CC730C">
            <w:pPr>
              <w:rPr>
                <w:lang w:eastAsia="en-US"/>
              </w:rPr>
            </w:pPr>
            <w:r w:rsidRPr="00722308">
              <w:rPr>
                <w:lang w:eastAsia="en-US"/>
              </w:rPr>
              <w:t>Not classified</w:t>
            </w:r>
          </w:p>
        </w:tc>
      </w:tr>
    </w:tbl>
    <w:p w:rsidR="00A211E6" w:rsidRPr="00FD2055" w:rsidRDefault="00A211E6" w:rsidP="00A211E6">
      <w:pPr>
        <w:rPr>
          <w:lang w:eastAsia="en-US"/>
        </w:rPr>
      </w:pPr>
    </w:p>
    <w:p w:rsidR="00A211E6" w:rsidRPr="008942DD" w:rsidRDefault="00A211E6" w:rsidP="00A211E6">
      <w:pPr>
        <w:jc w:val="both"/>
        <w:rPr>
          <w:lang w:eastAsia="en-US"/>
        </w:rPr>
      </w:pPr>
      <w:r w:rsidRPr="008942DD">
        <w:rPr>
          <w:lang w:eastAsia="en-US"/>
        </w:rPr>
        <w:t xml:space="preserve">Based on the available data, the product </w:t>
      </w:r>
      <w:r w:rsidRPr="008942DD">
        <w:rPr>
          <w:iCs/>
          <w:lang w:eastAsia="en-US"/>
        </w:rPr>
        <w:t>V33 TRAITEMENT POUTRES ET CHARPENTES</w:t>
      </w:r>
      <w:r w:rsidRPr="008942DD">
        <w:rPr>
          <w:lang w:eastAsia="en-US"/>
        </w:rPr>
        <w:t xml:space="preserve"> is not classified for human health according to CLP Regulation.</w:t>
      </w:r>
    </w:p>
    <w:p w:rsidR="00A211E6" w:rsidRPr="008942DD" w:rsidRDefault="00A211E6" w:rsidP="00A211E6">
      <w:pPr>
        <w:jc w:val="both"/>
        <w:rPr>
          <w:lang w:eastAsia="en-US"/>
        </w:rPr>
      </w:pPr>
      <w:r w:rsidRPr="008942DD">
        <w:rPr>
          <w:lang w:eastAsia="en-US"/>
        </w:rPr>
        <w:t>However, the following mention should be applied on the label:</w:t>
      </w:r>
    </w:p>
    <w:p w:rsidR="00A211E6" w:rsidRDefault="00A211E6" w:rsidP="00103BEA">
      <w:pPr>
        <w:pStyle w:val="Paragraphedeliste"/>
        <w:numPr>
          <w:ilvl w:val="0"/>
          <w:numId w:val="4"/>
        </w:numPr>
        <w:jc w:val="both"/>
        <w:rPr>
          <w:lang w:eastAsia="fi-FI"/>
        </w:rPr>
      </w:pPr>
      <w:r w:rsidRPr="008942DD">
        <w:rPr>
          <w:lang w:eastAsia="fi-FI"/>
        </w:rPr>
        <w:t>EUH 208: Contains Permethrin and 2-methyl-3(2H)-isothiazolone (MIT). May produce an allergic reaction.</w:t>
      </w:r>
    </w:p>
    <w:p w:rsidR="00A211E6" w:rsidRDefault="00A211E6" w:rsidP="00A211E6">
      <w:pPr>
        <w:rPr>
          <w:lang w:eastAsia="fi-FI"/>
        </w:rPr>
      </w:pPr>
    </w:p>
    <w:p w:rsidR="00116A68" w:rsidRDefault="00116A68">
      <w:pPr>
        <w:suppressAutoHyphens w:val="0"/>
        <w:rPr>
          <w:lang w:eastAsia="fi-FI"/>
        </w:rPr>
      </w:pPr>
      <w:r>
        <w:rPr>
          <w:lang w:eastAsia="fi-FI"/>
        </w:rPr>
        <w:br w:type="page"/>
      </w:r>
    </w:p>
    <w:p w:rsidR="00A211E6" w:rsidRPr="00FD2055" w:rsidRDefault="00A211E6" w:rsidP="00A211E6">
      <w:pPr>
        <w:rPr>
          <w:lang w:eastAsia="en-US"/>
        </w:rPr>
      </w:pPr>
    </w:p>
    <w:p w:rsidR="00A211E6" w:rsidRPr="00350DAD" w:rsidRDefault="00A211E6" w:rsidP="00A211E6">
      <w:pPr>
        <w:rPr>
          <w:b/>
          <w:i/>
          <w:szCs w:val="22"/>
          <w:lang w:eastAsia="en-US"/>
        </w:rPr>
      </w:pPr>
      <w:bookmarkStart w:id="106" w:name="_Toc389729058"/>
      <w:bookmarkStart w:id="107" w:name="_Toc403472760"/>
      <w:r w:rsidRPr="00350DAD">
        <w:rPr>
          <w:b/>
          <w:i/>
          <w:szCs w:val="22"/>
          <w:lang w:eastAsia="en-US"/>
        </w:rPr>
        <w:t>Information on dermal absorption</w:t>
      </w:r>
      <w:bookmarkEnd w:id="106"/>
      <w:bookmarkEnd w:id="107"/>
    </w:p>
    <w:p w:rsidR="00A211E6" w:rsidRPr="00FD2055" w:rsidRDefault="00A211E6" w:rsidP="00A211E6">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76"/>
      </w:tblGrid>
      <w:tr w:rsidR="00A211E6" w:rsidRPr="00EA3D62" w:rsidTr="00CC730C">
        <w:trPr>
          <w:tblHeader/>
        </w:trPr>
        <w:tc>
          <w:tcPr>
            <w:tcW w:w="9284" w:type="dxa"/>
            <w:gridSpan w:val="6"/>
            <w:shd w:val="clear" w:color="auto" w:fill="FFFFCC"/>
          </w:tcPr>
          <w:p w:rsidR="00A211E6" w:rsidRPr="00EA3D62" w:rsidRDefault="00A211E6" w:rsidP="00CC730C">
            <w:pPr>
              <w:keepNext/>
              <w:widowControl w:val="0"/>
              <w:tabs>
                <w:tab w:val="center" w:pos="4536"/>
                <w:tab w:val="right" w:pos="9072"/>
              </w:tabs>
              <w:jc w:val="center"/>
              <w:rPr>
                <w:b/>
                <w:bCs/>
                <w:color w:val="000000"/>
                <w:lang w:eastAsia="en-GB"/>
              </w:rPr>
            </w:pPr>
            <w:r w:rsidRPr="00EA3D62">
              <w:rPr>
                <w:b/>
                <w:bCs/>
                <w:color w:val="000000"/>
                <w:lang w:eastAsia="en-GB"/>
              </w:rPr>
              <w:t>Summary table of in vitro studies on dermal absorption</w:t>
            </w:r>
          </w:p>
        </w:tc>
      </w:tr>
      <w:tr w:rsidR="00A211E6" w:rsidRPr="00EA3D62" w:rsidTr="00CC730C">
        <w:trPr>
          <w:tblHeader/>
        </w:trPr>
        <w:tc>
          <w:tcPr>
            <w:tcW w:w="1488" w:type="dxa"/>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Method, Guideline,</w:t>
            </w:r>
          </w:p>
          <w:p w:rsidR="00A211E6" w:rsidRPr="00EA3D62" w:rsidRDefault="00A211E6" w:rsidP="00CC730C">
            <w:pPr>
              <w:keepNext/>
              <w:widowControl w:val="0"/>
              <w:tabs>
                <w:tab w:val="center" w:pos="4536"/>
                <w:tab w:val="right" w:pos="9072"/>
              </w:tabs>
              <w:rPr>
                <w:b/>
                <w:bCs/>
                <w:color w:val="000000"/>
                <w:lang w:eastAsia="en-GB"/>
              </w:rPr>
            </w:pPr>
            <w:r w:rsidRPr="00EA3D62">
              <w:rPr>
                <w:b/>
                <w:lang w:eastAsia="en-GB"/>
              </w:rPr>
              <w:t>GLP status</w:t>
            </w:r>
            <w:r w:rsidRPr="00EA3D62">
              <w:rPr>
                <w:b/>
                <w:bCs/>
                <w:color w:val="000000"/>
                <w:lang w:eastAsia="en-GB"/>
              </w:rPr>
              <w:t>, Reliability</w:t>
            </w:r>
          </w:p>
        </w:tc>
        <w:tc>
          <w:tcPr>
            <w:tcW w:w="1559" w:type="dxa"/>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Species, Number of skin samples tested per dose, Other relevant information about the study</w:t>
            </w:r>
          </w:p>
        </w:tc>
        <w:tc>
          <w:tcPr>
            <w:tcW w:w="1418" w:type="dxa"/>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Test substance, Doses</w:t>
            </w:r>
          </w:p>
        </w:tc>
        <w:tc>
          <w:tcPr>
            <w:tcW w:w="2268" w:type="dxa"/>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Absorption data for each compartment and final absorption value</w:t>
            </w:r>
          </w:p>
        </w:tc>
        <w:tc>
          <w:tcPr>
            <w:tcW w:w="1275" w:type="dxa"/>
          </w:tcPr>
          <w:p w:rsidR="00A211E6" w:rsidRPr="00EA3D62" w:rsidRDefault="00A211E6" w:rsidP="00CC730C">
            <w:pPr>
              <w:keepNext/>
              <w:widowControl w:val="0"/>
              <w:tabs>
                <w:tab w:val="center" w:pos="4536"/>
                <w:tab w:val="right" w:pos="9072"/>
              </w:tabs>
              <w:rPr>
                <w:b/>
                <w:bCs/>
                <w:color w:val="000000"/>
                <w:lang w:eastAsia="en-GB"/>
              </w:rPr>
            </w:pPr>
            <w:r w:rsidRPr="00EA3D62">
              <w:rPr>
                <w:b/>
                <w:lang w:eastAsia="en-GB"/>
              </w:rPr>
              <w:t xml:space="preserve">Remarks </w:t>
            </w:r>
            <w:r w:rsidRPr="00EA3D62">
              <w:rPr>
                <w:i/>
                <w:lang w:eastAsia="en-GB"/>
              </w:rPr>
              <w:t>(e.g. major deviations)</w:t>
            </w:r>
          </w:p>
        </w:tc>
        <w:tc>
          <w:tcPr>
            <w:tcW w:w="1276" w:type="dxa"/>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Reference</w:t>
            </w:r>
          </w:p>
        </w:tc>
      </w:tr>
      <w:tr w:rsidR="00A211E6" w:rsidRPr="00350DAD" w:rsidTr="00CC730C">
        <w:trPr>
          <w:tblHeader/>
        </w:trPr>
        <w:tc>
          <w:tcPr>
            <w:tcW w:w="1488" w:type="dxa"/>
            <w:shd w:val="clear" w:color="auto" w:fill="auto"/>
            <w:tcMar>
              <w:top w:w="57" w:type="dxa"/>
              <w:bottom w:w="57" w:type="dxa"/>
            </w:tcMar>
          </w:tcPr>
          <w:p w:rsidR="00A211E6" w:rsidRPr="00EA3D62" w:rsidRDefault="00A211E6" w:rsidP="00CC730C">
            <w:pPr>
              <w:rPr>
                <w:lang w:eastAsia="en-US"/>
              </w:rPr>
            </w:pPr>
            <w:r w:rsidRPr="00EA3D62">
              <w:rPr>
                <w:lang w:eastAsia="en-US"/>
              </w:rPr>
              <w:t>OCDE 428</w:t>
            </w:r>
          </w:p>
          <w:p w:rsidR="00A211E6" w:rsidRPr="00EA3D62" w:rsidRDefault="00A211E6" w:rsidP="00CC730C">
            <w:pPr>
              <w:rPr>
                <w:lang w:eastAsia="en-US"/>
              </w:rPr>
            </w:pPr>
            <w:r w:rsidRPr="00EA3D62">
              <w:rPr>
                <w:lang w:eastAsia="en-US"/>
              </w:rPr>
              <w:t>GLP</w:t>
            </w:r>
          </w:p>
          <w:p w:rsidR="00A211E6" w:rsidRPr="00EA3D62" w:rsidRDefault="00A211E6" w:rsidP="00CC730C">
            <w:pPr>
              <w:rPr>
                <w:lang w:eastAsia="en-US"/>
              </w:rPr>
            </w:pPr>
            <w:r w:rsidRPr="00EA3D62">
              <w:rPr>
                <w:lang w:eastAsia="en-US"/>
              </w:rPr>
              <w:t>1 (reliable</w:t>
            </w:r>
          </w:p>
          <w:p w:rsidR="00A211E6" w:rsidRPr="00EA3D62" w:rsidRDefault="00A211E6" w:rsidP="00CC730C">
            <w:pPr>
              <w:rPr>
                <w:lang w:eastAsia="en-US"/>
              </w:rPr>
            </w:pPr>
            <w:r w:rsidRPr="00EA3D62">
              <w:rPr>
                <w:lang w:eastAsia="en-US"/>
              </w:rPr>
              <w:t>without</w:t>
            </w:r>
          </w:p>
          <w:p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restriction)</w:t>
            </w:r>
          </w:p>
        </w:tc>
        <w:tc>
          <w:tcPr>
            <w:tcW w:w="1559" w:type="dxa"/>
            <w:tcMar>
              <w:top w:w="57" w:type="dxa"/>
              <w:bottom w:w="57" w:type="dxa"/>
            </w:tcMar>
          </w:tcPr>
          <w:p w:rsidR="00A211E6" w:rsidRPr="00EA3D62" w:rsidRDefault="00A211E6" w:rsidP="00CC730C">
            <w:pPr>
              <w:rPr>
                <w:lang w:eastAsia="en-US"/>
              </w:rPr>
            </w:pPr>
            <w:r w:rsidRPr="00EA3D62">
              <w:rPr>
                <w:lang w:eastAsia="en-US"/>
              </w:rPr>
              <w:t>Human skin</w:t>
            </w:r>
          </w:p>
          <w:p w:rsidR="00A211E6" w:rsidRPr="00EA3D62" w:rsidRDefault="00A211E6" w:rsidP="00CC730C">
            <w:pPr>
              <w:rPr>
                <w:lang w:eastAsia="en-US"/>
              </w:rPr>
            </w:pPr>
            <w:r w:rsidRPr="00EA3D62">
              <w:rPr>
                <w:lang w:eastAsia="en-US"/>
              </w:rPr>
              <w:t>4 donors (2 cells for each donor), 8 skin</w:t>
            </w:r>
          </w:p>
          <w:p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discs</w:t>
            </w:r>
          </w:p>
        </w:tc>
        <w:tc>
          <w:tcPr>
            <w:tcW w:w="1418" w:type="dxa"/>
            <w:shd w:val="clear" w:color="auto" w:fill="auto"/>
            <w:tcMar>
              <w:top w:w="57" w:type="dxa"/>
              <w:bottom w:w="57" w:type="dxa"/>
            </w:tcMar>
          </w:tcPr>
          <w:p w:rsidR="00A211E6" w:rsidRPr="00EA3D62" w:rsidRDefault="00A211E6" w:rsidP="00CC730C">
            <w:pPr>
              <w:rPr>
                <w:lang w:val="fr-FR" w:eastAsia="en-US"/>
              </w:rPr>
            </w:pPr>
            <w:r w:rsidRPr="00EA3D62">
              <w:rPr>
                <w:vertAlign w:val="superscript"/>
                <w:lang w:val="fr-FR" w:eastAsia="en-US"/>
              </w:rPr>
              <w:t>14</w:t>
            </w:r>
            <w:r w:rsidRPr="00EA3D62">
              <w:rPr>
                <w:lang w:val="fr-FR" w:eastAsia="en-US"/>
              </w:rPr>
              <w:t>C-permethrin in</w:t>
            </w:r>
          </w:p>
          <w:p w:rsidR="00A211E6" w:rsidRPr="00EA3D62" w:rsidRDefault="00A211E6" w:rsidP="00CC730C">
            <w:pPr>
              <w:rPr>
                <w:lang w:val="fr-FR" w:eastAsia="en-US"/>
              </w:rPr>
            </w:pPr>
            <w:r w:rsidRPr="00EA3D62">
              <w:rPr>
                <w:lang w:val="fr-FR" w:eastAsia="en-US"/>
              </w:rPr>
              <w:t>reconstituted</w:t>
            </w:r>
          </w:p>
          <w:p w:rsidR="00A211E6" w:rsidRPr="00EA3D62" w:rsidRDefault="00A211E6" w:rsidP="00CC730C">
            <w:pPr>
              <w:rPr>
                <w:lang w:val="fr-FR" w:eastAsia="en-US"/>
              </w:rPr>
            </w:pPr>
            <w:r w:rsidRPr="00EA3D62">
              <w:rPr>
                <w:iCs/>
                <w:lang w:val="fr-FR" w:eastAsia="en-US"/>
              </w:rPr>
              <w:t xml:space="preserve">V33 TRAITEMENT POUTRES ET CHARPENTES </w:t>
            </w:r>
          </w:p>
          <w:p w:rsidR="00A211E6" w:rsidRPr="00EA3D62" w:rsidRDefault="00A211E6" w:rsidP="00CC730C">
            <w:pPr>
              <w:rPr>
                <w:lang w:eastAsia="en-US"/>
              </w:rPr>
            </w:pPr>
            <w:r w:rsidRPr="00EA3D62">
              <w:rPr>
                <w:lang w:eastAsia="en-US"/>
              </w:rPr>
              <w:t>1 dose: 100% (test item : 0.60% w/w)</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8 hours of exposure</w:t>
            </w:r>
          </w:p>
        </w:tc>
        <w:tc>
          <w:tcPr>
            <w:tcW w:w="2268" w:type="dxa"/>
            <w:shd w:val="clear" w:color="auto" w:fill="auto"/>
            <w:tcMar>
              <w:top w:w="57" w:type="dxa"/>
              <w:bottom w:w="57" w:type="dxa"/>
            </w:tcMar>
          </w:tcPr>
          <w:p w:rsidR="00A211E6" w:rsidRPr="00EA3D62" w:rsidRDefault="00A211E6" w:rsidP="00CC730C">
            <w:pPr>
              <w:rPr>
                <w:lang w:eastAsia="en-US"/>
              </w:rPr>
            </w:pPr>
            <w:r w:rsidRPr="00EA3D62">
              <w:rPr>
                <w:lang w:eastAsia="en-US"/>
              </w:rPr>
              <w:t>Skin excess: 94.43 ± 1.53%</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First two layers of the stratum</w:t>
            </w:r>
          </w:p>
          <w:p w:rsidR="00A211E6" w:rsidRPr="00EA3D62" w:rsidRDefault="00A211E6" w:rsidP="00CC730C">
            <w:pPr>
              <w:rPr>
                <w:lang w:eastAsia="en-US"/>
              </w:rPr>
            </w:pPr>
            <w:r w:rsidRPr="00EA3D62">
              <w:rPr>
                <w:lang w:eastAsia="en-US"/>
              </w:rPr>
              <w:t>corneum: 1.03 ± 0.49%</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Strips 3 to 15: 1.23 ± 0.59%</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Skin = Epidermis + partial</w:t>
            </w:r>
          </w:p>
          <w:p w:rsidR="00A211E6" w:rsidRPr="00EA3D62" w:rsidRDefault="00A211E6" w:rsidP="00CC730C">
            <w:pPr>
              <w:rPr>
                <w:lang w:eastAsia="en-US"/>
              </w:rPr>
            </w:pPr>
            <w:r w:rsidRPr="00EA3D62">
              <w:rPr>
                <w:lang w:eastAsia="en-US"/>
              </w:rPr>
              <w:t>dermis: 1.17 ± 0.78%</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Receptor fluid compartment:</w:t>
            </w:r>
          </w:p>
          <w:p w:rsidR="00A211E6" w:rsidRPr="00EA3D62" w:rsidRDefault="00A211E6" w:rsidP="00CC730C">
            <w:pPr>
              <w:rPr>
                <w:lang w:eastAsia="en-US"/>
              </w:rPr>
            </w:pPr>
            <w:r w:rsidRPr="00EA3D62">
              <w:rPr>
                <w:lang w:eastAsia="en-US"/>
              </w:rPr>
              <w:t>0.19 ± 0.11%</w:t>
            </w:r>
          </w:p>
          <w:p w:rsidR="00A211E6" w:rsidRPr="00EA3D62" w:rsidRDefault="00A211E6" w:rsidP="00CC730C">
            <w:pPr>
              <w:rPr>
                <w:lang w:eastAsia="en-US"/>
              </w:rPr>
            </w:pPr>
          </w:p>
          <w:p w:rsidR="00A211E6" w:rsidRPr="00EA3D62" w:rsidRDefault="00A211E6" w:rsidP="00CC730C">
            <w:pPr>
              <w:rPr>
                <w:lang w:eastAsia="en-US"/>
              </w:rPr>
            </w:pPr>
            <w:r w:rsidRPr="00EA3D62">
              <w:rPr>
                <w:lang w:eastAsia="en-US"/>
              </w:rPr>
              <w:t>Final absorption value: 2.59 ±</w:t>
            </w:r>
          </w:p>
          <w:p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1.27 %</w:t>
            </w:r>
          </w:p>
        </w:tc>
        <w:tc>
          <w:tcPr>
            <w:tcW w:w="1275" w:type="dxa"/>
          </w:tcPr>
          <w:p w:rsidR="00A211E6" w:rsidRPr="00EA3D62" w:rsidRDefault="00A211E6" w:rsidP="00CC730C">
            <w:pPr>
              <w:rPr>
                <w:lang w:eastAsia="en-US"/>
              </w:rPr>
            </w:pPr>
            <w:r w:rsidRPr="00EA3D62">
              <w:rPr>
                <w:lang w:eastAsia="en-US"/>
              </w:rPr>
              <w:t>No deviation</w:t>
            </w:r>
          </w:p>
          <w:p w:rsidR="00A211E6" w:rsidRPr="00EA3D62" w:rsidRDefault="00A211E6" w:rsidP="00CC730C">
            <w:pPr>
              <w:rPr>
                <w:lang w:eastAsia="en-US"/>
              </w:rPr>
            </w:pPr>
          </w:p>
          <w:p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Less than 75% of the total permethrin absorption was recovered at half of the study duration (i.e. 12 hours), radioactivity in strips 3 to 15 were considered as absorbable.</w:t>
            </w:r>
          </w:p>
        </w:tc>
        <w:tc>
          <w:tcPr>
            <w:tcW w:w="1276" w:type="dxa"/>
            <w:shd w:val="clear" w:color="auto" w:fill="auto"/>
            <w:tcMar>
              <w:top w:w="57" w:type="dxa"/>
              <w:bottom w:w="57" w:type="dxa"/>
            </w:tcMar>
          </w:tcPr>
          <w:p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Bernal J.</w:t>
            </w:r>
          </w:p>
          <w:p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(2015)</w:t>
            </w:r>
          </w:p>
          <w:p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IUCLID</w:t>
            </w:r>
          </w:p>
          <w:p w:rsidR="00A211E6" w:rsidRPr="00350DAD" w:rsidRDefault="00A211E6" w:rsidP="00CC730C">
            <w:pPr>
              <w:keepNext/>
              <w:widowControl w:val="0"/>
              <w:tabs>
                <w:tab w:val="center" w:pos="4536"/>
                <w:tab w:val="right" w:pos="9072"/>
              </w:tabs>
              <w:spacing w:line="276" w:lineRule="auto"/>
              <w:rPr>
                <w:color w:val="000000"/>
                <w:lang w:eastAsia="en-GB"/>
              </w:rPr>
            </w:pPr>
            <w:r w:rsidRPr="00EA3D62">
              <w:rPr>
                <w:rFonts w:eastAsiaTheme="minorHAnsi" w:cs="Arial"/>
                <w:szCs w:val="18"/>
                <w:lang w:val="fr-FR" w:eastAsia="en-US"/>
              </w:rPr>
              <w:t>Section 8.6</w:t>
            </w:r>
          </w:p>
        </w:tc>
      </w:tr>
    </w:tbl>
    <w:p w:rsidR="00A211E6" w:rsidRPr="00FD2055" w:rsidRDefault="00A211E6" w:rsidP="00A211E6">
      <w:pPr>
        <w:rPr>
          <w:i/>
          <w:iCs/>
          <w:lang w:eastAsia="en-US"/>
        </w:rPr>
      </w:pPr>
    </w:p>
    <w:p w:rsidR="00116A68" w:rsidRDefault="00116A68">
      <w:pPr>
        <w:suppressAutoHyphens w:val="0"/>
        <w:rPr>
          <w:i/>
          <w:iCs/>
          <w:lang w:eastAsia="en-US"/>
        </w:rPr>
      </w:pPr>
      <w:r>
        <w:rPr>
          <w:i/>
          <w:iCs/>
          <w:lang w:eastAsia="en-US"/>
        </w:rPr>
        <w:br w:type="page"/>
      </w:r>
    </w:p>
    <w:p w:rsidR="00A211E6" w:rsidRPr="00FD2055" w:rsidRDefault="00A211E6" w:rsidP="00A211E6">
      <w:pPr>
        <w:rPr>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65"/>
        <w:gridCol w:w="4610"/>
      </w:tblGrid>
      <w:tr w:rsidR="00A211E6" w:rsidRPr="00EA3D62" w:rsidTr="00CC730C">
        <w:trPr>
          <w:trHeight w:val="464"/>
        </w:trPr>
        <w:tc>
          <w:tcPr>
            <w:tcW w:w="8575" w:type="dxa"/>
            <w:gridSpan w:val="2"/>
            <w:tcBorders>
              <w:top w:val="single" w:sz="4" w:space="0" w:color="auto"/>
              <w:left w:val="single" w:sz="4" w:space="0" w:color="auto"/>
              <w:bottom w:val="single" w:sz="6" w:space="0" w:color="auto"/>
              <w:right w:val="single" w:sz="6" w:space="0" w:color="auto"/>
            </w:tcBorders>
            <w:shd w:val="clear" w:color="auto" w:fill="CCFFCC"/>
          </w:tcPr>
          <w:p w:rsidR="00A211E6" w:rsidRPr="00EA3D62" w:rsidRDefault="00A211E6" w:rsidP="00CC730C">
            <w:pPr>
              <w:rPr>
                <w:b/>
                <w:bCs/>
                <w:lang w:eastAsia="en-US"/>
              </w:rPr>
            </w:pPr>
            <w:r w:rsidRPr="00EA3D62">
              <w:rPr>
                <w:b/>
                <w:bCs/>
                <w:lang w:eastAsia="en-US"/>
              </w:rPr>
              <w:t>Value(s) used in the Risk Assessment – Dermal absorption</w:t>
            </w:r>
          </w:p>
        </w:tc>
      </w:tr>
      <w:tr w:rsidR="00A211E6" w:rsidRPr="00104097" w:rsidTr="00CC730C">
        <w:trPr>
          <w:trHeight w:val="940"/>
        </w:trPr>
        <w:tc>
          <w:tcPr>
            <w:tcW w:w="3965" w:type="dxa"/>
            <w:tcBorders>
              <w:top w:val="single" w:sz="6" w:space="0" w:color="auto"/>
              <w:left w:val="single" w:sz="4" w:space="0" w:color="auto"/>
              <w:bottom w:val="single" w:sz="6" w:space="0" w:color="auto"/>
              <w:right w:val="single" w:sz="6" w:space="0" w:color="auto"/>
            </w:tcBorders>
            <w:shd w:val="clear" w:color="auto" w:fill="auto"/>
          </w:tcPr>
          <w:p w:rsidR="00A211E6" w:rsidRPr="00EA3D62" w:rsidRDefault="00A211E6" w:rsidP="00CC730C">
            <w:pPr>
              <w:rPr>
                <w:lang w:eastAsia="en-US"/>
              </w:rPr>
            </w:pPr>
            <w:r w:rsidRPr="00EA3D62">
              <w:rPr>
                <w:lang w:eastAsia="en-US"/>
              </w:rPr>
              <w:t>Substance</w:t>
            </w:r>
          </w:p>
        </w:tc>
        <w:tc>
          <w:tcPr>
            <w:tcW w:w="4610" w:type="dxa"/>
            <w:tcBorders>
              <w:top w:val="single" w:sz="6" w:space="0" w:color="auto"/>
              <w:left w:val="single" w:sz="6" w:space="0" w:color="auto"/>
              <w:bottom w:val="single" w:sz="6" w:space="0" w:color="auto"/>
              <w:right w:val="single" w:sz="4" w:space="0" w:color="auto"/>
            </w:tcBorders>
          </w:tcPr>
          <w:p w:rsidR="00A211E6" w:rsidRPr="00EA3D62" w:rsidRDefault="00A211E6" w:rsidP="00CC730C">
            <w:pPr>
              <w:jc w:val="both"/>
              <w:rPr>
                <w:lang w:val="fr-FR" w:eastAsia="en-US"/>
              </w:rPr>
            </w:pPr>
            <w:r w:rsidRPr="00EA3D62">
              <w:rPr>
                <w:vertAlign w:val="superscript"/>
                <w:lang w:val="fr-FR" w:eastAsia="en-US"/>
              </w:rPr>
              <w:t>14</w:t>
            </w:r>
            <w:r w:rsidRPr="00EA3D62">
              <w:rPr>
                <w:lang w:val="fr-FR" w:eastAsia="en-US"/>
              </w:rPr>
              <w:t xml:space="preserve">C-permethrin in reconstituted </w:t>
            </w:r>
            <w:r w:rsidRPr="00EA3D62">
              <w:rPr>
                <w:iCs/>
                <w:lang w:val="fr-FR" w:eastAsia="en-US"/>
              </w:rPr>
              <w:t>V33 TRAITEMENT POUTRES ET CHARPENTES</w:t>
            </w:r>
          </w:p>
        </w:tc>
      </w:tr>
      <w:tr w:rsidR="00A211E6" w:rsidRPr="00EA3D62" w:rsidTr="00CC730C">
        <w:trPr>
          <w:trHeight w:val="2119"/>
        </w:trPr>
        <w:tc>
          <w:tcPr>
            <w:tcW w:w="3965" w:type="dxa"/>
            <w:tcBorders>
              <w:top w:val="single" w:sz="6" w:space="0" w:color="auto"/>
              <w:left w:val="single" w:sz="4" w:space="0" w:color="auto"/>
              <w:bottom w:val="single" w:sz="6" w:space="0" w:color="auto"/>
              <w:right w:val="single" w:sz="6" w:space="0" w:color="auto"/>
            </w:tcBorders>
            <w:shd w:val="clear" w:color="auto" w:fill="auto"/>
          </w:tcPr>
          <w:p w:rsidR="00A211E6" w:rsidRPr="00EA3D62" w:rsidRDefault="00A211E6" w:rsidP="00CC730C">
            <w:pPr>
              <w:rPr>
                <w:lang w:eastAsia="en-US"/>
              </w:rPr>
            </w:pPr>
            <w:r w:rsidRPr="00EA3D62">
              <w:rPr>
                <w:lang w:eastAsia="en-US"/>
              </w:rPr>
              <w:t>Value(s)*</w:t>
            </w:r>
          </w:p>
        </w:tc>
        <w:tc>
          <w:tcPr>
            <w:tcW w:w="4610" w:type="dxa"/>
            <w:tcBorders>
              <w:top w:val="single" w:sz="6" w:space="0" w:color="auto"/>
              <w:left w:val="single" w:sz="6" w:space="0" w:color="auto"/>
              <w:bottom w:val="single" w:sz="6" w:space="0" w:color="auto"/>
              <w:right w:val="single" w:sz="4" w:space="0" w:color="auto"/>
            </w:tcBorders>
          </w:tcPr>
          <w:p w:rsidR="00A211E6" w:rsidRPr="00EA3D62" w:rsidRDefault="00A211E6" w:rsidP="00CC730C">
            <w:pPr>
              <w:jc w:val="both"/>
              <w:rPr>
                <w:lang w:eastAsia="en-US"/>
              </w:rPr>
            </w:pPr>
            <w:r w:rsidRPr="00EA3D62">
              <w:rPr>
                <w:lang w:eastAsia="en-US"/>
              </w:rPr>
              <w:t>Strips 3 to 15 + Skin + Receptor fluid:</w:t>
            </w:r>
          </w:p>
          <w:p w:rsidR="00A211E6" w:rsidRPr="00EA3D62" w:rsidRDefault="00A211E6" w:rsidP="00CC730C">
            <w:pPr>
              <w:jc w:val="both"/>
              <w:rPr>
                <w:lang w:eastAsia="en-US"/>
              </w:rPr>
            </w:pPr>
            <w:r w:rsidRPr="00EA3D62">
              <w:rPr>
                <w:lang w:eastAsia="en-US"/>
              </w:rPr>
              <w:t>2.59 ± 1.27% = 3.86% rounded to 4% according to the EFSA Guidance on Dermal Absorption</w:t>
            </w:r>
            <w:r w:rsidRPr="00EA3D62">
              <w:rPr>
                <w:rStyle w:val="Appelnotedebasdep"/>
                <w:lang w:eastAsia="en-US"/>
              </w:rPr>
              <w:footnoteReference w:id="16"/>
            </w:r>
            <w:r w:rsidRPr="00EA3D62">
              <w:rPr>
                <w:lang w:eastAsia="en-US"/>
              </w:rPr>
              <w:t xml:space="preserve"> (2012)</w:t>
            </w:r>
          </w:p>
        </w:tc>
      </w:tr>
      <w:tr w:rsidR="00A211E6" w:rsidRPr="00350DAD" w:rsidTr="00CC730C">
        <w:trPr>
          <w:trHeight w:val="714"/>
        </w:trPr>
        <w:tc>
          <w:tcPr>
            <w:tcW w:w="3965" w:type="dxa"/>
            <w:tcBorders>
              <w:top w:val="single" w:sz="6" w:space="0" w:color="auto"/>
              <w:left w:val="single" w:sz="4" w:space="0" w:color="auto"/>
              <w:bottom w:val="single" w:sz="6" w:space="0" w:color="auto"/>
              <w:right w:val="single" w:sz="6" w:space="0" w:color="auto"/>
            </w:tcBorders>
            <w:shd w:val="clear" w:color="auto" w:fill="auto"/>
          </w:tcPr>
          <w:p w:rsidR="00A211E6" w:rsidRPr="00EA3D62" w:rsidRDefault="00A211E6" w:rsidP="00CC730C">
            <w:pPr>
              <w:rPr>
                <w:lang w:eastAsia="en-US"/>
              </w:rPr>
            </w:pPr>
            <w:r w:rsidRPr="00EA3D62">
              <w:rPr>
                <w:lang w:eastAsia="en-US"/>
              </w:rPr>
              <w:t>Justification for the selected value</w:t>
            </w:r>
          </w:p>
        </w:tc>
        <w:tc>
          <w:tcPr>
            <w:tcW w:w="4610" w:type="dxa"/>
            <w:tcBorders>
              <w:top w:val="single" w:sz="6" w:space="0" w:color="auto"/>
              <w:left w:val="single" w:sz="6" w:space="0" w:color="auto"/>
              <w:bottom w:val="single" w:sz="6" w:space="0" w:color="auto"/>
              <w:right w:val="single" w:sz="4" w:space="0" w:color="auto"/>
            </w:tcBorders>
          </w:tcPr>
          <w:p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The mean total recovery of the radioactivity was 98.05% validating the results obtained.</w:t>
            </w:r>
          </w:p>
          <w:p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As less than 75% of the total permethrin absorption was recovered at half of the study duration (</w:t>
            </w:r>
            <w:r w:rsidRPr="00EA3D62">
              <w:rPr>
                <w:rFonts w:eastAsiaTheme="minorHAnsi" w:cs="Arial"/>
                <w:i/>
                <w:iCs/>
                <w:lang w:val="en-US" w:eastAsia="en-US"/>
              </w:rPr>
              <w:t xml:space="preserve">i.e. </w:t>
            </w:r>
            <w:r w:rsidRPr="00EA3D62">
              <w:rPr>
                <w:rFonts w:eastAsiaTheme="minorHAnsi" w:cs="Arial"/>
                <w:lang w:val="en-US" w:eastAsia="en-US"/>
              </w:rPr>
              <w:t>12 hours), radioactivity in strips</w:t>
            </w:r>
          </w:p>
          <w:p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3 to 15 were considered as absorbable. The absorbable fraction of the applied permethrin was 2.59 ± 1.27 % of the applied dose. The standard deviation being larger than 25% of the mean of absorption, it has been added to the mean value.</w:t>
            </w:r>
          </w:p>
          <w:p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According to the EFSA guidance on dermal absorption (2012), the</w:t>
            </w:r>
          </w:p>
          <w:p w:rsidR="00A211E6" w:rsidRPr="00D45D43" w:rsidRDefault="00A211E6" w:rsidP="00CC730C">
            <w:pPr>
              <w:jc w:val="both"/>
              <w:rPr>
                <w:lang w:val="en-US" w:eastAsia="en-US"/>
              </w:rPr>
            </w:pPr>
            <w:r w:rsidRPr="00EA3D62">
              <w:rPr>
                <w:rFonts w:eastAsiaTheme="minorHAnsi" w:cs="Arial"/>
                <w:lang w:val="en-US" w:eastAsia="en-US"/>
              </w:rPr>
              <w:t>rounded value used for the human risk assessment is 4.0%.</w:t>
            </w:r>
          </w:p>
        </w:tc>
      </w:tr>
    </w:tbl>
    <w:p w:rsidR="00A211E6" w:rsidRPr="00FD2055" w:rsidRDefault="00A211E6" w:rsidP="00A211E6">
      <w:pPr>
        <w:rPr>
          <w:lang w:eastAsia="en-US"/>
        </w:rPr>
      </w:pPr>
    </w:p>
    <w:p w:rsidR="00A211E6" w:rsidRDefault="00A211E6" w:rsidP="00A211E6">
      <w:pPr>
        <w:rPr>
          <w:lang w:eastAsia="en-US"/>
        </w:rPr>
      </w:pPr>
    </w:p>
    <w:p w:rsidR="00A211E6" w:rsidRPr="00350DAD" w:rsidRDefault="00A211E6" w:rsidP="00A211E6">
      <w:pPr>
        <w:rPr>
          <w:b/>
          <w:i/>
          <w:szCs w:val="22"/>
          <w:lang w:eastAsia="en-US"/>
        </w:rPr>
      </w:pPr>
      <w:bookmarkStart w:id="108" w:name="_Toc389729059"/>
      <w:bookmarkStart w:id="109" w:name="_Toc403472761"/>
      <w:r w:rsidRPr="00350DAD">
        <w:rPr>
          <w:b/>
          <w:i/>
          <w:szCs w:val="22"/>
          <w:lang w:eastAsia="en-US"/>
        </w:rPr>
        <w:t>Available toxicological data relating to non active substance(s) (i.e. substance(s) of concern)</w:t>
      </w:r>
      <w:bookmarkEnd w:id="108"/>
      <w:bookmarkEnd w:id="109"/>
    </w:p>
    <w:p w:rsidR="00A211E6" w:rsidRDefault="00A211E6" w:rsidP="00A211E6">
      <w:pPr>
        <w:rPr>
          <w:iCs/>
          <w:lang w:eastAsia="en-US"/>
        </w:rPr>
      </w:pPr>
    </w:p>
    <w:p w:rsidR="00A211E6" w:rsidRPr="00A211E6" w:rsidRDefault="00A211E6" w:rsidP="00A211E6">
      <w:pPr>
        <w:rPr>
          <w:i/>
          <w:iCs/>
          <w:lang w:val="fr-FR" w:eastAsia="en-US"/>
        </w:rPr>
      </w:pPr>
      <w:r w:rsidRPr="00103BEA">
        <w:rPr>
          <w:iCs/>
          <w:lang w:val="fr-FR" w:eastAsia="en-US"/>
        </w:rPr>
        <w:t>V33 TRAITEMENT POUTRES ET CHARPENTES contains no substance of concern.</w:t>
      </w:r>
    </w:p>
    <w:p w:rsidR="00A211E6" w:rsidRPr="00A211E6" w:rsidRDefault="00A211E6" w:rsidP="00A211E6">
      <w:pPr>
        <w:rPr>
          <w:lang w:val="fr-FR" w:eastAsia="en-US"/>
        </w:rPr>
      </w:pPr>
    </w:p>
    <w:p w:rsidR="00A211E6" w:rsidRPr="00350DAD" w:rsidRDefault="00A211E6" w:rsidP="00A211E6">
      <w:pPr>
        <w:rPr>
          <w:b/>
          <w:i/>
          <w:szCs w:val="22"/>
          <w:lang w:eastAsia="en-US"/>
        </w:rPr>
      </w:pPr>
      <w:bookmarkStart w:id="110" w:name="_Toc389729060"/>
      <w:bookmarkStart w:id="111" w:name="_Toc403472762"/>
      <w:r w:rsidRPr="00350DAD">
        <w:rPr>
          <w:b/>
          <w:i/>
          <w:szCs w:val="22"/>
          <w:lang w:eastAsia="en-US"/>
        </w:rPr>
        <w:t>Available toxicological data relating to a mixture</w:t>
      </w:r>
      <w:bookmarkEnd w:id="110"/>
      <w:bookmarkEnd w:id="111"/>
      <w:r w:rsidRPr="00350DAD">
        <w:rPr>
          <w:b/>
          <w:i/>
          <w:szCs w:val="22"/>
          <w:lang w:eastAsia="en-US"/>
        </w:rPr>
        <w:t xml:space="preserve"> </w:t>
      </w:r>
    </w:p>
    <w:p w:rsidR="00A211E6" w:rsidRDefault="00A211E6" w:rsidP="00A211E6">
      <w:pPr>
        <w:snapToGrid w:val="0"/>
        <w:rPr>
          <w:rFonts w:cs="Arial"/>
          <w:lang w:eastAsia="en-US"/>
        </w:rPr>
      </w:pPr>
      <w:r w:rsidRPr="00D45D43">
        <w:rPr>
          <w:rFonts w:cs="Arial"/>
          <w:lang w:eastAsia="en-US"/>
        </w:rPr>
        <w:t>No toxicological data for the mixture are available.</w:t>
      </w:r>
    </w:p>
    <w:p w:rsidR="00A211E6" w:rsidRDefault="00A211E6" w:rsidP="00A211E6">
      <w:pPr>
        <w:snapToGrid w:val="0"/>
        <w:rPr>
          <w:rFonts w:cs="Arial"/>
          <w:lang w:eastAsia="en-US"/>
        </w:rPr>
      </w:pPr>
    </w:p>
    <w:p w:rsidR="00116A68" w:rsidRDefault="00116A68">
      <w:pPr>
        <w:suppressAutoHyphens w:val="0"/>
        <w:rPr>
          <w:lang w:eastAsia="en-US"/>
        </w:rPr>
      </w:pPr>
      <w:r>
        <w:rPr>
          <w:lang w:eastAsia="en-US"/>
        </w:rPr>
        <w:br w:type="page"/>
      </w:r>
    </w:p>
    <w:p w:rsidR="00A211E6" w:rsidRPr="00FD2055" w:rsidRDefault="00A211E6" w:rsidP="00A211E6">
      <w:pPr>
        <w:rPr>
          <w:lang w:eastAsia="en-US"/>
        </w:rPr>
      </w:pPr>
    </w:p>
    <w:p w:rsidR="00A211E6" w:rsidRPr="00572639" w:rsidRDefault="00A211E6" w:rsidP="00572639">
      <w:pPr>
        <w:pStyle w:val="Titre4"/>
      </w:pPr>
      <w:bookmarkStart w:id="112" w:name="_Toc389729062"/>
      <w:bookmarkStart w:id="113" w:name="_Toc403472764"/>
      <w:bookmarkStart w:id="114" w:name="_Toc403566576"/>
      <w:bookmarkStart w:id="115" w:name="_Toc425344117"/>
      <w:bookmarkStart w:id="116" w:name="_Toc505609768"/>
      <w:r w:rsidRPr="00350DAD">
        <w:t>Exposure assessment</w:t>
      </w:r>
      <w:bookmarkEnd w:id="112"/>
      <w:bookmarkEnd w:id="113"/>
      <w:bookmarkEnd w:id="114"/>
      <w:bookmarkEnd w:id="115"/>
      <w:bookmarkEnd w:id="116"/>
    </w:p>
    <w:p w:rsidR="00A211E6" w:rsidRDefault="00A211E6" w:rsidP="00A211E6">
      <w:pPr>
        <w:autoSpaceDE w:val="0"/>
        <w:autoSpaceDN w:val="0"/>
        <w:adjustRightInd w:val="0"/>
        <w:rPr>
          <w:iCs/>
          <w:lang w:eastAsia="en-US"/>
        </w:rPr>
      </w:pPr>
    </w:p>
    <w:p w:rsidR="00A211E6" w:rsidRDefault="00A211E6" w:rsidP="00A211E6">
      <w:pPr>
        <w:autoSpaceDE w:val="0"/>
        <w:autoSpaceDN w:val="0"/>
        <w:adjustRightInd w:val="0"/>
        <w:jc w:val="both"/>
        <w:rPr>
          <w:rFonts w:ascii="Arial" w:eastAsiaTheme="minorHAnsi" w:hAnsi="Arial" w:cs="Arial"/>
          <w:lang w:val="en-US" w:eastAsia="en-US"/>
        </w:rPr>
      </w:pPr>
      <w:r w:rsidRPr="00103BEA">
        <w:rPr>
          <w:iCs/>
          <w:lang w:eastAsia="en-US"/>
        </w:rPr>
        <w:t>V33 TRAITEMENT POUTRES ET CHARPENTES</w:t>
      </w:r>
      <w:r w:rsidRPr="00103BEA">
        <w:rPr>
          <w:rFonts w:ascii="Arial" w:eastAsiaTheme="minorHAnsi" w:hAnsi="Arial" w:cs="Arial"/>
          <w:lang w:val="en-US" w:eastAsia="en-US"/>
        </w:rPr>
        <w:t xml:space="preserve"> is a water-based ready-to-use product</w:t>
      </w:r>
      <w:r w:rsidRPr="00103BEA" w:rsidDel="00D469EE">
        <w:rPr>
          <w:rFonts w:ascii="Arial" w:eastAsiaTheme="minorHAnsi" w:hAnsi="Arial" w:cs="Arial"/>
          <w:lang w:val="en-US" w:eastAsia="en-US"/>
        </w:rPr>
        <w:t xml:space="preserve"> </w:t>
      </w:r>
      <w:r w:rsidRPr="00103BEA">
        <w:rPr>
          <w:rFonts w:ascii="Arial" w:eastAsiaTheme="minorHAnsi" w:hAnsi="Arial" w:cs="Arial"/>
          <w:lang w:val="en-US" w:eastAsia="en-US"/>
        </w:rPr>
        <w:t>for wood</w:t>
      </w:r>
      <w:r w:rsidRPr="00D45D43">
        <w:rPr>
          <w:rFonts w:ascii="Arial" w:eastAsiaTheme="minorHAnsi" w:hAnsi="Arial" w:cs="Arial"/>
          <w:lang w:val="en-US" w:eastAsia="en-US"/>
        </w:rPr>
        <w:t xml:space="preserve"> pr</w:t>
      </w:r>
      <w:r w:rsidRPr="00CB7B17">
        <w:rPr>
          <w:rFonts w:ascii="Arial" w:eastAsiaTheme="minorHAnsi" w:hAnsi="Arial" w:cs="Arial"/>
          <w:lang w:val="en-US" w:eastAsia="en-US"/>
        </w:rPr>
        <w:t>eservative containing 0.6</w:t>
      </w:r>
      <w:r>
        <w:rPr>
          <w:rFonts w:ascii="Arial" w:eastAsiaTheme="minorHAnsi" w:hAnsi="Arial" w:cs="Arial"/>
          <w:lang w:val="en-US" w:eastAsia="en-US"/>
        </w:rPr>
        <w:t>45</w:t>
      </w:r>
      <w:r w:rsidRPr="00CB7B17">
        <w:rPr>
          <w:rFonts w:ascii="Arial" w:eastAsiaTheme="minorHAnsi" w:hAnsi="Arial" w:cs="Arial"/>
          <w:lang w:val="en-US" w:eastAsia="en-US"/>
        </w:rPr>
        <w:t>% w/w</w:t>
      </w:r>
      <w:r>
        <w:rPr>
          <w:rFonts w:ascii="Arial" w:eastAsiaTheme="minorHAnsi" w:hAnsi="Arial" w:cs="Arial"/>
          <w:lang w:val="en-US" w:eastAsia="en-US"/>
        </w:rPr>
        <w:t xml:space="preserve"> </w:t>
      </w:r>
      <w:r w:rsidRPr="00D45D43">
        <w:rPr>
          <w:rFonts w:ascii="Arial" w:eastAsiaTheme="minorHAnsi" w:hAnsi="Arial" w:cs="Arial"/>
          <w:lang w:val="en-US" w:eastAsia="en-US"/>
        </w:rPr>
        <w:t>permethrin. It is intended to be used for the preventive and curative trea</w:t>
      </w:r>
      <w:r w:rsidRPr="00CB7B17">
        <w:rPr>
          <w:rFonts w:ascii="Arial" w:eastAsiaTheme="minorHAnsi" w:hAnsi="Arial" w:cs="Arial"/>
          <w:lang w:val="en-US" w:eastAsia="en-US"/>
        </w:rPr>
        <w:t>tment of interior woods against</w:t>
      </w:r>
      <w:r>
        <w:rPr>
          <w:rFonts w:ascii="Arial" w:eastAsiaTheme="minorHAnsi" w:hAnsi="Arial" w:cs="Arial"/>
          <w:lang w:val="en-US" w:eastAsia="en-US"/>
        </w:rPr>
        <w:t xml:space="preserve"> </w:t>
      </w:r>
      <w:r w:rsidRPr="00D45D43">
        <w:rPr>
          <w:rFonts w:ascii="Arial" w:eastAsiaTheme="minorHAnsi" w:hAnsi="Arial" w:cs="Arial"/>
          <w:lang w:val="en-US" w:eastAsia="en-US"/>
        </w:rPr>
        <w:t>wood-boring insects and termites. These preventive and curative treat</w:t>
      </w:r>
      <w:r w:rsidRPr="00CB7B17">
        <w:rPr>
          <w:rFonts w:ascii="Arial" w:eastAsiaTheme="minorHAnsi" w:hAnsi="Arial" w:cs="Arial"/>
          <w:lang w:val="en-US" w:eastAsia="en-US"/>
        </w:rPr>
        <w:t>ments are done by professionals</w:t>
      </w:r>
      <w:r>
        <w:rPr>
          <w:rFonts w:ascii="Arial" w:eastAsiaTheme="minorHAnsi" w:hAnsi="Arial" w:cs="Arial"/>
          <w:lang w:val="en-US" w:eastAsia="en-US"/>
        </w:rPr>
        <w:t xml:space="preserve"> </w:t>
      </w:r>
      <w:r w:rsidRPr="00D45D43">
        <w:rPr>
          <w:rFonts w:ascii="Arial" w:eastAsiaTheme="minorHAnsi" w:hAnsi="Arial" w:cs="Arial"/>
          <w:lang w:val="en-US" w:eastAsia="en-US"/>
        </w:rPr>
        <w:t>and non-professionals by brush application</w:t>
      </w:r>
      <w:r>
        <w:rPr>
          <w:rFonts w:ascii="Arial" w:eastAsiaTheme="minorHAnsi" w:hAnsi="Arial" w:cs="Arial"/>
          <w:sz w:val="16"/>
          <w:szCs w:val="16"/>
          <w:lang w:val="en-US" w:eastAsia="en-US"/>
        </w:rPr>
        <w:t xml:space="preserve"> </w:t>
      </w:r>
      <w:r w:rsidRPr="00D45D43">
        <w:rPr>
          <w:rFonts w:ascii="Arial" w:eastAsiaTheme="minorHAnsi" w:hAnsi="Arial" w:cs="Arial"/>
          <w:szCs w:val="16"/>
          <w:lang w:val="en-US" w:eastAsia="en-US"/>
        </w:rPr>
        <w:t>or</w:t>
      </w:r>
      <w:r>
        <w:rPr>
          <w:rFonts w:ascii="Arial" w:eastAsiaTheme="minorHAnsi" w:hAnsi="Arial" w:cs="Arial"/>
          <w:sz w:val="16"/>
          <w:szCs w:val="16"/>
          <w:lang w:val="en-US" w:eastAsia="en-US"/>
        </w:rPr>
        <w:t xml:space="preserve"> </w:t>
      </w:r>
      <w:r w:rsidRPr="00D45D43">
        <w:rPr>
          <w:rFonts w:ascii="Arial" w:eastAsiaTheme="minorHAnsi" w:hAnsi="Arial" w:cs="Arial"/>
          <w:lang w:val="en-US" w:eastAsia="en-US"/>
        </w:rPr>
        <w:t xml:space="preserve">spray application </w:t>
      </w:r>
      <w:r>
        <w:rPr>
          <w:rFonts w:ascii="Arial" w:hAnsi="Arial" w:cs="Arial"/>
          <w:lang w:val="en-US" w:eastAsia="fr-FR"/>
        </w:rPr>
        <w:t>at an application dose of 200 mL/m</w:t>
      </w:r>
      <w:r w:rsidRPr="00DE69F7">
        <w:rPr>
          <w:rFonts w:ascii="Arial" w:hAnsi="Arial" w:cs="Arial"/>
          <w:vertAlign w:val="superscript"/>
          <w:lang w:val="en-US" w:eastAsia="fr-FR"/>
        </w:rPr>
        <w:t>2</w:t>
      </w:r>
      <w:r>
        <w:rPr>
          <w:rFonts w:ascii="Arial" w:hAnsi="Arial" w:cs="Arial"/>
          <w:lang w:val="en-US" w:eastAsia="fr-FR"/>
        </w:rPr>
        <w:t xml:space="preserve"> for preventive treatment and 300 mL/m</w:t>
      </w:r>
      <w:r w:rsidRPr="00DE69F7">
        <w:rPr>
          <w:rFonts w:ascii="Arial" w:hAnsi="Arial" w:cs="Arial"/>
          <w:vertAlign w:val="superscript"/>
          <w:lang w:val="en-US" w:eastAsia="fr-FR"/>
        </w:rPr>
        <w:t>2</w:t>
      </w:r>
      <w:r>
        <w:rPr>
          <w:rFonts w:ascii="Arial" w:hAnsi="Arial" w:cs="Arial"/>
          <w:lang w:val="en-US" w:eastAsia="fr-FR"/>
        </w:rPr>
        <w:t xml:space="preserve"> for curative treatment. </w:t>
      </w:r>
      <w:r w:rsidRPr="00D44080">
        <w:rPr>
          <w:rFonts w:ascii="Arial" w:eastAsiaTheme="minorHAnsi" w:hAnsi="Arial" w:cs="Arial"/>
          <w:lang w:val="en-US" w:eastAsia="en-US"/>
        </w:rPr>
        <w:t xml:space="preserve"> An application dose of 150 mL/m</w:t>
      </w:r>
      <w:r w:rsidRPr="00D45D43">
        <w:rPr>
          <w:rFonts w:ascii="Arial" w:eastAsiaTheme="minorHAnsi" w:hAnsi="Arial" w:cs="Arial"/>
          <w:vertAlign w:val="superscript"/>
          <w:lang w:val="en-US" w:eastAsia="en-US"/>
        </w:rPr>
        <w:t>2</w:t>
      </w:r>
      <w:r w:rsidRPr="00D44080">
        <w:rPr>
          <w:rFonts w:ascii="Arial" w:eastAsiaTheme="minorHAnsi" w:hAnsi="Arial" w:cs="Arial"/>
          <w:lang w:val="en-US" w:eastAsia="en-US"/>
        </w:rPr>
        <w:t xml:space="preserve"> is considered for injection, in combination with superficial treatment (brush or spray) in curative treatment.</w:t>
      </w:r>
    </w:p>
    <w:p w:rsidR="00A211E6" w:rsidRDefault="00A211E6" w:rsidP="00A211E6">
      <w:pPr>
        <w:autoSpaceDE w:val="0"/>
        <w:autoSpaceDN w:val="0"/>
        <w:adjustRightInd w:val="0"/>
        <w:jc w:val="both"/>
        <w:rPr>
          <w:rFonts w:ascii="Arial" w:eastAsiaTheme="minorHAnsi" w:hAnsi="Arial" w:cs="Arial"/>
          <w:lang w:val="en-US" w:eastAsia="en-US"/>
        </w:rPr>
      </w:pPr>
    </w:p>
    <w:p w:rsidR="00A211E6" w:rsidRDefault="00A211E6" w:rsidP="00A211E6">
      <w:pPr>
        <w:pStyle w:val="BfRBBStandard"/>
        <w:rPr>
          <w:rFonts w:eastAsia="Times New Roman"/>
          <w:sz w:val="20"/>
          <w:szCs w:val="20"/>
          <w:lang w:val="en-GB" w:eastAsia="sv-SE"/>
        </w:rPr>
      </w:pPr>
      <w:r>
        <w:rPr>
          <w:rFonts w:eastAsia="Times New Roman"/>
          <w:sz w:val="20"/>
          <w:szCs w:val="20"/>
          <w:lang w:val="en-GB" w:eastAsia="sv-SE"/>
        </w:rPr>
        <w:t>A dermal and inhalation exposure to the product can occur during the mixing and loading, the application and the equipment’s cleaning.</w:t>
      </w:r>
    </w:p>
    <w:p w:rsidR="00A211E6" w:rsidRDefault="00A211E6" w:rsidP="00A211E6">
      <w:pPr>
        <w:pStyle w:val="BfRBBStandard"/>
        <w:rPr>
          <w:rFonts w:eastAsia="Times New Roman"/>
          <w:sz w:val="20"/>
          <w:szCs w:val="20"/>
          <w:lang w:val="en-GB" w:eastAsia="sv-SE"/>
        </w:rPr>
      </w:pPr>
    </w:p>
    <w:p w:rsidR="00A211E6" w:rsidRDefault="00A211E6" w:rsidP="00A211E6">
      <w:pPr>
        <w:pStyle w:val="BfRBBStandard"/>
        <w:rPr>
          <w:rFonts w:eastAsia="Times New Roman"/>
          <w:sz w:val="20"/>
          <w:szCs w:val="20"/>
          <w:lang w:val="en-GB"/>
        </w:rPr>
      </w:pPr>
      <w:r>
        <w:rPr>
          <w:rFonts w:eastAsia="Times New Roman"/>
          <w:sz w:val="20"/>
          <w:szCs w:val="20"/>
          <w:lang w:val="en-GB" w:eastAsia="sv-SE"/>
        </w:rPr>
        <w:t xml:space="preserve">The assessment of exposure during curative treatment presented below is considered a worst-case  covering the preventive treatment.  </w:t>
      </w:r>
    </w:p>
    <w:p w:rsidR="00A211E6" w:rsidRPr="00D45D43" w:rsidRDefault="00A211E6" w:rsidP="00A211E6">
      <w:pPr>
        <w:pStyle w:val="BfRBBStandard"/>
        <w:rPr>
          <w:rFonts w:eastAsia="Times New Roman"/>
          <w:sz w:val="20"/>
          <w:szCs w:val="20"/>
          <w:lang w:val="en-GB" w:eastAsia="sv-SE"/>
        </w:rPr>
      </w:pPr>
    </w:p>
    <w:p w:rsidR="00A211E6" w:rsidRPr="00350DAD" w:rsidRDefault="00A211E6" w:rsidP="00A211E6">
      <w:pPr>
        <w:jc w:val="both"/>
        <w:rPr>
          <w:b/>
          <w:bCs/>
          <w:lang w:eastAsia="en-US"/>
        </w:rPr>
      </w:pPr>
      <w:r w:rsidRPr="00350DAD">
        <w:rPr>
          <w:b/>
          <w:bCs/>
          <w:lang w:eastAsia="en-US"/>
        </w:rPr>
        <w:t>Identification of main paths of human exposure towards active substance(s) and substances of concern from its use in biocidal product</w:t>
      </w:r>
    </w:p>
    <w:p w:rsidR="00A211E6" w:rsidRDefault="00A211E6" w:rsidP="00A211E6">
      <w:pPr>
        <w:jc w:val="both"/>
        <w:rPr>
          <w:rFonts w:ascii="Arial" w:eastAsiaTheme="minorHAnsi" w:hAnsi="Arial" w:cs="Arial"/>
          <w:color w:val="000000"/>
          <w:lang w:val="en-US" w:eastAsia="en-US"/>
        </w:rPr>
      </w:pPr>
    </w:p>
    <w:p w:rsidR="00A211E6" w:rsidRDefault="00A211E6" w:rsidP="00A211E6">
      <w:pPr>
        <w:jc w:val="both"/>
        <w:rPr>
          <w:rFonts w:ascii="Arial" w:eastAsiaTheme="minorHAnsi" w:hAnsi="Arial" w:cs="Arial"/>
          <w:color w:val="000000"/>
          <w:lang w:eastAsia="en-US"/>
        </w:rPr>
      </w:pPr>
      <w:r>
        <w:rPr>
          <w:rFonts w:ascii="Arial" w:eastAsiaTheme="minorHAnsi" w:hAnsi="Arial" w:cs="Arial"/>
          <w:color w:val="000000"/>
          <w:lang w:val="en-US" w:eastAsia="en-US"/>
        </w:rPr>
        <w:t>F</w:t>
      </w:r>
      <w:r w:rsidRPr="000E17F2">
        <w:rPr>
          <w:rFonts w:ascii="Arial" w:eastAsiaTheme="minorHAnsi" w:hAnsi="Arial" w:cs="Arial"/>
          <w:color w:val="000000"/>
          <w:lang w:eastAsia="en-US"/>
        </w:rPr>
        <w:t>or the primary exposure to the product, only professional and non-professional users are in contact with the product during application (brushing, spraying or injection)</w:t>
      </w:r>
      <w:r>
        <w:rPr>
          <w:rFonts w:ascii="Arial" w:eastAsiaTheme="minorHAnsi" w:hAnsi="Arial" w:cs="Arial"/>
          <w:color w:val="000000"/>
          <w:lang w:eastAsia="en-US"/>
        </w:rPr>
        <w:t xml:space="preserve"> and cleaning of the equipment</w:t>
      </w:r>
      <w:r w:rsidRPr="000E17F2">
        <w:rPr>
          <w:rFonts w:ascii="Arial" w:eastAsiaTheme="minorHAnsi" w:hAnsi="Arial" w:cs="Arial"/>
          <w:color w:val="000000"/>
          <w:lang w:eastAsia="en-US"/>
        </w:rPr>
        <w:t>. Dermal and inhalation routes were considered as the main exposure routes during the primary exposure.</w:t>
      </w:r>
    </w:p>
    <w:p w:rsidR="00A211E6" w:rsidRDefault="00A211E6" w:rsidP="00A211E6">
      <w:pPr>
        <w:jc w:val="both"/>
        <w:rPr>
          <w:rFonts w:ascii="Arial" w:eastAsiaTheme="minorHAnsi" w:hAnsi="Arial" w:cs="Arial"/>
          <w:color w:val="000000"/>
          <w:lang w:eastAsia="en-US"/>
        </w:rPr>
      </w:pPr>
    </w:p>
    <w:p w:rsidR="00A211E6" w:rsidRPr="000E17F2" w:rsidRDefault="00A211E6" w:rsidP="00A211E6">
      <w:pPr>
        <w:autoSpaceDE w:val="0"/>
        <w:autoSpaceDN w:val="0"/>
        <w:adjustRightInd w:val="0"/>
        <w:jc w:val="both"/>
        <w:rPr>
          <w:rFonts w:ascii="Arial" w:eastAsiaTheme="minorHAnsi" w:hAnsi="Arial" w:cs="Arial"/>
          <w:color w:val="000000"/>
          <w:lang w:val="en-US" w:eastAsia="en-US"/>
        </w:rPr>
      </w:pPr>
      <w:r>
        <w:rPr>
          <w:rFonts w:ascii="Arial" w:eastAsiaTheme="minorHAnsi" w:hAnsi="Arial" w:cs="Arial"/>
          <w:color w:val="000000"/>
          <w:lang w:val="en-US" w:eastAsia="en-US"/>
        </w:rPr>
        <w:t>For the</w:t>
      </w:r>
      <w:r w:rsidRPr="000E17F2">
        <w:rPr>
          <w:rFonts w:ascii="Arial" w:eastAsiaTheme="minorHAnsi" w:hAnsi="Arial" w:cs="Arial"/>
          <w:color w:val="000000"/>
          <w:lang w:val="en-US" w:eastAsia="en-US"/>
        </w:rPr>
        <w:t xml:space="preserve"> secondary exposure, consumers and also professionals might be in contact with the product. Exposure may occur soon after application with a short exposure period (acute phase) or exposure may be long-term and repeated (chronic phase). </w:t>
      </w:r>
    </w:p>
    <w:p w:rsidR="00A211E6" w:rsidRPr="00350DAD" w:rsidRDefault="00A211E6" w:rsidP="00A211E6">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1"/>
        <w:gridCol w:w="1134"/>
        <w:gridCol w:w="1397"/>
        <w:gridCol w:w="1433"/>
        <w:gridCol w:w="1182"/>
        <w:gridCol w:w="1373"/>
        <w:gridCol w:w="849"/>
        <w:gridCol w:w="774"/>
      </w:tblGrid>
      <w:tr w:rsidR="00A211E6" w:rsidRPr="00350DAD" w:rsidTr="00CC730C">
        <w:trPr>
          <w:tblHeader/>
        </w:trPr>
        <w:tc>
          <w:tcPr>
            <w:tcW w:w="5000" w:type="pct"/>
            <w:gridSpan w:val="8"/>
            <w:shd w:val="clear" w:color="auto" w:fill="FFFFCC"/>
          </w:tcPr>
          <w:p w:rsidR="00A211E6" w:rsidRPr="00350DAD" w:rsidRDefault="00A211E6" w:rsidP="00CC730C">
            <w:pPr>
              <w:jc w:val="center"/>
              <w:rPr>
                <w:b/>
                <w:lang w:eastAsia="en-US"/>
              </w:rPr>
            </w:pPr>
            <w:r w:rsidRPr="00350DAD">
              <w:rPr>
                <w:b/>
                <w:lang w:eastAsia="en-US"/>
              </w:rPr>
              <w:t>Summary table: relevant paths of human exposure</w:t>
            </w:r>
          </w:p>
        </w:tc>
      </w:tr>
      <w:tr w:rsidR="00A211E6" w:rsidRPr="00350DAD" w:rsidTr="00CC730C">
        <w:trPr>
          <w:tblHeader/>
        </w:trPr>
        <w:tc>
          <w:tcPr>
            <w:tcW w:w="647" w:type="pct"/>
            <w:vMerge w:val="restart"/>
            <w:shd w:val="clear" w:color="auto" w:fill="auto"/>
            <w:tcMar>
              <w:top w:w="57" w:type="dxa"/>
              <w:bottom w:w="57" w:type="dxa"/>
            </w:tcMar>
            <w:vAlign w:val="center"/>
          </w:tcPr>
          <w:p w:rsidR="00A211E6" w:rsidRPr="00350DAD" w:rsidRDefault="00A211E6" w:rsidP="00CC730C">
            <w:pPr>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rsidR="00A211E6" w:rsidRPr="00350DAD" w:rsidRDefault="00A211E6" w:rsidP="00CC730C">
            <w:pPr>
              <w:rPr>
                <w:b/>
                <w:lang w:eastAsia="en-US"/>
              </w:rPr>
            </w:pPr>
            <w:r w:rsidRPr="00350DAD">
              <w:rPr>
                <w:b/>
                <w:lang w:eastAsia="en-US"/>
              </w:rPr>
              <w:t xml:space="preserve">Primary (direct) exposure </w:t>
            </w:r>
          </w:p>
        </w:tc>
        <w:tc>
          <w:tcPr>
            <w:tcW w:w="2234" w:type="pct"/>
            <w:gridSpan w:val="4"/>
          </w:tcPr>
          <w:p w:rsidR="00A211E6" w:rsidRPr="00350DAD" w:rsidRDefault="00A211E6" w:rsidP="00CC730C">
            <w:pPr>
              <w:rPr>
                <w:b/>
                <w:lang w:eastAsia="en-US"/>
              </w:rPr>
            </w:pPr>
            <w:r w:rsidRPr="00350DAD">
              <w:rPr>
                <w:b/>
                <w:lang w:eastAsia="en-US"/>
              </w:rPr>
              <w:t xml:space="preserve">Secondary (indirect) exposure </w:t>
            </w:r>
          </w:p>
        </w:tc>
      </w:tr>
      <w:tr w:rsidR="00A211E6" w:rsidRPr="00350DAD" w:rsidTr="00CC730C">
        <w:trPr>
          <w:tblHeader/>
        </w:trPr>
        <w:tc>
          <w:tcPr>
            <w:tcW w:w="647" w:type="pct"/>
            <w:vMerge/>
            <w:shd w:val="clear" w:color="auto" w:fill="auto"/>
            <w:tcMar>
              <w:top w:w="57" w:type="dxa"/>
              <w:bottom w:w="57" w:type="dxa"/>
            </w:tcMar>
          </w:tcPr>
          <w:p w:rsidR="00A211E6" w:rsidRPr="00350DAD" w:rsidRDefault="00A211E6" w:rsidP="00CC730C">
            <w:pPr>
              <w:rPr>
                <w:lang w:eastAsia="en-US"/>
              </w:rPr>
            </w:pPr>
          </w:p>
        </w:tc>
        <w:tc>
          <w:tcPr>
            <w:tcW w:w="606" w:type="pct"/>
            <w:shd w:val="clear" w:color="auto" w:fill="auto"/>
            <w:tcMar>
              <w:top w:w="57" w:type="dxa"/>
              <w:bottom w:w="57" w:type="dxa"/>
            </w:tcMar>
          </w:tcPr>
          <w:p w:rsidR="00A211E6" w:rsidRPr="00350DAD" w:rsidRDefault="00A211E6" w:rsidP="00CC730C">
            <w:pPr>
              <w:rPr>
                <w:b/>
                <w:lang w:eastAsia="en-US"/>
              </w:rPr>
            </w:pPr>
            <w:r w:rsidRPr="00350DAD">
              <w:rPr>
                <w:b/>
                <w:lang w:eastAsia="en-US"/>
              </w:rPr>
              <w:t>Industrial use</w:t>
            </w:r>
          </w:p>
        </w:tc>
        <w:tc>
          <w:tcPr>
            <w:tcW w:w="747" w:type="pct"/>
            <w:shd w:val="clear" w:color="auto" w:fill="auto"/>
            <w:tcMar>
              <w:top w:w="57" w:type="dxa"/>
              <w:bottom w:w="57" w:type="dxa"/>
            </w:tcMar>
          </w:tcPr>
          <w:p w:rsidR="00A211E6" w:rsidRPr="00350DAD" w:rsidRDefault="00A211E6" w:rsidP="00CC730C">
            <w:pPr>
              <w:rPr>
                <w:b/>
                <w:lang w:eastAsia="en-US"/>
              </w:rPr>
            </w:pPr>
            <w:r w:rsidRPr="00350DAD">
              <w:rPr>
                <w:b/>
                <w:lang w:eastAsia="en-US"/>
              </w:rPr>
              <w:t>Professional use</w:t>
            </w:r>
          </w:p>
        </w:tc>
        <w:tc>
          <w:tcPr>
            <w:tcW w:w="766" w:type="pct"/>
            <w:shd w:val="clear" w:color="auto" w:fill="auto"/>
            <w:tcMar>
              <w:top w:w="57" w:type="dxa"/>
              <w:bottom w:w="57" w:type="dxa"/>
            </w:tcMar>
          </w:tcPr>
          <w:p w:rsidR="00A211E6" w:rsidRPr="00350DAD" w:rsidRDefault="00A211E6" w:rsidP="00CC730C">
            <w:pPr>
              <w:rPr>
                <w:b/>
                <w:lang w:eastAsia="en-US"/>
              </w:rPr>
            </w:pPr>
            <w:r w:rsidRPr="00350DAD">
              <w:rPr>
                <w:b/>
                <w:lang w:eastAsia="en-US"/>
              </w:rPr>
              <w:t>Non-professional use</w:t>
            </w:r>
          </w:p>
        </w:tc>
        <w:tc>
          <w:tcPr>
            <w:tcW w:w="632" w:type="pct"/>
          </w:tcPr>
          <w:p w:rsidR="00A211E6" w:rsidRPr="00350DAD" w:rsidRDefault="00A211E6" w:rsidP="00CC730C">
            <w:pPr>
              <w:rPr>
                <w:b/>
                <w:lang w:eastAsia="en-US"/>
              </w:rPr>
            </w:pPr>
            <w:r w:rsidRPr="00350DAD">
              <w:rPr>
                <w:b/>
                <w:lang w:eastAsia="en-US"/>
              </w:rPr>
              <w:t>Industrial use</w:t>
            </w:r>
          </w:p>
        </w:tc>
        <w:tc>
          <w:tcPr>
            <w:tcW w:w="734" w:type="pct"/>
          </w:tcPr>
          <w:p w:rsidR="00A211E6" w:rsidRPr="00350DAD" w:rsidRDefault="00A211E6" w:rsidP="00CC730C">
            <w:pPr>
              <w:rPr>
                <w:b/>
                <w:lang w:eastAsia="en-US"/>
              </w:rPr>
            </w:pPr>
            <w:r w:rsidRPr="00350DAD">
              <w:rPr>
                <w:b/>
                <w:lang w:eastAsia="en-US"/>
              </w:rPr>
              <w:t>Professional use</w:t>
            </w:r>
          </w:p>
        </w:tc>
        <w:tc>
          <w:tcPr>
            <w:tcW w:w="454" w:type="pct"/>
          </w:tcPr>
          <w:p w:rsidR="00A211E6" w:rsidRPr="00350DAD" w:rsidRDefault="00A211E6" w:rsidP="00CC730C">
            <w:pPr>
              <w:rPr>
                <w:b/>
                <w:lang w:eastAsia="en-US"/>
              </w:rPr>
            </w:pPr>
            <w:r w:rsidRPr="00350DAD">
              <w:rPr>
                <w:b/>
                <w:lang w:eastAsia="en-US"/>
              </w:rPr>
              <w:t>General public</w:t>
            </w:r>
          </w:p>
        </w:tc>
        <w:tc>
          <w:tcPr>
            <w:tcW w:w="415" w:type="pct"/>
          </w:tcPr>
          <w:p w:rsidR="00A211E6" w:rsidRPr="00350DAD" w:rsidRDefault="00A211E6" w:rsidP="00CC730C">
            <w:pPr>
              <w:rPr>
                <w:b/>
                <w:lang w:eastAsia="en-US"/>
              </w:rPr>
            </w:pPr>
            <w:r w:rsidRPr="00350DAD">
              <w:rPr>
                <w:b/>
                <w:lang w:eastAsia="en-US"/>
              </w:rPr>
              <w:t>Via food</w:t>
            </w:r>
          </w:p>
        </w:tc>
      </w:tr>
      <w:tr w:rsidR="00A211E6" w:rsidRPr="00350DAD" w:rsidTr="00CC730C">
        <w:trPr>
          <w:tblHeader/>
        </w:trPr>
        <w:tc>
          <w:tcPr>
            <w:tcW w:w="647" w:type="pct"/>
            <w:shd w:val="clear" w:color="auto" w:fill="auto"/>
            <w:tcMar>
              <w:top w:w="57" w:type="dxa"/>
              <w:bottom w:w="57" w:type="dxa"/>
            </w:tcMar>
          </w:tcPr>
          <w:p w:rsidR="00A211E6" w:rsidRPr="00350DAD" w:rsidRDefault="00A211E6" w:rsidP="00CC730C">
            <w:pPr>
              <w:rPr>
                <w:lang w:eastAsia="en-US"/>
              </w:rPr>
            </w:pPr>
            <w:r w:rsidRPr="00350DAD">
              <w:rPr>
                <w:lang w:eastAsia="en-US"/>
              </w:rPr>
              <w:t>Inhalation</w:t>
            </w:r>
          </w:p>
        </w:tc>
        <w:tc>
          <w:tcPr>
            <w:tcW w:w="606" w:type="pct"/>
            <w:tcMar>
              <w:top w:w="57" w:type="dxa"/>
              <w:bottom w:w="57" w:type="dxa"/>
            </w:tcMar>
          </w:tcPr>
          <w:p w:rsidR="00A211E6" w:rsidRPr="00350DAD" w:rsidRDefault="00A211E6" w:rsidP="00CC730C">
            <w:pPr>
              <w:rPr>
                <w:lang w:eastAsia="en-US"/>
              </w:rPr>
            </w:pPr>
            <w:r>
              <w:rPr>
                <w:lang w:eastAsia="en-US"/>
              </w:rPr>
              <w:t>n.a</w:t>
            </w:r>
          </w:p>
        </w:tc>
        <w:tc>
          <w:tcPr>
            <w:tcW w:w="747" w:type="pct"/>
            <w:shd w:val="clear" w:color="auto" w:fill="auto"/>
            <w:tcMar>
              <w:top w:w="57" w:type="dxa"/>
              <w:bottom w:w="57" w:type="dxa"/>
            </w:tcMar>
          </w:tcPr>
          <w:p w:rsidR="00A211E6" w:rsidRPr="00350DAD" w:rsidRDefault="00A211E6" w:rsidP="00CC730C">
            <w:pPr>
              <w:rPr>
                <w:lang w:eastAsia="en-US"/>
              </w:rPr>
            </w:pPr>
            <w:r>
              <w:rPr>
                <w:lang w:eastAsia="en-US"/>
              </w:rPr>
              <w:t>Yes</w:t>
            </w:r>
          </w:p>
        </w:tc>
        <w:tc>
          <w:tcPr>
            <w:tcW w:w="766" w:type="pct"/>
            <w:shd w:val="clear" w:color="auto" w:fill="auto"/>
            <w:tcMar>
              <w:top w:w="57" w:type="dxa"/>
              <w:bottom w:w="57" w:type="dxa"/>
            </w:tcMar>
          </w:tcPr>
          <w:p w:rsidR="00A211E6" w:rsidRPr="00350DAD" w:rsidRDefault="00A211E6" w:rsidP="00CC730C">
            <w:pPr>
              <w:rPr>
                <w:lang w:eastAsia="en-US"/>
              </w:rPr>
            </w:pPr>
            <w:r>
              <w:rPr>
                <w:lang w:eastAsia="en-US"/>
              </w:rPr>
              <w:t>Yes</w:t>
            </w:r>
          </w:p>
        </w:tc>
        <w:tc>
          <w:tcPr>
            <w:tcW w:w="632" w:type="pct"/>
          </w:tcPr>
          <w:p w:rsidR="00A211E6" w:rsidRPr="00350DAD" w:rsidRDefault="00A211E6" w:rsidP="00CC730C">
            <w:pPr>
              <w:rPr>
                <w:lang w:eastAsia="en-US"/>
              </w:rPr>
            </w:pPr>
            <w:r w:rsidRPr="00BB2E3E">
              <w:rPr>
                <w:lang w:eastAsia="en-US"/>
              </w:rPr>
              <w:t>n.a</w:t>
            </w:r>
          </w:p>
        </w:tc>
        <w:tc>
          <w:tcPr>
            <w:tcW w:w="734" w:type="pct"/>
          </w:tcPr>
          <w:p w:rsidR="00A211E6" w:rsidRPr="00350DAD" w:rsidRDefault="00A211E6" w:rsidP="00CC730C">
            <w:pPr>
              <w:rPr>
                <w:lang w:eastAsia="en-US"/>
              </w:rPr>
            </w:pPr>
            <w:r>
              <w:rPr>
                <w:lang w:eastAsia="en-US"/>
              </w:rPr>
              <w:t>Yes</w:t>
            </w:r>
          </w:p>
        </w:tc>
        <w:tc>
          <w:tcPr>
            <w:tcW w:w="454" w:type="pct"/>
          </w:tcPr>
          <w:p w:rsidR="00A211E6" w:rsidRPr="00350DAD" w:rsidRDefault="00A211E6" w:rsidP="00CC730C">
            <w:pPr>
              <w:rPr>
                <w:lang w:eastAsia="en-US"/>
              </w:rPr>
            </w:pPr>
            <w:r>
              <w:rPr>
                <w:lang w:eastAsia="en-US"/>
              </w:rPr>
              <w:t>Yes</w:t>
            </w:r>
          </w:p>
        </w:tc>
        <w:tc>
          <w:tcPr>
            <w:tcW w:w="415" w:type="pct"/>
          </w:tcPr>
          <w:p w:rsidR="00A211E6" w:rsidRPr="00350DAD" w:rsidRDefault="00A211E6" w:rsidP="00CC730C">
            <w:pPr>
              <w:rPr>
                <w:lang w:eastAsia="en-US"/>
              </w:rPr>
            </w:pPr>
            <w:r>
              <w:rPr>
                <w:lang w:eastAsia="en-US"/>
              </w:rPr>
              <w:t>No</w:t>
            </w:r>
          </w:p>
        </w:tc>
      </w:tr>
      <w:tr w:rsidR="00A211E6" w:rsidRPr="00350DAD" w:rsidTr="00CC730C">
        <w:trPr>
          <w:tblHeader/>
        </w:trPr>
        <w:tc>
          <w:tcPr>
            <w:tcW w:w="647" w:type="pct"/>
            <w:shd w:val="clear" w:color="auto" w:fill="auto"/>
            <w:tcMar>
              <w:top w:w="57" w:type="dxa"/>
              <w:bottom w:w="57" w:type="dxa"/>
            </w:tcMar>
          </w:tcPr>
          <w:p w:rsidR="00A211E6" w:rsidRPr="00350DAD" w:rsidRDefault="00A211E6" w:rsidP="00CC730C">
            <w:pPr>
              <w:rPr>
                <w:lang w:eastAsia="en-US"/>
              </w:rPr>
            </w:pPr>
            <w:r w:rsidRPr="00350DAD">
              <w:rPr>
                <w:lang w:eastAsia="en-US"/>
              </w:rPr>
              <w:t>Dermal</w:t>
            </w:r>
          </w:p>
        </w:tc>
        <w:tc>
          <w:tcPr>
            <w:tcW w:w="606" w:type="pct"/>
            <w:tcMar>
              <w:top w:w="57" w:type="dxa"/>
              <w:bottom w:w="57" w:type="dxa"/>
            </w:tcMar>
          </w:tcPr>
          <w:p w:rsidR="00A211E6" w:rsidRPr="00350DAD" w:rsidRDefault="00A211E6" w:rsidP="00CC730C">
            <w:pPr>
              <w:rPr>
                <w:lang w:eastAsia="en-US"/>
              </w:rPr>
            </w:pPr>
            <w:r w:rsidRPr="008D5D54">
              <w:rPr>
                <w:lang w:eastAsia="en-US"/>
              </w:rPr>
              <w:t>n.a</w:t>
            </w:r>
          </w:p>
        </w:tc>
        <w:tc>
          <w:tcPr>
            <w:tcW w:w="747" w:type="pct"/>
            <w:shd w:val="clear" w:color="auto" w:fill="auto"/>
            <w:tcMar>
              <w:top w:w="57" w:type="dxa"/>
              <w:bottom w:w="57" w:type="dxa"/>
            </w:tcMar>
          </w:tcPr>
          <w:p w:rsidR="00A211E6" w:rsidRPr="00350DAD" w:rsidRDefault="00A211E6" w:rsidP="00CC730C">
            <w:pPr>
              <w:rPr>
                <w:lang w:eastAsia="en-US"/>
              </w:rPr>
            </w:pPr>
            <w:r>
              <w:rPr>
                <w:lang w:eastAsia="en-US"/>
              </w:rPr>
              <w:t>Yes</w:t>
            </w:r>
          </w:p>
        </w:tc>
        <w:tc>
          <w:tcPr>
            <w:tcW w:w="766" w:type="pct"/>
            <w:shd w:val="clear" w:color="auto" w:fill="auto"/>
            <w:tcMar>
              <w:top w:w="57" w:type="dxa"/>
              <w:bottom w:w="57" w:type="dxa"/>
            </w:tcMar>
          </w:tcPr>
          <w:p w:rsidR="00A211E6" w:rsidRPr="00350DAD" w:rsidRDefault="00A211E6" w:rsidP="00CC730C">
            <w:pPr>
              <w:rPr>
                <w:lang w:eastAsia="en-US"/>
              </w:rPr>
            </w:pPr>
            <w:r>
              <w:rPr>
                <w:lang w:eastAsia="en-US"/>
              </w:rPr>
              <w:t>Yes</w:t>
            </w:r>
          </w:p>
        </w:tc>
        <w:tc>
          <w:tcPr>
            <w:tcW w:w="632" w:type="pct"/>
          </w:tcPr>
          <w:p w:rsidR="00A211E6" w:rsidRPr="00350DAD" w:rsidRDefault="00A211E6" w:rsidP="00CC730C">
            <w:pPr>
              <w:rPr>
                <w:lang w:eastAsia="en-US"/>
              </w:rPr>
            </w:pPr>
            <w:r w:rsidRPr="00BB2E3E">
              <w:rPr>
                <w:lang w:eastAsia="en-US"/>
              </w:rPr>
              <w:t>n.a</w:t>
            </w:r>
          </w:p>
        </w:tc>
        <w:tc>
          <w:tcPr>
            <w:tcW w:w="734" w:type="pct"/>
          </w:tcPr>
          <w:p w:rsidR="00A211E6" w:rsidRPr="00350DAD" w:rsidRDefault="00A211E6" w:rsidP="00CC730C">
            <w:pPr>
              <w:rPr>
                <w:lang w:eastAsia="en-US"/>
              </w:rPr>
            </w:pPr>
            <w:r>
              <w:rPr>
                <w:lang w:eastAsia="en-US"/>
              </w:rPr>
              <w:t>Yes</w:t>
            </w:r>
          </w:p>
        </w:tc>
        <w:tc>
          <w:tcPr>
            <w:tcW w:w="454" w:type="pct"/>
          </w:tcPr>
          <w:p w:rsidR="00A211E6" w:rsidRPr="00350DAD" w:rsidRDefault="00A211E6" w:rsidP="00CC730C">
            <w:pPr>
              <w:rPr>
                <w:lang w:eastAsia="en-US"/>
              </w:rPr>
            </w:pPr>
            <w:r>
              <w:rPr>
                <w:lang w:eastAsia="en-US"/>
              </w:rPr>
              <w:t>Yes</w:t>
            </w:r>
          </w:p>
        </w:tc>
        <w:tc>
          <w:tcPr>
            <w:tcW w:w="415" w:type="pct"/>
          </w:tcPr>
          <w:p w:rsidR="00A211E6" w:rsidRPr="00350DAD" w:rsidRDefault="00A211E6" w:rsidP="00CC730C">
            <w:pPr>
              <w:rPr>
                <w:lang w:eastAsia="en-US"/>
              </w:rPr>
            </w:pPr>
            <w:r>
              <w:rPr>
                <w:lang w:eastAsia="en-US"/>
              </w:rPr>
              <w:t>No</w:t>
            </w:r>
          </w:p>
        </w:tc>
      </w:tr>
      <w:tr w:rsidR="00A211E6" w:rsidRPr="00350DAD" w:rsidTr="00CC730C">
        <w:trPr>
          <w:tblHeader/>
        </w:trPr>
        <w:tc>
          <w:tcPr>
            <w:tcW w:w="647" w:type="pct"/>
            <w:shd w:val="clear" w:color="auto" w:fill="auto"/>
            <w:tcMar>
              <w:top w:w="57" w:type="dxa"/>
              <w:bottom w:w="57" w:type="dxa"/>
            </w:tcMar>
          </w:tcPr>
          <w:p w:rsidR="00A211E6" w:rsidRPr="00350DAD" w:rsidRDefault="00A211E6" w:rsidP="00CC730C">
            <w:pPr>
              <w:rPr>
                <w:lang w:eastAsia="en-US"/>
              </w:rPr>
            </w:pPr>
            <w:r w:rsidRPr="00350DAD">
              <w:rPr>
                <w:lang w:eastAsia="en-US"/>
              </w:rPr>
              <w:t>Oral</w:t>
            </w:r>
          </w:p>
        </w:tc>
        <w:tc>
          <w:tcPr>
            <w:tcW w:w="606" w:type="pct"/>
            <w:tcMar>
              <w:top w:w="57" w:type="dxa"/>
              <w:bottom w:w="57" w:type="dxa"/>
            </w:tcMar>
          </w:tcPr>
          <w:p w:rsidR="00A211E6" w:rsidRPr="00350DAD" w:rsidRDefault="00A211E6" w:rsidP="00CC730C">
            <w:pPr>
              <w:rPr>
                <w:lang w:eastAsia="en-US"/>
              </w:rPr>
            </w:pPr>
            <w:r w:rsidRPr="008D5D54">
              <w:rPr>
                <w:lang w:eastAsia="en-US"/>
              </w:rPr>
              <w:t>n.a</w:t>
            </w:r>
          </w:p>
        </w:tc>
        <w:tc>
          <w:tcPr>
            <w:tcW w:w="747" w:type="pct"/>
            <w:shd w:val="clear" w:color="auto" w:fill="auto"/>
            <w:tcMar>
              <w:top w:w="57" w:type="dxa"/>
              <w:bottom w:w="57" w:type="dxa"/>
            </w:tcMar>
          </w:tcPr>
          <w:p w:rsidR="00A211E6" w:rsidRPr="00350DAD" w:rsidRDefault="00A211E6" w:rsidP="00CC730C">
            <w:pPr>
              <w:rPr>
                <w:lang w:eastAsia="en-US"/>
              </w:rPr>
            </w:pPr>
            <w:r>
              <w:rPr>
                <w:lang w:eastAsia="en-US"/>
              </w:rPr>
              <w:t>No</w:t>
            </w:r>
          </w:p>
        </w:tc>
        <w:tc>
          <w:tcPr>
            <w:tcW w:w="766" w:type="pct"/>
            <w:shd w:val="clear" w:color="auto" w:fill="auto"/>
            <w:tcMar>
              <w:top w:w="57" w:type="dxa"/>
              <w:bottom w:w="57" w:type="dxa"/>
            </w:tcMar>
          </w:tcPr>
          <w:p w:rsidR="00A211E6" w:rsidRPr="00350DAD" w:rsidRDefault="00A211E6" w:rsidP="00CC730C">
            <w:pPr>
              <w:rPr>
                <w:lang w:eastAsia="en-US"/>
              </w:rPr>
            </w:pPr>
            <w:r>
              <w:rPr>
                <w:lang w:eastAsia="en-US"/>
              </w:rPr>
              <w:t>No</w:t>
            </w:r>
          </w:p>
        </w:tc>
        <w:tc>
          <w:tcPr>
            <w:tcW w:w="632" w:type="pct"/>
          </w:tcPr>
          <w:p w:rsidR="00A211E6" w:rsidRPr="00350DAD" w:rsidRDefault="00A211E6" w:rsidP="00CC730C">
            <w:pPr>
              <w:rPr>
                <w:lang w:eastAsia="en-US"/>
              </w:rPr>
            </w:pPr>
            <w:r w:rsidRPr="00BB2E3E">
              <w:rPr>
                <w:lang w:eastAsia="en-US"/>
              </w:rPr>
              <w:t>n.a</w:t>
            </w:r>
          </w:p>
        </w:tc>
        <w:tc>
          <w:tcPr>
            <w:tcW w:w="734" w:type="pct"/>
          </w:tcPr>
          <w:p w:rsidR="00A211E6" w:rsidRPr="00350DAD" w:rsidRDefault="00A211E6" w:rsidP="00CC730C">
            <w:pPr>
              <w:rPr>
                <w:lang w:eastAsia="en-US"/>
              </w:rPr>
            </w:pPr>
            <w:r>
              <w:rPr>
                <w:lang w:eastAsia="en-US"/>
              </w:rPr>
              <w:t>No</w:t>
            </w:r>
          </w:p>
        </w:tc>
        <w:tc>
          <w:tcPr>
            <w:tcW w:w="454" w:type="pct"/>
          </w:tcPr>
          <w:p w:rsidR="00A211E6" w:rsidRPr="00350DAD" w:rsidRDefault="00A211E6" w:rsidP="00CC730C">
            <w:pPr>
              <w:rPr>
                <w:lang w:eastAsia="en-US"/>
              </w:rPr>
            </w:pPr>
            <w:r>
              <w:rPr>
                <w:lang w:eastAsia="en-US"/>
              </w:rPr>
              <w:t>Yes</w:t>
            </w:r>
          </w:p>
        </w:tc>
        <w:tc>
          <w:tcPr>
            <w:tcW w:w="415" w:type="pct"/>
          </w:tcPr>
          <w:p w:rsidR="00A211E6" w:rsidRPr="00350DAD" w:rsidRDefault="00A211E6" w:rsidP="00CC730C">
            <w:pPr>
              <w:rPr>
                <w:lang w:eastAsia="en-US"/>
              </w:rPr>
            </w:pPr>
            <w:r>
              <w:rPr>
                <w:lang w:eastAsia="en-US"/>
              </w:rPr>
              <w:t>No</w:t>
            </w:r>
          </w:p>
        </w:tc>
      </w:tr>
    </w:tbl>
    <w:p w:rsidR="00A211E6" w:rsidRPr="00FD2055" w:rsidRDefault="00A211E6" w:rsidP="00A211E6">
      <w:pPr>
        <w:rPr>
          <w:lang w:eastAsia="en-US"/>
        </w:rPr>
      </w:pPr>
    </w:p>
    <w:p w:rsidR="00A211E6" w:rsidRPr="00350DAD" w:rsidRDefault="00A211E6" w:rsidP="00A211E6">
      <w:pPr>
        <w:keepNext/>
        <w:rPr>
          <w:b/>
          <w:i/>
          <w:szCs w:val="22"/>
          <w:lang w:eastAsia="en-US"/>
        </w:rPr>
      </w:pPr>
      <w:bookmarkStart w:id="117" w:name="_Toc367976935"/>
      <w:bookmarkStart w:id="118" w:name="_Toc387138973"/>
      <w:bookmarkStart w:id="119" w:name="_Toc387142780"/>
      <w:bookmarkStart w:id="120" w:name="_Toc387146344"/>
      <w:bookmarkStart w:id="121" w:name="_Toc389729063"/>
      <w:bookmarkStart w:id="122" w:name="_Toc403472765"/>
      <w:r w:rsidRPr="00350DAD">
        <w:rPr>
          <w:b/>
          <w:i/>
          <w:szCs w:val="22"/>
          <w:lang w:eastAsia="en-US"/>
        </w:rPr>
        <w:lastRenderedPageBreak/>
        <w:t>List of scenarios</w:t>
      </w:r>
      <w:bookmarkEnd w:id="117"/>
      <w:bookmarkEnd w:id="118"/>
      <w:bookmarkEnd w:id="119"/>
      <w:bookmarkEnd w:id="120"/>
      <w:bookmarkEnd w:id="121"/>
      <w:bookmarkEnd w:id="122"/>
    </w:p>
    <w:p w:rsidR="00A211E6" w:rsidRPr="00FD2055" w:rsidRDefault="00A211E6" w:rsidP="00A211E6">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A211E6" w:rsidRPr="00EA3D62" w:rsidTr="00CC730C">
        <w:trPr>
          <w:tblHeader/>
        </w:trPr>
        <w:tc>
          <w:tcPr>
            <w:tcW w:w="5000" w:type="pct"/>
            <w:gridSpan w:val="4"/>
            <w:shd w:val="clear" w:color="auto" w:fill="FFFFCC"/>
          </w:tcPr>
          <w:p w:rsidR="00A211E6" w:rsidRPr="00EA3D62" w:rsidRDefault="00A211E6" w:rsidP="00CC730C">
            <w:pPr>
              <w:keepNext/>
              <w:widowControl w:val="0"/>
              <w:tabs>
                <w:tab w:val="center" w:pos="4536"/>
                <w:tab w:val="right" w:pos="9072"/>
              </w:tabs>
              <w:spacing w:before="60" w:after="60"/>
              <w:jc w:val="center"/>
              <w:rPr>
                <w:b/>
                <w:bCs/>
                <w:color w:val="000000"/>
                <w:sz w:val="18"/>
                <w:szCs w:val="18"/>
                <w:lang w:eastAsia="en-GB"/>
              </w:rPr>
            </w:pPr>
            <w:r w:rsidRPr="00EA3D62">
              <w:rPr>
                <w:b/>
                <w:bCs/>
                <w:color w:val="000000"/>
                <w:sz w:val="18"/>
                <w:szCs w:val="18"/>
                <w:lang w:eastAsia="en-GB"/>
              </w:rPr>
              <w:t>Summary table: scenarios</w:t>
            </w:r>
          </w:p>
        </w:tc>
      </w:tr>
      <w:tr w:rsidR="00A211E6" w:rsidRPr="00EA3D62" w:rsidTr="00CC730C">
        <w:trPr>
          <w:tblHeader/>
        </w:trPr>
        <w:tc>
          <w:tcPr>
            <w:tcW w:w="560"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Scenario number</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Scenario</w:t>
            </w:r>
          </w:p>
          <w:p w:rsidR="00A211E6" w:rsidRPr="00EA3D62" w:rsidRDefault="00A211E6" w:rsidP="00CC730C">
            <w:pPr>
              <w:keepNext/>
              <w:widowControl w:val="0"/>
              <w:tabs>
                <w:tab w:val="center" w:pos="4536"/>
                <w:tab w:val="right" w:pos="9072"/>
              </w:tabs>
              <w:rPr>
                <w:bCs/>
                <w:color w:val="000000"/>
                <w:sz w:val="18"/>
                <w:szCs w:val="18"/>
                <w:lang w:eastAsia="en-GB"/>
              </w:rPr>
            </w:pPr>
            <w:r w:rsidRPr="00EA3D62">
              <w:rPr>
                <w:bCs/>
                <w:color w:val="000000"/>
                <w:sz w:val="18"/>
                <w:szCs w:val="18"/>
                <w:lang w:eastAsia="en-GB"/>
              </w:rPr>
              <w:t>(e.g. mixing/ loading)</w:t>
            </w:r>
          </w:p>
        </w:tc>
        <w:tc>
          <w:tcPr>
            <w:tcW w:w="2938"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 xml:space="preserve">Primary or secondary exposure </w:t>
            </w:r>
          </w:p>
          <w:p w:rsidR="00A211E6" w:rsidRPr="00EA3D62" w:rsidRDefault="00A211E6" w:rsidP="00CC730C">
            <w:pPr>
              <w:keepNext/>
              <w:widowControl w:val="0"/>
              <w:tabs>
                <w:tab w:val="center" w:pos="4536"/>
                <w:tab w:val="right" w:pos="9072"/>
              </w:tabs>
              <w:rPr>
                <w:bCs/>
                <w:color w:val="000000"/>
                <w:sz w:val="18"/>
                <w:szCs w:val="18"/>
                <w:lang w:eastAsia="en-GB"/>
              </w:rPr>
            </w:pPr>
            <w:r w:rsidRPr="00EA3D62">
              <w:rPr>
                <w:b/>
                <w:bCs/>
                <w:color w:val="000000"/>
                <w:sz w:val="18"/>
                <w:szCs w:val="18"/>
                <w:lang w:eastAsia="en-GB"/>
              </w:rPr>
              <w:t>Description of scenario</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Exposed group</w:t>
            </w:r>
          </w:p>
          <w:p w:rsidR="00A211E6" w:rsidRPr="00EA3D62" w:rsidRDefault="00A211E6" w:rsidP="00CC730C">
            <w:pPr>
              <w:keepNext/>
              <w:widowControl w:val="0"/>
              <w:tabs>
                <w:tab w:val="center" w:pos="4536"/>
                <w:tab w:val="right" w:pos="9072"/>
              </w:tabs>
              <w:rPr>
                <w:bCs/>
                <w:color w:val="000000"/>
                <w:sz w:val="18"/>
                <w:szCs w:val="18"/>
                <w:lang w:eastAsia="en-GB"/>
              </w:rPr>
            </w:pPr>
            <w:r w:rsidRPr="00EA3D62">
              <w:rPr>
                <w:bCs/>
                <w:color w:val="000000"/>
                <w:sz w:val="18"/>
                <w:szCs w:val="18"/>
                <w:lang w:eastAsia="en-GB"/>
              </w:rPr>
              <w:t>(e.g. professionals, non-professionals, bystanders)</w:t>
            </w:r>
          </w:p>
        </w:tc>
      </w:tr>
      <w:tr w:rsidR="00A211E6" w:rsidRPr="00EA3D62" w:rsidTr="00CC730C">
        <w:trPr>
          <w:tblHeader/>
        </w:trPr>
        <w:tc>
          <w:tcPr>
            <w:tcW w:w="5000" w:type="pct"/>
            <w:gridSpan w:val="4"/>
            <w:tcMar>
              <w:top w:w="57" w:type="dxa"/>
              <w:bottom w:w="57" w:type="dxa"/>
            </w:tcMar>
          </w:tcPr>
          <w:p w:rsidR="00A211E6" w:rsidRPr="00EA3D62" w:rsidRDefault="00A211E6" w:rsidP="00CC730C">
            <w:pPr>
              <w:keepNext/>
              <w:widowControl w:val="0"/>
              <w:tabs>
                <w:tab w:val="center" w:pos="4536"/>
                <w:tab w:val="right" w:pos="9072"/>
              </w:tabs>
              <w:jc w:val="center"/>
              <w:rPr>
                <w:color w:val="000000"/>
                <w:sz w:val="18"/>
                <w:szCs w:val="18"/>
                <w:lang w:eastAsia="en-GB"/>
              </w:rPr>
            </w:pPr>
            <w:r w:rsidRPr="00EA3D62">
              <w:rPr>
                <w:b/>
                <w:color w:val="000000"/>
                <w:sz w:val="18"/>
                <w:szCs w:val="18"/>
                <w:lang w:eastAsia="en-GB"/>
              </w:rPr>
              <w:t>Primary exposures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 xml:space="preserve">1. Brush application </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the application of the product by brush.</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 during application</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iCs/>
                <w:lang w:eastAsia="en-US"/>
              </w:rPr>
              <w:t xml:space="preserve">V33 TRAITEMENT POUTRES ET CHARPENTES </w:t>
            </w:r>
            <w:r w:rsidRPr="00EA3D62">
              <w:rPr>
                <w:color w:val="000000"/>
                <w:sz w:val="18"/>
                <w:szCs w:val="18"/>
                <w:lang w:eastAsia="en-GB"/>
              </w:rPr>
              <w:t xml:space="preserve">is a water based ready to use product sold in steel box. Therefore no mixing/loading phase is necessary, the product being directly applied with a brush from can. </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During the application, professional and non-professional users are exposed to the vapours of the product and by dermal contact. </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Dermal and inhalation exposures during the application phase has been considered using ”</w:t>
            </w:r>
            <w:r w:rsidRPr="00EA3D62">
              <w:rPr>
                <w:i/>
                <w:color w:val="000000"/>
                <w:sz w:val="18"/>
                <w:szCs w:val="18"/>
                <w:lang w:eastAsia="en-GB"/>
              </w:rPr>
              <w:t>Non-professional application of paints by brushing and rolling</w:t>
            </w:r>
            <w:r w:rsidRPr="00EA3D62">
              <w:rPr>
                <w:color w:val="000000"/>
                <w:sz w:val="18"/>
                <w:szCs w:val="18"/>
                <w:lang w:eastAsia="en-GB"/>
              </w:rPr>
              <w:t>”</w:t>
            </w:r>
            <w:r w:rsidRPr="00EA3D62">
              <w:rPr>
                <w:i/>
                <w:color w:val="000000"/>
                <w:sz w:val="18"/>
                <w:szCs w:val="18"/>
                <w:lang w:eastAsia="en-GB"/>
              </w:rPr>
              <w:t xml:space="preserve"> </w:t>
            </w:r>
            <w:r w:rsidRPr="00EA3D62">
              <w:rPr>
                <w:color w:val="000000"/>
                <w:sz w:val="18"/>
                <w:szCs w:val="18"/>
                <w:lang w:eastAsia="en-GB"/>
              </w:rPr>
              <w:t>scenario, from the Recommendation n°10 of the BPC Ad hoc Working Group on Human Exposure</w:t>
            </w:r>
            <w:r w:rsidRPr="00EA3D62">
              <w:rPr>
                <w:rStyle w:val="Appelnotedebasdep"/>
              </w:rPr>
              <w:footnoteReference w:id="17"/>
            </w:r>
            <w:r w:rsidRPr="00EA3D62">
              <w:rPr>
                <w:color w:val="000000"/>
                <w:sz w:val="18"/>
                <w:szCs w:val="18"/>
                <w:lang w:eastAsia="en-GB"/>
              </w:rPr>
              <w:t xml:space="preserve"> (water based product). The mixing and loading phase is not considered since the product is a RTU that can be applied directly with a brush.</w:t>
            </w:r>
          </w:p>
          <w:p w:rsidR="00A211E6" w:rsidRPr="00EA3D62" w:rsidRDefault="00A211E6" w:rsidP="00CC730C">
            <w:pPr>
              <w:keepNext/>
              <w:widowControl w:val="0"/>
              <w:tabs>
                <w:tab w:val="center" w:pos="4536"/>
                <w:tab w:val="right" w:pos="9072"/>
              </w:tabs>
              <w:rPr>
                <w:color w:val="000000"/>
                <w:sz w:val="18"/>
                <w:szCs w:val="18"/>
                <w:lang w:eastAsia="en-GB"/>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2. Cleaning of the equipment for brush application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the brush</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dermal exposure during cleaning</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the cleaning of the brush, users are dermally exposed to the biocidal product. Inhalation exposure during this phase has been considered negligible.</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color w:val="000000"/>
                <w:sz w:val="18"/>
                <w:szCs w:val="18"/>
                <w:lang w:eastAsia="en-GB"/>
              </w:rPr>
              <w:t>For the assessment of this exposure, the scenario ”</w:t>
            </w:r>
            <w:r w:rsidRPr="00EA3D62">
              <w:rPr>
                <w:i/>
                <w:color w:val="000000"/>
                <w:sz w:val="18"/>
                <w:szCs w:val="18"/>
                <w:lang w:eastAsia="en-GB"/>
              </w:rPr>
              <w:t>Exposure model –washing out of a brush</w:t>
            </w:r>
            <w:r w:rsidRPr="00EA3D62">
              <w:rPr>
                <w:color w:val="000000"/>
                <w:sz w:val="18"/>
                <w:szCs w:val="18"/>
                <w:lang w:eastAsia="en-GB"/>
              </w:rPr>
              <w:t xml:space="preserve">” from the Opinion n°11 of </w:t>
            </w:r>
            <w:r w:rsidRPr="00EA3D62">
              <w:rPr>
                <w:sz w:val="18"/>
              </w:rPr>
              <w:t>HEEG</w:t>
            </w:r>
            <w:r w:rsidRPr="00EA3D62">
              <w:rPr>
                <w:rStyle w:val="Appelnotedebasdep"/>
                <w:sz w:val="18"/>
              </w:rPr>
              <w:footnoteReference w:id="18"/>
            </w:r>
            <w:r w:rsidRPr="00EA3D62">
              <w:rPr>
                <w:color w:val="000000"/>
                <w:sz w:val="16"/>
                <w:szCs w:val="18"/>
                <w:lang w:eastAsia="en-GB"/>
              </w:rPr>
              <w:t xml:space="preserve"> </w:t>
            </w:r>
            <w:r w:rsidRPr="00EA3D62">
              <w:rPr>
                <w:color w:val="000000"/>
                <w:sz w:val="18"/>
                <w:szCs w:val="18"/>
                <w:lang w:eastAsia="en-GB"/>
              </w:rPr>
              <w:t>has been used.</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3. Brush application + injection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 xml:space="preserve">Inhalation and dermal exposures during application of the product </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No specific model for injection is available.</w:t>
            </w:r>
          </w:p>
          <w:p w:rsidR="00A211E6" w:rsidRPr="00EA3D62" w:rsidRDefault="00A211E6" w:rsidP="00CC730C">
            <w:pPr>
              <w:pStyle w:val="BfRBBStandard"/>
              <w:rPr>
                <w:rFonts w:ascii="Verdana" w:eastAsia="Times New Roman" w:hAnsi="Verdana"/>
                <w:sz w:val="18"/>
                <w:szCs w:val="18"/>
                <w:lang w:val="en-GB" w:eastAsia="sv-SE"/>
              </w:rPr>
            </w:pPr>
            <w:r w:rsidRPr="00EA3D62">
              <w:rPr>
                <w:rFonts w:ascii="Verdana" w:hAnsi="Verdana"/>
                <w:color w:val="000000"/>
                <w:sz w:val="18"/>
                <w:szCs w:val="18"/>
                <w:lang w:eastAsia="en-GB"/>
              </w:rPr>
              <w:t xml:space="preserve">In a conservative approach, the exposure values set in the </w:t>
            </w:r>
            <w:r w:rsidRPr="00EA3D62">
              <w:rPr>
                <w:rFonts w:ascii="Verdana" w:eastAsia="Times New Roman" w:hAnsi="Verdana"/>
                <w:sz w:val="18"/>
                <w:szCs w:val="18"/>
                <w:lang w:val="en-GB" w:eastAsia="sv-SE"/>
              </w:rPr>
              <w:t>“</w:t>
            </w:r>
            <w:r w:rsidRPr="00EA3D62">
              <w:rPr>
                <w:rFonts w:ascii="Verdana" w:eastAsia="Times New Roman" w:hAnsi="Verdana"/>
                <w:i/>
                <w:sz w:val="18"/>
                <w:szCs w:val="18"/>
                <w:lang w:val="en-GB" w:eastAsia="sv-SE"/>
              </w:rPr>
              <w:t>Non-professional application of paints by brushing and rolling</w:t>
            </w:r>
            <w:r w:rsidRPr="00EA3D62">
              <w:rPr>
                <w:rFonts w:ascii="Verdana" w:eastAsia="Times New Roman" w:hAnsi="Verdana"/>
                <w:sz w:val="18"/>
                <w:szCs w:val="18"/>
                <w:lang w:val="en-GB" w:eastAsia="sv-SE"/>
              </w:rPr>
              <w:t>” from the Recommendation no. 10 of the BPC Ad hoc Working Group on Human Exposure, has been used and multiplied by two in order to simulate an application by brush and injection.</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lastRenderedPageBreak/>
              <w:t>4. Cleaning of the equipment for brush application+injection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the equipment</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dermal exposure</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framework of a brush application + injection, for the cleaning of the equipment, exposure during the cleaning of an equipment spray (as presented for the spray application) has been added to the cleaning of a brush scenario, in order to simulate the cleaning of both apparatus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Therefore this scenario is composed of two scenarii: 2 and 7.</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5. Spray application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w:t>
            </w:r>
            <w:r w:rsidR="009F14BB" w:rsidRPr="00EA3D62">
              <w:rPr>
                <w:b/>
                <w:color w:val="000000"/>
                <w:sz w:val="18"/>
                <w:szCs w:val="18"/>
                <w:lang w:eastAsia="en-GB"/>
              </w:rPr>
              <w:t>a</w:t>
            </w:r>
            <w:r w:rsidRPr="00EA3D62">
              <w:rPr>
                <w:b/>
                <w:color w:val="000000"/>
                <w:sz w:val="18"/>
                <w:szCs w:val="18"/>
                <w:lang w:eastAsia="en-GB"/>
              </w:rPr>
              <w:t>lation and dermal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the mixing/loading and spraying of the biocidal product, professional users are exposed by dermal and inhalation routes.</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Professional exposure during the mixing and loading and the application phases has been considered using “the spraying model 2” according to the Recommendation no. 6 of the BPC Ad hoc Working Group on Human Exposure.</w:t>
            </w:r>
          </w:p>
          <w:p w:rsidR="00A211E6" w:rsidRPr="00EA3D62" w:rsidRDefault="00A211E6" w:rsidP="00CC730C">
            <w:pPr>
              <w:pStyle w:val="BfRBBStandard"/>
              <w:rPr>
                <w:rFonts w:ascii="Verdana" w:eastAsia="Times New Roman" w:hAnsi="Verdana"/>
                <w:sz w:val="18"/>
                <w:szCs w:val="20"/>
                <w:lang w:val="en-GB" w:eastAsia="sv-SE"/>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users</w:t>
            </w:r>
          </w:p>
        </w:tc>
      </w:tr>
      <w:tr w:rsidR="00A211E6" w:rsidRPr="00EA3D62" w:rsidTr="00CC730C">
        <w:trPr>
          <w:tblHeader/>
        </w:trPr>
        <w:tc>
          <w:tcPr>
            <w:tcW w:w="560" w:type="pct"/>
            <w:tcMar>
              <w:top w:w="57" w:type="dxa"/>
              <w:bottom w:w="57" w:type="dxa"/>
            </w:tcMar>
          </w:tcPr>
          <w:p w:rsidR="00A211E6" w:rsidRPr="00EA3D62" w:rsidDel="00372A05" w:rsidRDefault="00A211E6" w:rsidP="00CC730C">
            <w:pPr>
              <w:keepNext/>
              <w:rPr>
                <w:sz w:val="18"/>
                <w:szCs w:val="18"/>
              </w:rPr>
            </w:pPr>
            <w:r w:rsidRPr="00EA3D62">
              <w:rPr>
                <w:sz w:val="18"/>
                <w:szCs w:val="18"/>
              </w:rPr>
              <w:t xml:space="preserve">6. Spray application </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spraying of the biocidal product, non-professional users are exposed by dermal and inhalation routes.</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Non-professional exposure during the mixing and loading and the application phases has been considered using the “Consumer spraying and dusting Model 3” taken from the TNsG second version of 2007. </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19"/>
            </w:r>
            <w:r w:rsidRPr="00EA3D62">
              <w:rPr>
                <w:sz w:val="18"/>
              </w:rPr>
              <w:t>.</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Non-professional users</w:t>
            </w:r>
          </w:p>
        </w:tc>
      </w:tr>
      <w:tr w:rsidR="00A211E6" w:rsidRPr="00EA3D62" w:rsidTr="00CC730C">
        <w:trPr>
          <w:tblHeader/>
        </w:trPr>
        <w:tc>
          <w:tcPr>
            <w:tcW w:w="560" w:type="pct"/>
            <w:tcMar>
              <w:top w:w="57" w:type="dxa"/>
              <w:bottom w:w="57" w:type="dxa"/>
            </w:tcMar>
          </w:tcPr>
          <w:p w:rsidR="00A211E6" w:rsidRPr="00EA3D62" w:rsidDel="00372A05" w:rsidRDefault="00A211E6" w:rsidP="00CC730C">
            <w:pPr>
              <w:keepNext/>
              <w:rPr>
                <w:sz w:val="18"/>
                <w:szCs w:val="18"/>
              </w:rPr>
            </w:pPr>
            <w:r w:rsidRPr="00EA3D62">
              <w:rPr>
                <w:sz w:val="18"/>
                <w:szCs w:val="18"/>
              </w:rPr>
              <w:t>7. Cleaning of the equipment after spray application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spray equipment</w:t>
            </w:r>
          </w:p>
        </w:tc>
        <w:tc>
          <w:tcPr>
            <w:tcW w:w="2938" w:type="pct"/>
            <w:tcMar>
              <w:top w:w="57" w:type="dxa"/>
              <w:bottom w:w="57" w:type="dxa"/>
            </w:tcMar>
          </w:tcPr>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dermal exposure</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20"/>
            </w:r>
            <w:r w:rsidRPr="00EA3D62">
              <w:rPr>
                <w:sz w:val="18"/>
              </w:rPr>
              <w:t xml:space="preserve"> for professional and non-professional users.</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 xml:space="preserve">8. Spray application + injection </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 and cleaning of the equipment</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inhalation and dermal exposures</w:t>
            </w:r>
          </w:p>
          <w:p w:rsidR="00A211E6" w:rsidRPr="00EA3D62" w:rsidRDefault="00AA0F34" w:rsidP="00CC730C">
            <w:pPr>
              <w:jc w:val="both"/>
              <w:rPr>
                <w:rFonts w:cs="Arial"/>
                <w:sz w:val="18"/>
              </w:rPr>
            </w:pPr>
            <w:r w:rsidRPr="00EA3D62">
              <w:rPr>
                <w:rFonts w:cs="Arial"/>
                <w:sz w:val="18"/>
              </w:rPr>
              <w:t xml:space="preserve">Professional and </w:t>
            </w:r>
            <w:r w:rsidR="00CB54E5" w:rsidRPr="00EA3D62">
              <w:rPr>
                <w:rFonts w:cs="Arial"/>
                <w:sz w:val="18"/>
              </w:rPr>
              <w:t>non-professional users:</w:t>
            </w:r>
            <w:r w:rsidRPr="00EA3D62">
              <w:rPr>
                <w:rFonts w:cs="Arial"/>
                <w:sz w:val="18"/>
              </w:rPr>
              <w:t xml:space="preserve"> </w:t>
            </w:r>
            <w:r w:rsidR="00A211E6" w:rsidRPr="00EA3D62">
              <w:rPr>
                <w:rFonts w:cs="Arial"/>
                <w:sz w:val="18"/>
              </w:rPr>
              <w:t>For this scenario</w:t>
            </w:r>
            <w:r w:rsidRPr="00EA3D62">
              <w:rPr>
                <w:rFonts w:cs="Arial"/>
                <w:sz w:val="18"/>
              </w:rPr>
              <w:t xml:space="preserve">, </w:t>
            </w:r>
            <w:r w:rsidRPr="00EA3D62">
              <w:rPr>
                <w:sz w:val="18"/>
                <w:szCs w:val="18"/>
                <w:lang w:eastAsia="en-US"/>
              </w:rPr>
              <w:t>no model is available for exposure during injection without PPE</w:t>
            </w:r>
            <w:r w:rsidRPr="00EA3D62">
              <w:rPr>
                <w:rFonts w:cs="Arial"/>
                <w:sz w:val="18"/>
              </w:rPr>
              <w:t>. So, for Tier 1</w:t>
            </w:r>
            <w:r w:rsidR="00A211E6" w:rsidRPr="00EA3D62">
              <w:rPr>
                <w:rFonts w:cs="Arial"/>
                <w:sz w:val="18"/>
              </w:rPr>
              <w:t xml:space="preserve"> the exposure value of the exposure models taken for the spray application have been multiplied by two in order to simulate an application by spray followed by an application by injection.</w:t>
            </w:r>
          </w:p>
          <w:p w:rsidR="00A211E6" w:rsidRPr="00EA3D62" w:rsidRDefault="00A211E6" w:rsidP="00CC730C">
            <w:pPr>
              <w:keepNext/>
              <w:widowControl w:val="0"/>
              <w:tabs>
                <w:tab w:val="center" w:pos="4536"/>
                <w:tab w:val="right" w:pos="9072"/>
              </w:tabs>
              <w:rPr>
                <w:color w:val="000000"/>
                <w:sz w:val="18"/>
                <w:szCs w:val="18"/>
                <w:lang w:eastAsia="en-GB"/>
              </w:rPr>
            </w:pPr>
          </w:p>
          <w:p w:rsidR="00CB54E5" w:rsidRPr="00EA3D62" w:rsidRDefault="00CB54E5"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users only: For Tier 2,</w:t>
            </w:r>
            <w:r w:rsidRPr="00EA3D62">
              <w:rPr>
                <w:rFonts w:cs="Arial"/>
                <w:sz w:val="18"/>
                <w:szCs w:val="18"/>
              </w:rPr>
              <w:t xml:space="preserve"> Subsoil treatment model 2 has been used since data on exposure during injection with PPE are available.</w:t>
            </w:r>
          </w:p>
          <w:p w:rsidR="00AA0F34" w:rsidRPr="00EA3D62" w:rsidRDefault="00AA0F34" w:rsidP="00EA3D62">
            <w:pPr>
              <w:jc w:val="both"/>
              <w:rPr>
                <w:color w:val="000000"/>
                <w:sz w:val="18"/>
                <w:szCs w:val="18"/>
                <w:lang w:eastAsia="en-GB"/>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lastRenderedPageBreak/>
              <w:t>9. Cleaning after spray application + injection</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spray equipment</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dermal exposure</w:t>
            </w:r>
          </w:p>
          <w:p w:rsidR="00A211E6" w:rsidRPr="00EA3D62" w:rsidRDefault="00A211E6" w:rsidP="00CC730C">
            <w:pPr>
              <w:keepNext/>
              <w:widowControl w:val="0"/>
              <w:tabs>
                <w:tab w:val="center" w:pos="4536"/>
                <w:tab w:val="right" w:pos="9072"/>
              </w:tabs>
              <w:jc w:val="both"/>
              <w:rPr>
                <w:sz w:val="18"/>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21"/>
            </w:r>
            <w:r w:rsidRPr="00EA3D62">
              <w:rPr>
                <w:sz w:val="18"/>
              </w:rPr>
              <w:t xml:space="preserve"> for professional and non-professional users.</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In order to simulate an application by spray followed by an application by injection, the exposures values of the exposure model for the cleaning of a spray has been multiplied by two.</w:t>
            </w:r>
          </w:p>
          <w:p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rsidTr="00CC730C">
        <w:trPr>
          <w:tblHeader/>
        </w:trPr>
        <w:tc>
          <w:tcPr>
            <w:tcW w:w="5000" w:type="pct"/>
            <w:gridSpan w:val="4"/>
            <w:tcMar>
              <w:top w:w="57" w:type="dxa"/>
              <w:bottom w:w="57" w:type="dxa"/>
            </w:tcMar>
          </w:tcPr>
          <w:p w:rsidR="00A211E6" w:rsidRPr="00EA3D62" w:rsidRDefault="00A211E6" w:rsidP="00CC730C">
            <w:pPr>
              <w:keepNext/>
              <w:widowControl w:val="0"/>
              <w:tabs>
                <w:tab w:val="center" w:pos="4536"/>
                <w:tab w:val="right" w:pos="9072"/>
              </w:tabs>
              <w:jc w:val="center"/>
              <w:rPr>
                <w:b/>
                <w:color w:val="000000"/>
                <w:sz w:val="18"/>
                <w:szCs w:val="18"/>
                <w:lang w:eastAsia="en-GB"/>
              </w:rPr>
            </w:pPr>
            <w:r w:rsidRPr="00EA3D62">
              <w:rPr>
                <w:b/>
                <w:color w:val="000000"/>
                <w:sz w:val="18"/>
                <w:szCs w:val="18"/>
                <w:lang w:eastAsia="en-GB"/>
              </w:rPr>
              <w:t>Secondary exposures</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10. Adult amateur sanding/processing of treated wood composites</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acute exposures during sanding of treated wood</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dermal and inhalation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After treatment of the wood, adult can be exposed by inhalation and dermal contact to the product when sanding or processing of treated wood composites.</w:t>
            </w:r>
          </w:p>
          <w:p w:rsidR="00A211E6" w:rsidRPr="00EA3D62" w:rsidRDefault="00A211E6" w:rsidP="00CC730C">
            <w:pPr>
              <w:keepNext/>
              <w:widowControl w:val="0"/>
              <w:tabs>
                <w:tab w:val="center" w:pos="4536"/>
                <w:tab w:val="right" w:pos="9072"/>
              </w:tabs>
              <w:rPr>
                <w:color w:val="000000"/>
                <w:sz w:val="18"/>
                <w:szCs w:val="18"/>
                <w:lang w:eastAsia="en-GB"/>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amateur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11. Toddler chewing wood composite chips treated with application dose of 450 g/m²</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exposure during chewing of treated wood</w:t>
            </w:r>
            <w:r w:rsidRPr="00EA3D62">
              <w:t xml:space="preserve"> </w:t>
            </w:r>
            <w:r w:rsidRPr="00EA3D62">
              <w:rPr>
                <w:color w:val="000000"/>
                <w:sz w:val="18"/>
                <w:szCs w:val="18"/>
                <w:lang w:eastAsia="en-GB"/>
              </w:rPr>
              <w:t>offcuts</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oral exposure</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Oral exposure to the product can occur for infant putting into his mouth treated wood chips.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As a worst-case, it has been considered that the wood was treated with a total application dose of 450g/m</w:t>
            </w:r>
            <w:r w:rsidRPr="00EA3D62">
              <w:rPr>
                <w:color w:val="000000"/>
                <w:sz w:val="18"/>
                <w:szCs w:val="18"/>
                <w:vertAlign w:val="superscript"/>
                <w:lang w:eastAsia="en-GB"/>
              </w:rPr>
              <w:t>2</w:t>
            </w:r>
            <w:r w:rsidRPr="00EA3D62">
              <w:rPr>
                <w:color w:val="000000"/>
                <w:sz w:val="18"/>
                <w:szCs w:val="18"/>
                <w:lang w:eastAsia="en-GB"/>
              </w:rPr>
              <w:t xml:space="preserve">, corresponding to a curative treatment by brushing or spraying followed by injection. </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12. Toddler chewing wood composite chips treated with application dose of 300 g/m²</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exposure during chewing of treated wood</w:t>
            </w:r>
            <w:r w:rsidRPr="00EA3D62">
              <w:t xml:space="preserve"> </w:t>
            </w:r>
            <w:r w:rsidRPr="00EA3D62">
              <w:rPr>
                <w:color w:val="000000"/>
                <w:sz w:val="18"/>
                <w:szCs w:val="18"/>
                <w:lang w:eastAsia="en-GB"/>
              </w:rPr>
              <w:t>offcuts</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oral exposure</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Oral exposure to the product can occur for infant putting into his mouth treated wood chips.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rsidR="00A211E6" w:rsidRPr="00EA3D62" w:rsidRDefault="00A211E6" w:rsidP="00CC730C">
            <w:pPr>
              <w:keepNext/>
              <w:widowControl w:val="0"/>
              <w:tabs>
                <w:tab w:val="center" w:pos="4536"/>
                <w:tab w:val="right" w:pos="9072"/>
              </w:tabs>
              <w:jc w:val="both"/>
              <w:rPr>
                <w:b/>
                <w:color w:val="000000"/>
                <w:sz w:val="18"/>
                <w:szCs w:val="18"/>
                <w:lang w:eastAsia="en-GB"/>
              </w:rPr>
            </w:pP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color w:val="000000"/>
                <w:sz w:val="18"/>
                <w:szCs w:val="18"/>
                <w:lang w:eastAsia="en-GB"/>
              </w:rPr>
              <w:t>A second worst-case corresponds to a curative treatment without injection, with an application dose of 300 g/m</w:t>
            </w:r>
            <w:r w:rsidRPr="00EA3D62">
              <w:rPr>
                <w:color w:val="000000"/>
                <w:sz w:val="18"/>
                <w:szCs w:val="18"/>
                <w:vertAlign w:val="superscript"/>
                <w:lang w:eastAsia="en-GB"/>
              </w:rPr>
              <w:t>2</w:t>
            </w:r>
            <w:r w:rsidRPr="00EA3D62">
              <w:rPr>
                <w:color w:val="000000"/>
                <w:sz w:val="18"/>
                <w:szCs w:val="18"/>
                <w:lang w:eastAsia="en-GB"/>
              </w:rPr>
              <w:t>.</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13. Adult amateur sanding/processing of treated wood composites (chronic)</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sz w:val="18"/>
                <w:szCs w:val="18"/>
              </w:rPr>
            </w:pPr>
            <w:r w:rsidRPr="00EA3D62">
              <w:rPr>
                <w:sz w:val="18"/>
                <w:szCs w:val="18"/>
              </w:rPr>
              <w:t>Inhalation and dermal chronic exposures during sanding of treated wood</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dermal and inhalation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After treatment of the wood, adult can be exposed by inhalation and dermal contact to the product when sanding or processing of treated wood composites.</w:t>
            </w:r>
          </w:p>
          <w:p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lastRenderedPageBreak/>
              <w:t>14. Inhalation of volatilisedresidues indoors (adult)</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 (adult)</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rsidR="00A211E6" w:rsidRPr="00EA3D62" w:rsidRDefault="00A211E6" w:rsidP="00CC730C">
            <w:pPr>
              <w:jc w:val="both"/>
              <w:rPr>
                <w:color w:val="000000"/>
                <w:sz w:val="18"/>
                <w:szCs w:val="18"/>
                <w:lang w:val="en-US"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rStyle w:val="Appelnotedebasdep"/>
                <w:sz w:val="18"/>
              </w:rPr>
              <w:footnoteReference w:id="22"/>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15. Inhalation of volatilised residues indoors (infant)</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w:t>
            </w:r>
          </w:p>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16. Inhalation of volatilised residues indoors (toddler)</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w:t>
            </w:r>
          </w:p>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r w:rsidR="00A211E6" w:rsidRPr="00EA3D62"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17. Child playing on playground structure outdoors</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to treated wood during child recreation</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dermal contact</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playground (outdoors),  children can play on wood structures that can be treated with biocidal product. Dermal exposure occurs therefore.</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For the assessment of this exposure, it has been considered according to </w:t>
            </w:r>
            <w:r w:rsidRPr="00EA3D62">
              <w:rPr>
                <w:color w:val="000000"/>
                <w:sz w:val="18"/>
                <w:szCs w:val="18"/>
                <w:lang w:val="en-US" w:eastAsia="en-GB"/>
              </w:rPr>
              <w:t xml:space="preserve">the Recommendation n°14 of </w:t>
            </w:r>
            <w:r w:rsidRPr="00EA3D62">
              <w:rPr>
                <w:sz w:val="18"/>
              </w:rPr>
              <w:t>HEEG that 20% of the hand is in contact with the treated surface and a wood-hand transfer factor of 3%.</w:t>
            </w:r>
          </w:p>
        </w:tc>
        <w:tc>
          <w:tcPr>
            <w:tcW w:w="89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Child (general public)</w:t>
            </w:r>
          </w:p>
        </w:tc>
      </w:tr>
      <w:tr w:rsidR="00A211E6" w:rsidRPr="00350DAD" w:rsidTr="00CC730C">
        <w:trPr>
          <w:tblHeader/>
        </w:trPr>
        <w:tc>
          <w:tcPr>
            <w:tcW w:w="560" w:type="pct"/>
            <w:tcMar>
              <w:top w:w="57" w:type="dxa"/>
              <w:bottom w:w="57" w:type="dxa"/>
            </w:tcMar>
          </w:tcPr>
          <w:p w:rsidR="00A211E6" w:rsidRPr="00EA3D62" w:rsidRDefault="00A211E6" w:rsidP="00CC730C">
            <w:pPr>
              <w:keepNext/>
              <w:rPr>
                <w:sz w:val="18"/>
                <w:szCs w:val="18"/>
              </w:rPr>
            </w:pPr>
            <w:r w:rsidRPr="00EA3D62">
              <w:rPr>
                <w:sz w:val="18"/>
                <w:szCs w:val="18"/>
              </w:rPr>
              <w:t>18. Toddler playing on weathered (playground) structure and mouthing (450 g/m²)</w:t>
            </w:r>
          </w:p>
        </w:tc>
        <w:tc>
          <w:tcPr>
            <w:tcW w:w="606" w:type="pct"/>
            <w:shd w:val="clear" w:color="auto" w:fill="auto"/>
            <w:tcMar>
              <w:top w:w="57" w:type="dxa"/>
              <w:bottom w:w="57" w:type="dxa"/>
            </w:tcMar>
          </w:tcPr>
          <w:p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and dermal exposure during playing and mouthing playground structure</w:t>
            </w:r>
          </w:p>
        </w:tc>
        <w:tc>
          <w:tcPr>
            <w:tcW w:w="2938" w:type="pct"/>
            <w:tcMar>
              <w:top w:w="57" w:type="dxa"/>
              <w:bottom w:w="57" w:type="dxa"/>
            </w:tcMar>
          </w:tcPr>
          <w:p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oral and dermal exposures</w:t>
            </w: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playground (outdoors),  children can play on wood structures that can be treated with biocidal product and put its in contact with mouth. Therefore, oral and dermal exposures occur.</w:t>
            </w:r>
          </w:p>
          <w:p w:rsidR="00A211E6" w:rsidRPr="00EA3D62" w:rsidRDefault="00A211E6" w:rsidP="00CC730C">
            <w:pPr>
              <w:keepNext/>
              <w:widowControl w:val="0"/>
              <w:tabs>
                <w:tab w:val="center" w:pos="4536"/>
                <w:tab w:val="right" w:pos="9072"/>
              </w:tabs>
              <w:jc w:val="both"/>
              <w:rPr>
                <w:color w:val="000000"/>
                <w:sz w:val="18"/>
                <w:szCs w:val="18"/>
                <w:lang w:eastAsia="en-GB"/>
              </w:rPr>
            </w:pPr>
          </w:p>
          <w:p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For the assessment of this scenario, it has been considered an application rate product of 450 g/m² and a contact surface of 0.02 m² according to the </w:t>
            </w:r>
            <w:r w:rsidRPr="00EA3D62">
              <w:rPr>
                <w:color w:val="000000"/>
                <w:sz w:val="18"/>
                <w:szCs w:val="18"/>
                <w:lang w:val="en-US" w:eastAsia="en-GB"/>
              </w:rPr>
              <w:t xml:space="preserve">Recommendation n°14 of </w:t>
            </w:r>
            <w:r w:rsidRPr="00EA3D62">
              <w:rPr>
                <w:sz w:val="18"/>
              </w:rPr>
              <w:t>HEEG.</w:t>
            </w:r>
          </w:p>
          <w:p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rsidR="00A211E6"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bl>
    <w:p w:rsidR="00A211E6" w:rsidRPr="00FD2055" w:rsidRDefault="00A211E6" w:rsidP="00A211E6">
      <w:pPr>
        <w:rPr>
          <w:lang w:eastAsia="en-US"/>
        </w:rPr>
      </w:pPr>
    </w:p>
    <w:p w:rsidR="00A211E6" w:rsidRPr="00350DAD" w:rsidRDefault="00A211E6" w:rsidP="00A211E6">
      <w:pPr>
        <w:rPr>
          <w:b/>
          <w:i/>
          <w:szCs w:val="22"/>
          <w:lang w:eastAsia="en-US"/>
        </w:rPr>
      </w:pPr>
      <w:bookmarkStart w:id="123" w:name="_Toc389729064"/>
      <w:bookmarkStart w:id="124" w:name="_Toc403472766"/>
      <w:r w:rsidRPr="00350DAD">
        <w:rPr>
          <w:b/>
          <w:i/>
          <w:szCs w:val="22"/>
          <w:lang w:eastAsia="en-US"/>
        </w:rPr>
        <w:t>Industrial exposure</w:t>
      </w:r>
      <w:bookmarkEnd w:id="123"/>
      <w:bookmarkEnd w:id="124"/>
    </w:p>
    <w:p w:rsidR="00A211E6" w:rsidRDefault="00A211E6" w:rsidP="00A211E6">
      <w:pPr>
        <w:rPr>
          <w:lang w:eastAsia="en-US"/>
        </w:rPr>
      </w:pPr>
    </w:p>
    <w:p w:rsidR="00A211E6" w:rsidRPr="00BA6F80" w:rsidRDefault="00A211E6" w:rsidP="00A211E6">
      <w:pPr>
        <w:jc w:val="both"/>
        <w:rPr>
          <w:lang w:eastAsia="en-US"/>
        </w:rPr>
      </w:pPr>
      <w:r w:rsidRPr="00BA6F80">
        <w:rPr>
          <w:lang w:eastAsia="en-US"/>
        </w:rPr>
        <w:t>Not applicable.</w:t>
      </w:r>
    </w:p>
    <w:p w:rsidR="00A211E6" w:rsidRPr="00BA6F80" w:rsidRDefault="00A211E6" w:rsidP="00A211E6">
      <w:pPr>
        <w:jc w:val="both"/>
        <w:rPr>
          <w:lang w:eastAsia="en-US"/>
        </w:rPr>
      </w:pPr>
      <w:r w:rsidRPr="00BA6F80">
        <w:rPr>
          <w:lang w:eastAsia="en-US"/>
        </w:rPr>
        <w:t xml:space="preserve">No industrial exposure is foreseen. </w:t>
      </w:r>
    </w:p>
    <w:p w:rsidR="00A211E6" w:rsidRPr="00FD2055" w:rsidRDefault="00A211E6" w:rsidP="00A211E6">
      <w:pPr>
        <w:rPr>
          <w:lang w:eastAsia="en-US"/>
        </w:rPr>
      </w:pPr>
      <w:r w:rsidRPr="00D45D43">
        <w:rPr>
          <w:lang w:eastAsia="en-US"/>
        </w:rPr>
        <w:t>.</w:t>
      </w:r>
      <w:r w:rsidRPr="0033000B" w:rsidDel="0033000B">
        <w:rPr>
          <w:lang w:eastAsia="en-US"/>
        </w:rPr>
        <w:t xml:space="preserve"> </w:t>
      </w:r>
    </w:p>
    <w:p w:rsidR="00A211E6" w:rsidRPr="00F84E0D" w:rsidRDefault="00A211E6" w:rsidP="00A211E6">
      <w:pPr>
        <w:rPr>
          <w:b/>
          <w:i/>
          <w:szCs w:val="22"/>
          <w:lang w:eastAsia="en-US"/>
        </w:rPr>
      </w:pPr>
      <w:bookmarkStart w:id="125" w:name="_Toc389729067"/>
      <w:bookmarkStart w:id="126" w:name="_Toc403472767"/>
      <w:r w:rsidRPr="00F84E0D">
        <w:rPr>
          <w:b/>
          <w:i/>
          <w:szCs w:val="22"/>
          <w:lang w:eastAsia="en-US"/>
        </w:rPr>
        <w:t>Professional exposure</w:t>
      </w:r>
      <w:bookmarkEnd w:id="125"/>
      <w:bookmarkEnd w:id="126"/>
      <w:r w:rsidRPr="00F84E0D">
        <w:rPr>
          <w:b/>
          <w:i/>
          <w:szCs w:val="22"/>
          <w:lang w:eastAsia="en-US"/>
        </w:rPr>
        <w:t xml:space="preserve"> </w:t>
      </w:r>
    </w:p>
    <w:p w:rsidR="00A211E6" w:rsidRPr="00FD2055" w:rsidRDefault="00A211E6" w:rsidP="00A211E6">
      <w:pPr>
        <w:rPr>
          <w:highlight w:val="cyan"/>
          <w:lang w:eastAsia="en-US"/>
        </w:rPr>
      </w:pPr>
    </w:p>
    <w:p w:rsidR="00A211E6" w:rsidRPr="00F84E0D" w:rsidRDefault="00A211E6" w:rsidP="00A211E6">
      <w:pPr>
        <w:rPr>
          <w:i/>
          <w:u w:val="single"/>
          <w:lang w:eastAsia="en-US"/>
        </w:rPr>
      </w:pPr>
      <w:bookmarkStart w:id="127" w:name="_Toc389729068"/>
      <w:r w:rsidRPr="00F84E0D">
        <w:rPr>
          <w:i/>
          <w:u w:val="single"/>
          <w:lang w:eastAsia="en-US"/>
        </w:rPr>
        <w:t>Scenario [</w:t>
      </w:r>
      <w:r>
        <w:rPr>
          <w:i/>
          <w:u w:val="single"/>
          <w:lang w:eastAsia="en-US"/>
        </w:rPr>
        <w:t>1</w:t>
      </w:r>
      <w:r w:rsidRPr="00F84E0D">
        <w:rPr>
          <w:i/>
          <w:u w:val="single"/>
          <w:lang w:eastAsia="en-US"/>
        </w:rPr>
        <w:t>]</w:t>
      </w:r>
      <w:bookmarkEnd w:id="127"/>
      <w:r>
        <w:rPr>
          <w:i/>
          <w:u w:val="single"/>
          <w:lang w:eastAsia="en-US"/>
        </w:rPr>
        <w:t xml:space="preserve"> Brush application</w:t>
      </w:r>
    </w:p>
    <w:p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33000B" w:rsidTr="00CC730C">
        <w:trPr>
          <w:tblHeader/>
        </w:trPr>
        <w:tc>
          <w:tcPr>
            <w:tcW w:w="5000" w:type="pct"/>
            <w:gridSpan w:val="5"/>
            <w:shd w:val="clear" w:color="auto" w:fill="FFFFCC"/>
          </w:tcPr>
          <w:p w:rsidR="00A211E6" w:rsidRPr="00D45D43" w:rsidRDefault="00A211E6" w:rsidP="00CC730C">
            <w:pPr>
              <w:rPr>
                <w:b/>
                <w:sz w:val="18"/>
                <w:szCs w:val="18"/>
                <w:lang w:eastAsia="en-US"/>
              </w:rPr>
            </w:pPr>
            <w:r w:rsidRPr="00D45D43">
              <w:rPr>
                <w:b/>
                <w:sz w:val="18"/>
                <w:szCs w:val="18"/>
                <w:lang w:eastAsia="en-US"/>
              </w:rPr>
              <w:lastRenderedPageBreak/>
              <w:t>Description of Scenario [1] Brush application</w:t>
            </w:r>
          </w:p>
        </w:tc>
      </w:tr>
      <w:tr w:rsidR="00A211E6" w:rsidRPr="0033000B" w:rsidTr="00CC730C">
        <w:trPr>
          <w:tblHeader/>
        </w:trPr>
        <w:tc>
          <w:tcPr>
            <w:tcW w:w="5000" w:type="pct"/>
            <w:gridSpan w:val="5"/>
          </w:tcPr>
          <w:p w:rsidR="00A211E6" w:rsidRDefault="00A211E6" w:rsidP="00CC730C">
            <w:pPr>
              <w:jc w:val="both"/>
              <w:rPr>
                <w:sz w:val="18"/>
                <w:szCs w:val="18"/>
                <w:lang w:eastAsia="en-US"/>
              </w:rPr>
            </w:pPr>
          </w:p>
          <w:p w:rsidR="00A211E6" w:rsidRDefault="00A211E6" w:rsidP="00CC730C">
            <w:pPr>
              <w:jc w:val="both"/>
              <w:rPr>
                <w:sz w:val="18"/>
                <w:szCs w:val="18"/>
                <w:lang w:eastAsia="en-US"/>
              </w:rPr>
            </w:pPr>
            <w:r w:rsidRPr="00D45D43">
              <w:rPr>
                <w:sz w:val="18"/>
                <w:szCs w:val="18"/>
                <w:lang w:eastAsia="en-US"/>
              </w:rPr>
              <w:t>Professional exposure by inhalation and dermal contact during the application phase of the product by brushing has been assessed using</w:t>
            </w:r>
            <w:r w:rsidRPr="00D45D43">
              <w:rPr>
                <w:sz w:val="18"/>
                <w:szCs w:val="18"/>
              </w:rPr>
              <w:t xml:space="preserve"> </w:t>
            </w:r>
            <w:r>
              <w:rPr>
                <w:sz w:val="18"/>
                <w:szCs w:val="18"/>
              </w:rPr>
              <w:t xml:space="preserve">the model </w:t>
            </w:r>
            <w:r w:rsidRPr="00D45D43">
              <w:rPr>
                <w:sz w:val="18"/>
                <w:szCs w:val="18"/>
                <w:lang w:eastAsia="en-US"/>
              </w:rPr>
              <w:t>“</w:t>
            </w:r>
            <w:r w:rsidRPr="00D45D43">
              <w:rPr>
                <w:i/>
                <w:sz w:val="18"/>
                <w:szCs w:val="18"/>
                <w:lang w:eastAsia="en-US"/>
              </w:rPr>
              <w:t>Non-professional application of paints by brushing and rolling</w:t>
            </w:r>
            <w:r w:rsidRPr="00D45D43">
              <w:rPr>
                <w:sz w:val="18"/>
                <w:szCs w:val="18"/>
                <w:lang w:eastAsia="en-US"/>
              </w:rPr>
              <w:t xml:space="preserve">” from the Recommendation no. 10 of the BPC Ad hoc Working Group on Human Exposure. </w:t>
            </w:r>
          </w:p>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 xml:space="preserve">The product being a ready-to-use, the mixing/loading phase is not considered,  the product </w:t>
            </w:r>
            <w:r>
              <w:rPr>
                <w:sz w:val="18"/>
                <w:szCs w:val="18"/>
                <w:lang w:eastAsia="en-US"/>
              </w:rPr>
              <w:t>can be</w:t>
            </w:r>
            <w:r w:rsidRPr="00D45D43">
              <w:rPr>
                <w:sz w:val="18"/>
                <w:szCs w:val="18"/>
                <w:lang w:eastAsia="en-US"/>
              </w:rPr>
              <w:t xml:space="preserve"> direct</w:t>
            </w:r>
            <w:r>
              <w:rPr>
                <w:sz w:val="18"/>
                <w:szCs w:val="18"/>
                <w:lang w:eastAsia="en-US"/>
              </w:rPr>
              <w:t>ly</w:t>
            </w:r>
            <w:r w:rsidRPr="00D45D43">
              <w:rPr>
                <w:sz w:val="18"/>
                <w:szCs w:val="18"/>
                <w:lang w:eastAsia="en-US"/>
              </w:rPr>
              <w:t xml:space="preserve"> applied with a brush</w:t>
            </w:r>
            <w:r>
              <w:rPr>
                <w:sz w:val="18"/>
                <w:szCs w:val="18"/>
                <w:lang w:eastAsia="en-US"/>
              </w:rPr>
              <w:t xml:space="preserve"> from the can</w:t>
            </w:r>
            <w:r w:rsidRPr="00D45D43">
              <w:rPr>
                <w:sz w:val="18"/>
                <w:szCs w:val="18"/>
                <w:lang w:eastAsia="en-US"/>
              </w:rPr>
              <w:t xml:space="preserve">. </w:t>
            </w:r>
          </w:p>
        </w:tc>
      </w:tr>
      <w:tr w:rsidR="00A211E6" w:rsidRPr="0033000B"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33000B"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3000B"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rsidR="00A211E6" w:rsidRPr="00D45D43" w:rsidRDefault="00A211E6" w:rsidP="00CC730C">
            <w:pPr>
              <w:rPr>
                <w:sz w:val="18"/>
                <w:szCs w:val="18"/>
                <w:lang w:eastAsia="en-US"/>
              </w:rPr>
            </w:pPr>
          </w:p>
        </w:tc>
        <w:tc>
          <w:tcPr>
            <w:tcW w:w="1004" w:type="pct"/>
          </w:tcPr>
          <w:p w:rsidR="00A211E6" w:rsidRPr="00D45D43" w:rsidRDefault="00A211E6" w:rsidP="00CC730C">
            <w:pPr>
              <w:rPr>
                <w:sz w:val="18"/>
                <w:szCs w:val="18"/>
                <w:lang w:eastAsia="en-US"/>
              </w:rPr>
            </w:pPr>
            <w:r w:rsidRPr="00D45D43">
              <w:rPr>
                <w:sz w:val="18"/>
                <w:szCs w:val="18"/>
                <w:lang w:eastAsia="en-US"/>
              </w:rPr>
              <w:t>Recommendation N°. 10 of the BPC Ad hoc Working Group on Human Exposure</w:t>
            </w: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Weight fraction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rsidR="00A211E6" w:rsidRPr="00D45D43" w:rsidRDefault="00A211E6" w:rsidP="00CC730C">
            <w:pPr>
              <w:rPr>
                <w:i/>
                <w:sz w:val="18"/>
                <w:szCs w:val="18"/>
                <w:lang w:eastAsia="en-US"/>
              </w:rPr>
            </w:pPr>
            <w:r w:rsidRPr="00D45D43">
              <w:rPr>
                <w:sz w:val="18"/>
                <w:szCs w:val="18"/>
                <w:lang w:eastAsia="en-US"/>
              </w:rPr>
              <w:t>240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product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4.07</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A211E6" w:rsidP="004B47AA">
            <w:pPr>
              <w:rPr>
                <w:sz w:val="18"/>
                <w:szCs w:val="18"/>
                <w:lang w:eastAsia="en-US"/>
              </w:rPr>
            </w:pPr>
            <w:r w:rsidRPr="00D45D43">
              <w:rPr>
                <w:sz w:val="18"/>
                <w:szCs w:val="18"/>
                <w:lang w:eastAsia="en-US"/>
              </w:rPr>
              <w:t xml:space="preserve">Recommandation N°10 </w:t>
            </w:r>
            <w:r w:rsidR="004B47AA" w:rsidRPr="00D45D43">
              <w:rPr>
                <w:sz w:val="18"/>
                <w:szCs w:val="18"/>
                <w:lang w:eastAsia="en-US"/>
              </w:rPr>
              <w:t>of the BPC Ad hoc Working Group on Human Exposure</w:t>
            </w:r>
            <w:r w:rsidR="004B47AA">
              <w:rPr>
                <w:sz w:val="18"/>
                <w:szCs w:val="18"/>
                <w:lang w:eastAsia="en-US"/>
              </w:rPr>
              <w:t xml:space="preserve"> (HEAd hoc)</w:t>
            </w: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1.70</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exposure for low-volatile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1.63</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A211E6" w:rsidP="004B47AA">
            <w:pPr>
              <w:rPr>
                <w:sz w:val="18"/>
                <w:szCs w:val="18"/>
                <w:lang w:eastAsia="en-US"/>
              </w:rPr>
            </w:pPr>
            <w:r w:rsidRPr="00D45D43">
              <w:rPr>
                <w:sz w:val="18"/>
                <w:szCs w:val="18"/>
                <w:lang w:eastAsia="en-US"/>
              </w:rPr>
              <w:t xml:space="preserve">Recommandation N°10 </w:t>
            </w:r>
            <w:r w:rsidR="004B47AA">
              <w:rPr>
                <w:sz w:val="18"/>
                <w:szCs w:val="18"/>
                <w:lang w:eastAsia="en-US"/>
              </w:rPr>
              <w:t>HEAd hoc</w:t>
            </w: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33000B"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116A68" w:rsidRDefault="00116A68">
      <w:pPr>
        <w:suppressAutoHyphens w:val="0"/>
        <w:rPr>
          <w:i/>
          <w:iCs/>
          <w:sz w:val="16"/>
          <w:lang w:eastAsia="en-US"/>
        </w:rPr>
      </w:pPr>
      <w:r>
        <w:rPr>
          <w:i/>
          <w:iCs/>
          <w:sz w:val="16"/>
          <w:lang w:eastAsia="en-US"/>
        </w:rPr>
        <w:br w:type="page"/>
      </w:r>
    </w:p>
    <w:p w:rsidR="00A211E6" w:rsidRDefault="00A211E6" w:rsidP="00A211E6">
      <w:pPr>
        <w:jc w:val="both"/>
        <w:rPr>
          <w:i/>
          <w:iCs/>
          <w:sz w:val="16"/>
          <w:lang w:eastAsia="en-US"/>
        </w:rPr>
      </w:pPr>
    </w:p>
    <w:p w:rsidR="00A211E6" w:rsidRPr="00F84E0D" w:rsidRDefault="00A211E6" w:rsidP="00A211E6">
      <w:pPr>
        <w:rPr>
          <w:b/>
          <w:bCs/>
          <w:lang w:eastAsia="en-US"/>
        </w:rPr>
      </w:pPr>
      <w:r w:rsidRPr="00F84E0D">
        <w:rPr>
          <w:b/>
          <w:bCs/>
          <w:lang w:eastAsia="en-US"/>
        </w:rPr>
        <w:t>Calculations for Scenario [</w:t>
      </w:r>
      <w:r>
        <w:rPr>
          <w:b/>
          <w:bCs/>
          <w:lang w:eastAsia="en-US"/>
        </w:rPr>
        <w:t xml:space="preserve">1] </w:t>
      </w:r>
      <w:r w:rsidRPr="009B381F">
        <w:rPr>
          <w:b/>
          <w:bCs/>
          <w:lang w:eastAsia="en-US"/>
        </w:rPr>
        <w:t>Brush application</w:t>
      </w:r>
    </w:p>
    <w:p w:rsidR="00A211E6" w:rsidRPr="00FD2055" w:rsidRDefault="00A211E6" w:rsidP="00A211E6">
      <w:pPr>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Scenario [</w:t>
            </w:r>
            <w:r>
              <w:rPr>
                <w:lang w:eastAsia="en-US"/>
              </w:rPr>
              <w:t>1</w:t>
            </w:r>
            <w:r w:rsidRPr="00F84E0D">
              <w:rPr>
                <w:lang w:eastAsia="en-US"/>
              </w:rPr>
              <w:t>]</w:t>
            </w:r>
            <w:r>
              <w:rPr>
                <w:lang w:eastAsia="en-US"/>
              </w:rPr>
              <w:t xml:space="preserve"> Brush application</w:t>
            </w:r>
          </w:p>
        </w:tc>
        <w:tc>
          <w:tcPr>
            <w:tcW w:w="1701" w:type="dxa"/>
          </w:tcPr>
          <w:p w:rsidR="00A211E6" w:rsidRPr="00F84E0D" w:rsidRDefault="00A211E6" w:rsidP="00CC730C">
            <w:pPr>
              <w:rPr>
                <w:lang w:eastAsia="en-US"/>
              </w:rPr>
            </w:pPr>
            <w:r>
              <w:rPr>
                <w:lang w:eastAsia="en-US"/>
              </w:rPr>
              <w:t>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8.76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5.95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6.83 x 10</w:t>
            </w:r>
            <w:r w:rsidRPr="005E2223">
              <w:rPr>
                <w:vertAlign w:val="superscript"/>
                <w:lang w:eastAsia="en-US"/>
              </w:rPr>
              <w:t>-3</w:t>
            </w:r>
          </w:p>
        </w:tc>
      </w:tr>
    </w:tbl>
    <w:p w:rsidR="00A211E6" w:rsidRDefault="00A211E6" w:rsidP="00A211E6">
      <w:pPr>
        <w:jc w:val="both"/>
        <w:rPr>
          <w:i/>
          <w:iCs/>
          <w:sz w:val="16"/>
          <w:lang w:eastAsia="en-US"/>
        </w:rPr>
      </w:pPr>
    </w:p>
    <w:p w:rsidR="00A211E6" w:rsidRPr="00FD2055" w:rsidRDefault="00A211E6" w:rsidP="00A211E6">
      <w:pPr>
        <w:jc w:val="both"/>
        <w:rPr>
          <w:i/>
          <w:iCs/>
          <w:sz w:val="16"/>
          <w:lang w:eastAsia="en-US"/>
        </w:rPr>
      </w:pPr>
    </w:p>
    <w:p w:rsidR="00A211E6" w:rsidRPr="00FD2055" w:rsidRDefault="00A211E6" w:rsidP="00A211E6">
      <w:pPr>
        <w:keepNext/>
        <w:rPr>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p>
    <w:p w:rsidR="00A211E6" w:rsidRPr="00FD2055" w:rsidRDefault="00A211E6" w:rsidP="00A211E6">
      <w:pPr>
        <w:keepNext/>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8B59F2"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[2] Cleaning of the equipment for brush application</w:t>
            </w:r>
          </w:p>
        </w:tc>
      </w:tr>
      <w:tr w:rsidR="00A211E6" w:rsidRPr="008B59F2" w:rsidTr="00CC730C">
        <w:trPr>
          <w:tblHeader/>
        </w:trPr>
        <w:tc>
          <w:tcPr>
            <w:tcW w:w="5000" w:type="pct"/>
            <w:gridSpan w:val="5"/>
          </w:tcPr>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Professional users are dermally exposed during the cleaning of the brush. Inhalation exposure is considered negligible during this phase.</w:t>
            </w:r>
          </w:p>
          <w:p w:rsidR="00A211E6" w:rsidRPr="00D45D43" w:rsidRDefault="00A211E6" w:rsidP="00CC730C">
            <w:pPr>
              <w:jc w:val="both"/>
              <w:rPr>
                <w:sz w:val="18"/>
                <w:szCs w:val="18"/>
                <w:lang w:eastAsia="en-US"/>
              </w:rPr>
            </w:pPr>
            <w:r w:rsidRPr="00D45D43">
              <w:rPr>
                <w:sz w:val="18"/>
                <w:szCs w:val="18"/>
                <w:lang w:eastAsia="en-US"/>
              </w:rPr>
              <w:t>The assessment has been performed with the exposure model from the Opinion N° 11 of HEEG.</w:t>
            </w:r>
            <w:r w:rsidRPr="00D45D43" w:rsidDel="00372A05">
              <w:rPr>
                <w:sz w:val="18"/>
                <w:szCs w:val="18"/>
                <w:lang w:eastAsia="en-US"/>
              </w:rPr>
              <w:t xml:space="preserve"> </w:t>
            </w:r>
          </w:p>
          <w:p w:rsidR="00A211E6" w:rsidRPr="00D45D43" w:rsidRDefault="00A211E6" w:rsidP="00CC730C">
            <w:pPr>
              <w:jc w:val="both"/>
              <w:rPr>
                <w:sz w:val="18"/>
                <w:szCs w:val="18"/>
                <w:lang w:eastAsia="en-US"/>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Exposure model –washing out of a brush</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HEEG - MOTA (TMIII2010)</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Default="00A211E6" w:rsidP="00A211E6">
      <w:pPr>
        <w:jc w:val="both"/>
        <w:rPr>
          <w:i/>
          <w:iCs/>
          <w:sz w:val="16"/>
          <w:lang w:eastAsia="en-US"/>
        </w:rPr>
      </w:pPr>
    </w:p>
    <w:p w:rsidR="00A211E6" w:rsidRPr="00FD2055" w:rsidRDefault="00A211E6" w:rsidP="00A211E6">
      <w:pPr>
        <w:keepNext/>
        <w:rPr>
          <w:i/>
          <w:iCs/>
          <w:lang w:eastAsia="en-US"/>
        </w:rPr>
      </w:pPr>
      <w:r w:rsidRPr="00F84E0D">
        <w:rPr>
          <w:b/>
          <w:bCs/>
          <w:lang w:eastAsia="en-US"/>
        </w:rPr>
        <w:lastRenderedPageBreak/>
        <w:t>Calculations for Scenario [</w:t>
      </w:r>
      <w:r>
        <w:rPr>
          <w:b/>
          <w:bCs/>
          <w:lang w:eastAsia="en-US"/>
        </w:rPr>
        <w:t xml:space="preserve">2] </w:t>
      </w:r>
      <w:r w:rsidRPr="005E2223">
        <w:rPr>
          <w:b/>
          <w:sz w:val="18"/>
          <w:szCs w:val="18"/>
          <w:lang w:eastAsia="en-US"/>
        </w:rPr>
        <w:t>Cleaning of the equipment for 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Scenario [</w:t>
            </w:r>
            <w:r>
              <w:rPr>
                <w:lang w:eastAsia="en-US"/>
              </w:rPr>
              <w:t>2</w:t>
            </w:r>
            <w:r w:rsidRPr="00F84E0D">
              <w:rPr>
                <w:lang w:eastAsia="en-US"/>
              </w:rPr>
              <w:t>]</w:t>
            </w:r>
            <w:r>
              <w:rPr>
                <w:lang w:eastAsia="en-US"/>
              </w:rPr>
              <w:t xml:space="preserve"> </w:t>
            </w:r>
            <w:r w:rsidRPr="009B381F">
              <w:rPr>
                <w:lang w:eastAsia="en-US"/>
              </w:rPr>
              <w:t>Cleaning of the equipment for brush application</w:t>
            </w:r>
          </w:p>
        </w:tc>
        <w:tc>
          <w:tcPr>
            <w:tcW w:w="1701" w:type="dxa"/>
          </w:tcPr>
          <w:p w:rsidR="00A211E6" w:rsidRPr="00F84E0D" w:rsidRDefault="00A211E6" w:rsidP="00CC730C">
            <w:pPr>
              <w:rPr>
                <w:lang w:eastAsia="en-US"/>
              </w:rPr>
            </w:pPr>
            <w:r>
              <w:rPr>
                <w:lang w:eastAsia="en-US"/>
              </w:rPr>
              <w:t>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5.64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5.64 x 10</w:t>
            </w:r>
            <w:r w:rsidRPr="00ED7A27">
              <w:rPr>
                <w:vertAlign w:val="superscript"/>
                <w:lang w:eastAsia="en-US"/>
              </w:rPr>
              <w:t>-4</w:t>
            </w:r>
          </w:p>
        </w:tc>
      </w:tr>
    </w:tbl>
    <w:p w:rsidR="00A211E6" w:rsidRPr="00FD2055" w:rsidRDefault="00A211E6" w:rsidP="00A211E6">
      <w:pPr>
        <w:jc w:val="both"/>
        <w:rPr>
          <w:i/>
          <w:iCs/>
          <w:sz w:val="16"/>
          <w:lang w:eastAsia="en-US"/>
        </w:rPr>
      </w:pPr>
    </w:p>
    <w:p w:rsidR="00A211E6" w:rsidRDefault="00A211E6" w:rsidP="00A211E6">
      <w:pPr>
        <w:rPr>
          <w:highlight w:val="cyan"/>
          <w:lang w:eastAsia="en-US"/>
        </w:rPr>
      </w:pPr>
    </w:p>
    <w:p w:rsidR="00A211E6" w:rsidRDefault="00A211E6" w:rsidP="00A211E6">
      <w:pPr>
        <w:rPr>
          <w:i/>
          <w:u w:val="single"/>
          <w:lang w:eastAsia="en-US"/>
        </w:rPr>
      </w:pPr>
      <w:r w:rsidRPr="00F01375">
        <w:rPr>
          <w:i/>
          <w:u w:val="single"/>
          <w:lang w:eastAsia="en-US"/>
        </w:rPr>
        <w:t>Scenario [3]</w:t>
      </w:r>
      <w:r w:rsidRPr="0074601F">
        <w:rPr>
          <w:i/>
          <w:u w:val="single"/>
          <w:lang w:eastAsia="en-US"/>
        </w:rPr>
        <w:t xml:space="preserve"> Brush appl</w:t>
      </w:r>
      <w:r w:rsidRPr="00F723A0">
        <w:rPr>
          <w:i/>
          <w:u w:val="single"/>
          <w:lang w:eastAsia="en-US"/>
        </w:rPr>
        <w:t>ication + injection</w:t>
      </w:r>
    </w:p>
    <w:p w:rsidR="00A211E6" w:rsidRPr="00FD2055" w:rsidRDefault="00A211E6" w:rsidP="00A211E6">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8B59F2" w:rsidTr="00CC730C">
        <w:trPr>
          <w:tblHeader/>
        </w:trPr>
        <w:tc>
          <w:tcPr>
            <w:tcW w:w="5000" w:type="pct"/>
            <w:gridSpan w:val="5"/>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[3] Brush application + injection</w:t>
            </w:r>
          </w:p>
        </w:tc>
      </w:tr>
      <w:tr w:rsidR="00A211E6" w:rsidRPr="008B59F2" w:rsidTr="00CC730C">
        <w:trPr>
          <w:tblHeader/>
        </w:trPr>
        <w:tc>
          <w:tcPr>
            <w:tcW w:w="5000" w:type="pct"/>
            <w:gridSpan w:val="5"/>
          </w:tcPr>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w:t>
            </w:r>
            <w:r w:rsidR="00A17B44">
              <w:rPr>
                <w:sz w:val="18"/>
                <w:szCs w:val="18"/>
                <w:lang w:eastAsia="en-US"/>
              </w:rPr>
              <w:t xml:space="preserve"> without PPE</w:t>
            </w:r>
            <w:r w:rsidRPr="00D45D43">
              <w:rPr>
                <w:sz w:val="18"/>
                <w:szCs w:val="18"/>
                <w:lang w:eastAsia="en-US"/>
              </w:rPr>
              <w:t>.</w:t>
            </w:r>
            <w:r w:rsidR="00A17B44">
              <w:rPr>
                <w:sz w:val="18"/>
                <w:szCs w:val="18"/>
                <w:lang w:eastAsia="en-US"/>
              </w:rPr>
              <w:t xml:space="preserve"> </w:t>
            </w:r>
          </w:p>
          <w:p w:rsidR="00A211E6" w:rsidRDefault="009D55EC" w:rsidP="00CC730C">
            <w:pPr>
              <w:jc w:val="both"/>
              <w:rPr>
                <w:sz w:val="18"/>
                <w:szCs w:val="18"/>
                <w:lang w:eastAsia="en-US"/>
              </w:rPr>
            </w:pPr>
            <w:r>
              <w:rPr>
                <w:sz w:val="18"/>
                <w:szCs w:val="18"/>
                <w:lang w:eastAsia="en-US"/>
              </w:rPr>
              <w:t>Considering that the injection will not result in exposure higher than brush application, i</w:t>
            </w:r>
            <w:r w:rsidR="00A211E6" w:rsidRPr="00D45D43">
              <w:rPr>
                <w:sz w:val="18"/>
                <w:szCs w:val="18"/>
                <w:lang w:eastAsia="en-US"/>
              </w:rPr>
              <w:t>n a conservative approach, the exposure values set in the “</w:t>
            </w:r>
            <w:r w:rsidR="00A211E6" w:rsidRPr="00D45D43">
              <w:rPr>
                <w:i/>
                <w:sz w:val="18"/>
                <w:szCs w:val="18"/>
                <w:lang w:eastAsia="en-US"/>
              </w:rPr>
              <w:t>Non-professional application of paints by brushing and rolling</w:t>
            </w:r>
            <w:r w:rsidR="00A211E6" w:rsidRPr="00D45D43">
              <w:rPr>
                <w:sz w:val="18"/>
                <w:szCs w:val="18"/>
                <w:lang w:eastAsia="en-US"/>
              </w:rPr>
              <w:t>” from the Recommendation no. 10 of the BPC Ad hoc Working Group on Human Exposure, has been used and multiplied by two in order to simulate an application by brush and injection (worst-case).</w:t>
            </w:r>
          </w:p>
          <w:p w:rsidR="00A211E6" w:rsidRPr="00D45D43" w:rsidRDefault="00A211E6" w:rsidP="00CC730C">
            <w:pPr>
              <w:jc w:val="both"/>
              <w:rPr>
                <w:sz w:val="18"/>
                <w:szCs w:val="18"/>
                <w:lang w:eastAsia="en-US"/>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rsidR="00A211E6" w:rsidRPr="00D45D43" w:rsidRDefault="00A211E6" w:rsidP="00CC730C">
            <w:pPr>
              <w:rPr>
                <w:sz w:val="18"/>
                <w:szCs w:val="18"/>
                <w:lang w:eastAsia="en-US"/>
              </w:rPr>
            </w:pPr>
          </w:p>
        </w:tc>
        <w:tc>
          <w:tcPr>
            <w:tcW w:w="1004" w:type="pct"/>
          </w:tcPr>
          <w:p w:rsidR="00A211E6" w:rsidRPr="00D45D43" w:rsidRDefault="00A211E6" w:rsidP="00CC730C">
            <w:pPr>
              <w:jc w:val="center"/>
              <w:rPr>
                <w:sz w:val="18"/>
                <w:szCs w:val="18"/>
                <w:lang w:eastAsia="en-US"/>
              </w:rPr>
            </w:pPr>
            <w:r w:rsidRPr="00D45D43">
              <w:rPr>
                <w:sz w:val="18"/>
                <w:szCs w:val="18"/>
                <w:lang w:eastAsia="en-US"/>
              </w:rPr>
              <w:t>Recommendation N°. 10 of the BPC Ad hoc Working Group on Human Exposure</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4.07 </w:t>
            </w:r>
            <w:r w:rsidRPr="00D45D43">
              <w:rPr>
                <w:b/>
                <w:sz w:val="18"/>
                <w:szCs w:val="18"/>
                <w:lang w:eastAsia="en-US"/>
              </w:rPr>
              <w:t>x 2</w:t>
            </w:r>
            <w:r w:rsidRPr="00D45D43">
              <w:rPr>
                <w:sz w:val="18"/>
                <w:szCs w:val="18"/>
                <w:lang w:eastAsia="en-US"/>
              </w:rPr>
              <w:t xml:space="preserve"> = 8.14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vAlign w:val="center"/>
          </w:tcPr>
          <w:p w:rsidR="00A211E6" w:rsidRPr="00D45D43" w:rsidRDefault="00A211E6" w:rsidP="004B47AA">
            <w:pPr>
              <w:jc w:val="center"/>
              <w:rPr>
                <w:sz w:val="18"/>
                <w:szCs w:val="18"/>
                <w:lang w:eastAsia="en-US"/>
              </w:rPr>
            </w:pPr>
            <w:r w:rsidRPr="00D45D43">
              <w:rPr>
                <w:sz w:val="18"/>
                <w:szCs w:val="18"/>
                <w:lang w:eastAsia="en-US"/>
              </w:rPr>
              <w:t xml:space="preserve">Recommendation N°10 </w:t>
            </w:r>
            <w:r w:rsidR="004B47AA">
              <w:rPr>
                <w:sz w:val="18"/>
                <w:szCs w:val="18"/>
                <w:lang w:eastAsia="en-US"/>
              </w:rPr>
              <w:t>HEAd hoc</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1.70 </w:t>
            </w:r>
            <w:r w:rsidRPr="00D45D43">
              <w:rPr>
                <w:b/>
                <w:sz w:val="18"/>
                <w:szCs w:val="18"/>
                <w:lang w:eastAsia="en-US"/>
              </w:rPr>
              <w:t>x 2</w:t>
            </w:r>
            <w:r w:rsidRPr="00D45D43">
              <w:rPr>
                <w:sz w:val="18"/>
                <w:szCs w:val="18"/>
                <w:lang w:eastAsia="en-US"/>
              </w:rPr>
              <w:t xml:space="preserve">  = 3.40</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i/>
          <w:u w:val="single"/>
          <w:lang w:eastAsia="en-US"/>
        </w:rPr>
      </w:pPr>
    </w:p>
    <w:p w:rsidR="00A211E6" w:rsidRPr="00FD2055" w:rsidRDefault="00A211E6" w:rsidP="00A211E6">
      <w:pPr>
        <w:rPr>
          <w:i/>
          <w:iCs/>
          <w:lang w:eastAsia="en-US"/>
        </w:rPr>
      </w:pPr>
      <w:r w:rsidRPr="00F84E0D">
        <w:rPr>
          <w:b/>
          <w:bCs/>
          <w:lang w:eastAsia="en-US"/>
        </w:rPr>
        <w:t>Calculations for Scenario [</w:t>
      </w:r>
      <w:r>
        <w:rPr>
          <w:b/>
          <w:bCs/>
          <w:lang w:eastAsia="en-US"/>
        </w:rPr>
        <w:t xml:space="preserve">3] </w:t>
      </w:r>
      <w:r w:rsidRPr="005E2223">
        <w:rPr>
          <w:b/>
          <w:sz w:val="18"/>
          <w:szCs w:val="18"/>
          <w:lang w:eastAsia="en-US"/>
        </w:rPr>
        <w:t>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Default="00A211E6" w:rsidP="00CC730C">
            <w:pPr>
              <w:rPr>
                <w:lang w:eastAsia="en-US"/>
              </w:rPr>
            </w:pPr>
            <w:r w:rsidRPr="00F84E0D">
              <w:rPr>
                <w:lang w:eastAsia="en-US"/>
              </w:rPr>
              <w:t>Scenario [</w:t>
            </w:r>
            <w:r>
              <w:rPr>
                <w:lang w:eastAsia="en-US"/>
              </w:rPr>
              <w:t>3</w:t>
            </w:r>
            <w:r w:rsidRPr="00F84E0D">
              <w:rPr>
                <w:lang w:eastAsia="en-US"/>
              </w:rPr>
              <w:t>]</w:t>
            </w:r>
            <w:r>
              <w:rPr>
                <w:lang w:eastAsia="en-US"/>
              </w:rPr>
              <w:t xml:space="preserve"> </w:t>
            </w:r>
          </w:p>
          <w:p w:rsidR="00A211E6" w:rsidRPr="00F84E0D" w:rsidRDefault="00A211E6" w:rsidP="00CC730C">
            <w:pPr>
              <w:rPr>
                <w:lang w:eastAsia="en-US"/>
              </w:rPr>
            </w:pPr>
            <w:r w:rsidRPr="009B381F">
              <w:rPr>
                <w:lang w:eastAsia="en-US"/>
              </w:rPr>
              <w:t>Brush application + 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1.75 x 10</w:t>
            </w:r>
            <w:r>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1.19 x 10</w:t>
            </w:r>
            <w:r>
              <w:rPr>
                <w:vertAlign w:val="superscript"/>
                <w:lang w:eastAsia="en-US"/>
              </w:rPr>
              <w:t>-2</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Default="00A211E6" w:rsidP="00CC730C">
            <w:pPr>
              <w:rPr>
                <w:vertAlign w:val="superscript"/>
                <w:lang w:eastAsia="en-US"/>
              </w:rPr>
            </w:pPr>
            <w:r>
              <w:rPr>
                <w:lang w:eastAsia="en-US"/>
              </w:rPr>
              <w:t>1.37 x 10</w:t>
            </w:r>
            <w:r>
              <w:rPr>
                <w:vertAlign w:val="superscript"/>
                <w:lang w:eastAsia="en-US"/>
              </w:rPr>
              <w:t>-2</w:t>
            </w:r>
          </w:p>
          <w:p w:rsidR="00A211E6" w:rsidRPr="00F84E0D" w:rsidRDefault="00A211E6" w:rsidP="00CC730C">
            <w:pPr>
              <w:rPr>
                <w:lang w:eastAsia="en-US"/>
              </w:rPr>
            </w:pPr>
          </w:p>
        </w:tc>
      </w:tr>
    </w:tbl>
    <w:p w:rsidR="00A211E6" w:rsidRDefault="00A211E6" w:rsidP="00A211E6">
      <w:pPr>
        <w:rPr>
          <w:i/>
          <w:u w:val="single"/>
          <w:lang w:eastAsia="en-US"/>
        </w:rPr>
      </w:pPr>
    </w:p>
    <w:p w:rsidR="00A211E6" w:rsidRDefault="00A211E6" w:rsidP="00A211E6">
      <w:pPr>
        <w:rPr>
          <w:i/>
          <w:u w:val="single"/>
          <w:lang w:eastAsia="en-US"/>
        </w:rPr>
      </w:pPr>
    </w:p>
    <w:p w:rsidR="00A211E6" w:rsidRPr="00FD2055" w:rsidRDefault="00A211E6" w:rsidP="00A211E6">
      <w:pPr>
        <w:rPr>
          <w:lang w:eastAsia="en-US"/>
        </w:rPr>
      </w:pPr>
      <w:r w:rsidRPr="00F84E0D">
        <w:rPr>
          <w:i/>
          <w:u w:val="single"/>
          <w:lang w:eastAsia="en-US"/>
        </w:rPr>
        <w:t>Scenario [</w:t>
      </w:r>
      <w:r>
        <w:rPr>
          <w:i/>
          <w:u w:val="single"/>
          <w:lang w:eastAsia="en-US"/>
        </w:rPr>
        <w:t>4</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r w:rsidR="008C1E82">
        <w:rPr>
          <w:i/>
          <w:u w:val="single"/>
          <w:lang w:eastAsia="en-US"/>
        </w:rPr>
        <w:t xml:space="preserve"> </w:t>
      </w:r>
      <w:r>
        <w:rPr>
          <w:i/>
          <w:u w:val="single"/>
          <w:lang w:eastAsia="en-US"/>
        </w:rPr>
        <w:t>+</w:t>
      </w:r>
      <w:r w:rsidR="008C1E82">
        <w:rPr>
          <w:i/>
          <w:u w:val="single"/>
          <w:lang w:eastAsia="en-US"/>
        </w:rPr>
        <w:t xml:space="preserve"> </w:t>
      </w:r>
      <w:r>
        <w:rPr>
          <w:i/>
          <w:u w:val="single"/>
          <w:lang w:eastAsia="en-US"/>
        </w:rPr>
        <w:t>injection</w:t>
      </w:r>
    </w:p>
    <w:p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897"/>
        <w:gridCol w:w="17"/>
        <w:gridCol w:w="1880"/>
        <w:gridCol w:w="1878"/>
      </w:tblGrid>
      <w:tr w:rsidR="00A211E6" w:rsidRPr="008B59F2" w:rsidTr="00CC730C">
        <w:trPr>
          <w:tblHeader/>
        </w:trPr>
        <w:tc>
          <w:tcPr>
            <w:tcW w:w="5000" w:type="pct"/>
            <w:gridSpan w:val="6"/>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[4] Cleaning of the equipment for brush application + injection</w:t>
            </w:r>
          </w:p>
        </w:tc>
      </w:tr>
      <w:tr w:rsidR="00A211E6" w:rsidRPr="008B59F2" w:rsidTr="00CC730C">
        <w:trPr>
          <w:tblHeader/>
        </w:trPr>
        <w:tc>
          <w:tcPr>
            <w:tcW w:w="5000" w:type="pct"/>
            <w:gridSpan w:val="6"/>
          </w:tcPr>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 For the cleaning of the equipment, exposure during the cleaning of an equipment spray (as presented for the spray application) has been added to the cleaning of a brush scenario, in order to simulate the cleaning of both apparatus.</w:t>
            </w:r>
          </w:p>
          <w:p w:rsidR="00A211E6" w:rsidRDefault="00A211E6" w:rsidP="00CC730C">
            <w:pPr>
              <w:jc w:val="both"/>
              <w:rPr>
                <w:sz w:val="18"/>
                <w:szCs w:val="18"/>
                <w:lang w:eastAsia="en-US"/>
              </w:rPr>
            </w:pPr>
            <w:r w:rsidRPr="00D45D43">
              <w:rPr>
                <w:sz w:val="18"/>
                <w:szCs w:val="18"/>
                <w:lang w:eastAsia="en-US"/>
              </w:rPr>
              <w:t>Therefore this scenario is composed of two others: scenario 2 + scenario 7</w:t>
            </w:r>
          </w:p>
          <w:p w:rsidR="00A211E6" w:rsidRPr="00D45D43" w:rsidRDefault="00A211E6" w:rsidP="00CC730C">
            <w:pPr>
              <w:jc w:val="both"/>
              <w:rPr>
                <w:sz w:val="18"/>
                <w:szCs w:val="18"/>
                <w:lang w:eastAsia="en-US"/>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gridSpan w:val="2"/>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5"/>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 (brush)</w:t>
            </w:r>
          </w:p>
        </w:tc>
        <w:tc>
          <w:tcPr>
            <w:tcW w:w="2028" w:type="pct"/>
            <w:gridSpan w:val="3"/>
            <w:shd w:val="clear" w:color="auto" w:fill="auto"/>
          </w:tcPr>
          <w:p w:rsidR="00A211E6" w:rsidRPr="00D45D43" w:rsidRDefault="00A211E6" w:rsidP="00CC730C">
            <w:pPr>
              <w:rPr>
                <w:sz w:val="18"/>
                <w:szCs w:val="18"/>
                <w:lang w:eastAsia="en-US"/>
              </w:rPr>
            </w:pPr>
            <w:r w:rsidRPr="00D45D43">
              <w:rPr>
                <w:i/>
                <w:sz w:val="18"/>
                <w:szCs w:val="18"/>
                <w:lang w:eastAsia="en-US"/>
              </w:rPr>
              <w:t>Exposure model –washing out of a brush</w:t>
            </w:r>
          </w:p>
          <w:p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HEEG - MOTA (TMIII2010)</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 (spray)</w:t>
            </w:r>
          </w:p>
        </w:tc>
        <w:tc>
          <w:tcPr>
            <w:tcW w:w="2028" w:type="pct"/>
            <w:gridSpan w:val="3"/>
            <w:shd w:val="clear" w:color="auto" w:fill="auto"/>
          </w:tcPr>
          <w:p w:rsidR="00A211E6" w:rsidRPr="00D45D43" w:rsidRDefault="00A211E6" w:rsidP="00CC730C">
            <w:pPr>
              <w:rPr>
                <w:sz w:val="18"/>
                <w:szCs w:val="18"/>
                <w:lang w:eastAsia="en-US"/>
              </w:rPr>
            </w:pPr>
            <w:r w:rsidRPr="00D45D43">
              <w:rPr>
                <w:sz w:val="18"/>
                <w:szCs w:val="18"/>
                <w:lang w:val="en-US" w:eastAsia="en-US"/>
              </w:rPr>
              <w:t>BEAT model, scenario</w:t>
            </w:r>
            <w:r w:rsidRPr="008B59F2">
              <w:rPr>
                <w:i/>
                <w:sz w:val="18"/>
                <w:szCs w:val="18"/>
              </w:rPr>
              <w:t xml:space="preserve"> </w:t>
            </w:r>
            <w:r w:rsidRPr="00D45D43">
              <w:rPr>
                <w:i/>
                <w:sz w:val="18"/>
                <w:szCs w:val="18"/>
              </w:rPr>
              <w:t>“Cleaning of the spray equipment”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14" w:type="pct"/>
            <w:shd w:val="clear" w:color="auto" w:fill="auto"/>
          </w:tcPr>
          <w:p w:rsidR="00A211E6" w:rsidRPr="00D45D43" w:rsidRDefault="00A211E6" w:rsidP="00CC730C">
            <w:pPr>
              <w:jc w:val="center"/>
              <w:rPr>
                <w:sz w:val="18"/>
                <w:szCs w:val="18"/>
                <w:lang w:val="en-US" w:eastAsia="en-US"/>
              </w:rPr>
            </w:pPr>
            <w:r w:rsidRPr="00D45D43">
              <w:rPr>
                <w:sz w:val="18"/>
                <w:szCs w:val="18"/>
                <w:lang w:eastAsia="en-US"/>
              </w:rPr>
              <w:t>10</w:t>
            </w:r>
          </w:p>
        </w:tc>
        <w:tc>
          <w:tcPr>
            <w:tcW w:w="1014" w:type="pct"/>
            <w:gridSpan w:val="2"/>
            <w:shd w:val="clear" w:color="auto" w:fill="auto"/>
          </w:tcPr>
          <w:p w:rsidR="00A211E6" w:rsidRPr="00D45D43" w:rsidRDefault="00A211E6" w:rsidP="00CC730C">
            <w:pPr>
              <w:jc w:val="center"/>
              <w:rPr>
                <w:sz w:val="18"/>
                <w:szCs w:val="18"/>
                <w:lang w:val="en-US"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14" w:type="pct"/>
            <w:shd w:val="clear" w:color="auto" w:fill="auto"/>
          </w:tcPr>
          <w:p w:rsidR="00A211E6" w:rsidRPr="00D45D43" w:rsidRDefault="00A211E6" w:rsidP="00CC730C">
            <w:pPr>
              <w:jc w:val="center"/>
              <w:rPr>
                <w:sz w:val="18"/>
                <w:szCs w:val="18"/>
                <w:lang w:eastAsia="en-US"/>
              </w:rPr>
            </w:pPr>
            <w:r w:rsidRPr="00D45D43">
              <w:rPr>
                <w:sz w:val="18"/>
                <w:szCs w:val="18"/>
                <w:lang w:eastAsia="en-US"/>
              </w:rPr>
              <w:t>19.28</w:t>
            </w:r>
          </w:p>
        </w:tc>
        <w:tc>
          <w:tcPr>
            <w:tcW w:w="1014" w:type="pct"/>
            <w:gridSpan w:val="2"/>
            <w:shd w:val="clear" w:color="auto" w:fill="auto"/>
          </w:tcPr>
          <w:p w:rsidR="00A211E6" w:rsidRPr="00D45D43" w:rsidRDefault="00A211E6" w:rsidP="00CC730C">
            <w:pPr>
              <w:jc w:val="cente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14" w:type="pct"/>
            <w:shd w:val="clear" w:color="auto" w:fill="auto"/>
          </w:tcPr>
          <w:p w:rsidR="00A211E6" w:rsidRPr="00D45D43" w:rsidRDefault="00A211E6" w:rsidP="00CC730C">
            <w:pPr>
              <w:jc w:val="center"/>
              <w:rPr>
                <w:sz w:val="18"/>
                <w:szCs w:val="18"/>
                <w:lang w:eastAsia="en-US"/>
              </w:rPr>
            </w:pPr>
            <w:r w:rsidRPr="00D45D43">
              <w:rPr>
                <w:sz w:val="18"/>
                <w:szCs w:val="18"/>
                <w:lang w:eastAsia="en-US"/>
              </w:rPr>
              <w:t>35.87</w:t>
            </w:r>
          </w:p>
        </w:tc>
        <w:tc>
          <w:tcPr>
            <w:tcW w:w="1014" w:type="pct"/>
            <w:gridSpan w:val="2"/>
            <w:shd w:val="clear" w:color="auto" w:fill="auto"/>
          </w:tcPr>
          <w:p w:rsidR="00A211E6" w:rsidRPr="00D45D43" w:rsidRDefault="00A211E6" w:rsidP="00CC730C">
            <w:pPr>
              <w:jc w:val="cente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Default="00A211E6" w:rsidP="00A211E6">
      <w:pPr>
        <w:rPr>
          <w:i/>
          <w:u w:val="single"/>
          <w:lang w:eastAsia="en-US"/>
        </w:rPr>
      </w:pPr>
    </w:p>
    <w:p w:rsidR="00A211E6" w:rsidRPr="00FD2055" w:rsidRDefault="00A211E6" w:rsidP="002B04C7">
      <w:pPr>
        <w:keepNext/>
        <w:rPr>
          <w:i/>
          <w:iCs/>
          <w:lang w:eastAsia="en-US"/>
        </w:rPr>
      </w:pPr>
      <w:r w:rsidRPr="00F84E0D">
        <w:rPr>
          <w:b/>
          <w:bCs/>
          <w:lang w:eastAsia="en-US"/>
        </w:rPr>
        <w:t>Calculations for Scenario [</w:t>
      </w:r>
      <w:r>
        <w:rPr>
          <w:b/>
          <w:bCs/>
          <w:lang w:eastAsia="en-US"/>
        </w:rPr>
        <w:t xml:space="preserve">4] </w:t>
      </w:r>
      <w:r w:rsidRPr="009B381F">
        <w:rPr>
          <w:b/>
          <w:sz w:val="18"/>
          <w:szCs w:val="18"/>
          <w:lang w:eastAsia="en-US"/>
        </w:rPr>
        <w:t>Cleaning of the equipment for brush application</w:t>
      </w:r>
      <w:r w:rsidR="008C1E82">
        <w:rPr>
          <w:b/>
          <w:sz w:val="18"/>
          <w:szCs w:val="18"/>
          <w:lang w:eastAsia="en-US"/>
        </w:rPr>
        <w:t xml:space="preserve"> </w:t>
      </w:r>
      <w:r w:rsidRPr="009B381F">
        <w:rPr>
          <w:b/>
          <w:sz w:val="18"/>
          <w:szCs w:val="18"/>
          <w:lang w:eastAsia="en-US"/>
        </w:rPr>
        <w:t>+</w:t>
      </w:r>
      <w:r w:rsidR="008C1E82">
        <w:rPr>
          <w:b/>
          <w:sz w:val="18"/>
          <w:szCs w:val="18"/>
          <w:lang w:eastAsia="en-US"/>
        </w:rPr>
        <w:t xml:space="preserve"> </w:t>
      </w:r>
      <w:r w:rsidRPr="009B381F">
        <w:rPr>
          <w:b/>
          <w:sz w:val="18"/>
          <w:szCs w:val="18"/>
          <w:lang w:eastAsia="en-US"/>
        </w:rPr>
        <w:t>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2B04C7">
            <w:pPr>
              <w:keepNext/>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2B04C7">
            <w:pPr>
              <w:keepNext/>
              <w:rPr>
                <w:b/>
                <w:lang w:eastAsia="en-US"/>
              </w:rPr>
            </w:pPr>
            <w:r w:rsidRPr="00F84E0D">
              <w:rPr>
                <w:b/>
                <w:lang w:eastAsia="en-US"/>
              </w:rPr>
              <w:t>Exposure scenario</w:t>
            </w:r>
          </w:p>
        </w:tc>
        <w:tc>
          <w:tcPr>
            <w:tcW w:w="1701" w:type="dxa"/>
          </w:tcPr>
          <w:p w:rsidR="00A211E6" w:rsidRPr="00F84E0D" w:rsidRDefault="00A211E6" w:rsidP="002B04C7">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inhalation uptake</w:t>
            </w:r>
          </w:p>
          <w:p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dermal uptake</w:t>
            </w:r>
          </w:p>
          <w:p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oral uptake</w:t>
            </w:r>
          </w:p>
          <w:p w:rsidR="00A211E6" w:rsidRPr="00F84E0D" w:rsidRDefault="00A211E6" w:rsidP="002B04C7">
            <w:pPr>
              <w:keepNext/>
              <w:rPr>
                <w:b/>
                <w:lang w:eastAsia="en-US"/>
              </w:rPr>
            </w:pPr>
            <w:r w:rsidRPr="00126CDA">
              <w:rPr>
                <w:lang w:val="en-US" w:eastAsia="en-US"/>
              </w:rPr>
              <w:t>(mg/kw/d)</w:t>
            </w:r>
          </w:p>
        </w:tc>
        <w:tc>
          <w:tcPr>
            <w:tcW w:w="1843" w:type="dxa"/>
          </w:tcPr>
          <w:p w:rsidR="00A211E6" w:rsidRDefault="00A211E6" w:rsidP="002B04C7">
            <w:pPr>
              <w:keepNext/>
              <w:rPr>
                <w:b/>
                <w:lang w:eastAsia="en-US"/>
              </w:rPr>
            </w:pPr>
            <w:r w:rsidRPr="00F84E0D">
              <w:rPr>
                <w:b/>
                <w:lang w:eastAsia="en-US"/>
              </w:rPr>
              <w:t>Estimated total uptake</w:t>
            </w:r>
          </w:p>
          <w:p w:rsidR="00A211E6" w:rsidRPr="00F84E0D" w:rsidRDefault="00A211E6" w:rsidP="002B04C7">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Default="00A211E6" w:rsidP="00CC730C">
            <w:pPr>
              <w:rPr>
                <w:lang w:eastAsia="en-US"/>
              </w:rPr>
            </w:pPr>
            <w:r w:rsidRPr="00F84E0D">
              <w:rPr>
                <w:lang w:eastAsia="en-US"/>
              </w:rPr>
              <w:t>Scenario [</w:t>
            </w:r>
            <w:r>
              <w:rPr>
                <w:lang w:eastAsia="en-US"/>
              </w:rPr>
              <w:t>4</w:t>
            </w:r>
            <w:r w:rsidRPr="00F84E0D">
              <w:rPr>
                <w:lang w:eastAsia="en-US"/>
              </w:rPr>
              <w:t>]</w:t>
            </w:r>
            <w:r>
              <w:rPr>
                <w:lang w:eastAsia="en-US"/>
              </w:rPr>
              <w:t xml:space="preserve"> </w:t>
            </w:r>
          </w:p>
          <w:p w:rsidR="00A211E6" w:rsidRPr="00F84E0D" w:rsidRDefault="00A211E6" w:rsidP="00CC730C">
            <w:pPr>
              <w:rPr>
                <w:lang w:eastAsia="en-US"/>
              </w:rPr>
            </w:pPr>
            <w:r w:rsidRPr="009B381F">
              <w:rPr>
                <w:lang w:eastAsia="en-US"/>
              </w:rPr>
              <w:t>Cleaning of the equipment for brush application+injection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Default="00A211E6" w:rsidP="00CC730C">
            <w:pPr>
              <w:rPr>
                <w:lang w:eastAsia="en-US"/>
              </w:rPr>
            </w:pPr>
            <w:r>
              <w:rPr>
                <w:lang w:eastAsia="en-US"/>
              </w:rPr>
              <w:t>5.66 x 10</w:t>
            </w:r>
            <w:r w:rsidRPr="005E2223">
              <w:rPr>
                <w:vertAlign w:val="superscript"/>
                <w:lang w:eastAsia="en-US"/>
              </w:rPr>
              <w:t>-4</w:t>
            </w:r>
            <w:r>
              <w:rPr>
                <w:lang w:eastAsia="en-US"/>
              </w:rPr>
              <w:t xml:space="preserve"> + 2.37 x 10</w:t>
            </w:r>
            <w:r w:rsidRPr="005E2223">
              <w:rPr>
                <w:vertAlign w:val="superscript"/>
                <w:lang w:eastAsia="en-US"/>
              </w:rPr>
              <w:t>-3</w:t>
            </w:r>
            <w:r>
              <w:rPr>
                <w:lang w:eastAsia="en-US"/>
              </w:rPr>
              <w:t xml:space="preserve"> = </w:t>
            </w:r>
          </w:p>
          <w:p w:rsidR="00A211E6" w:rsidRDefault="00A211E6" w:rsidP="00CC730C">
            <w:pPr>
              <w:rPr>
                <w:vertAlign w:val="superscript"/>
                <w:lang w:eastAsia="en-US"/>
              </w:rPr>
            </w:pPr>
            <w:r>
              <w:rPr>
                <w:lang w:eastAsia="en-US"/>
              </w:rPr>
              <w:t>2.94 x 10</w:t>
            </w:r>
            <w:r w:rsidRPr="005E2223">
              <w:rPr>
                <w:vertAlign w:val="superscript"/>
                <w:lang w:eastAsia="en-US"/>
              </w:rPr>
              <w:t>-3</w:t>
            </w:r>
          </w:p>
          <w:p w:rsidR="00A211E6" w:rsidRPr="00F84E0D" w:rsidRDefault="00A211E6" w:rsidP="00CC730C">
            <w:pPr>
              <w:rPr>
                <w:lang w:eastAsia="en-US"/>
              </w:rPr>
            </w:pP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Default="00A211E6" w:rsidP="00CC730C">
            <w:pPr>
              <w:rPr>
                <w:vertAlign w:val="superscript"/>
                <w:lang w:eastAsia="en-US"/>
              </w:rPr>
            </w:pPr>
            <w:r>
              <w:rPr>
                <w:lang w:eastAsia="en-US"/>
              </w:rPr>
              <w:t>2.94 x 10</w:t>
            </w:r>
            <w:r w:rsidRPr="006603F5">
              <w:rPr>
                <w:vertAlign w:val="superscript"/>
                <w:lang w:eastAsia="en-US"/>
              </w:rPr>
              <w:t>-3</w:t>
            </w:r>
          </w:p>
          <w:p w:rsidR="00A211E6" w:rsidRPr="00F84E0D" w:rsidRDefault="00A211E6" w:rsidP="00CC730C">
            <w:pPr>
              <w:rPr>
                <w:lang w:eastAsia="en-US"/>
              </w:rPr>
            </w:pPr>
          </w:p>
        </w:tc>
      </w:tr>
    </w:tbl>
    <w:p w:rsidR="00A211E6" w:rsidRDefault="00A211E6" w:rsidP="00A211E6">
      <w:pPr>
        <w:rPr>
          <w:i/>
          <w:u w:val="single"/>
          <w:lang w:eastAsia="en-US"/>
        </w:rPr>
      </w:pPr>
    </w:p>
    <w:p w:rsidR="00A211E6" w:rsidRDefault="00A211E6" w:rsidP="00A211E6">
      <w:pPr>
        <w:rPr>
          <w:i/>
          <w:u w:val="single"/>
          <w:lang w:eastAsia="en-US"/>
        </w:rPr>
      </w:pPr>
    </w:p>
    <w:p w:rsidR="00A211E6" w:rsidRDefault="00A211E6" w:rsidP="00A211E6">
      <w:pPr>
        <w:rPr>
          <w:i/>
          <w:u w:val="single"/>
          <w:lang w:eastAsia="en-US"/>
        </w:rPr>
      </w:pPr>
      <w:r w:rsidRPr="00F01375">
        <w:rPr>
          <w:i/>
          <w:u w:val="single"/>
          <w:lang w:eastAsia="en-US"/>
        </w:rPr>
        <w:t>Scenario [</w:t>
      </w:r>
      <w:r>
        <w:rPr>
          <w:i/>
          <w:u w:val="single"/>
          <w:lang w:eastAsia="en-US"/>
        </w:rPr>
        <w:t>5</w:t>
      </w:r>
      <w:r w:rsidRPr="00F01375">
        <w:rPr>
          <w:i/>
          <w:u w:val="single"/>
          <w:lang w:eastAsia="en-US"/>
        </w:rPr>
        <w:t>]</w:t>
      </w:r>
      <w:r w:rsidRPr="0074601F">
        <w:rPr>
          <w:i/>
          <w:u w:val="single"/>
          <w:lang w:eastAsia="en-US"/>
        </w:rPr>
        <w:t xml:space="preserve"> </w:t>
      </w:r>
      <w:r>
        <w:rPr>
          <w:i/>
          <w:u w:val="single"/>
          <w:lang w:eastAsia="en-US"/>
        </w:rPr>
        <w:t>Spray application (professionals)</w:t>
      </w:r>
    </w:p>
    <w:p w:rsidR="00A211E6" w:rsidRPr="00FD2055" w:rsidRDefault="00A211E6" w:rsidP="00A211E6">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8B59F2" w:rsidTr="00CC730C">
        <w:trPr>
          <w:tblHeader/>
        </w:trPr>
        <w:tc>
          <w:tcPr>
            <w:tcW w:w="5000" w:type="pct"/>
            <w:gridSpan w:val="5"/>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[5] Spray application</w:t>
            </w:r>
          </w:p>
        </w:tc>
      </w:tr>
      <w:tr w:rsidR="00A211E6" w:rsidRPr="008B59F2" w:rsidTr="00CC730C">
        <w:trPr>
          <w:tblHeader/>
        </w:trPr>
        <w:tc>
          <w:tcPr>
            <w:tcW w:w="5000" w:type="pct"/>
            <w:gridSpan w:val="5"/>
          </w:tcPr>
          <w:p w:rsidR="00A211E6" w:rsidRDefault="00A211E6" w:rsidP="00CC730C">
            <w:pPr>
              <w:keepNext/>
              <w:widowControl w:val="0"/>
              <w:tabs>
                <w:tab w:val="center" w:pos="4536"/>
                <w:tab w:val="right" w:pos="9072"/>
              </w:tabs>
              <w:rPr>
                <w:color w:val="000000"/>
                <w:sz w:val="18"/>
                <w:szCs w:val="18"/>
                <w:lang w:eastAsia="en-GB"/>
              </w:rPr>
            </w:pPr>
          </w:p>
          <w:p w:rsidR="00A211E6" w:rsidRPr="008B59F2" w:rsidRDefault="00A211E6" w:rsidP="00CC730C">
            <w:pPr>
              <w:keepNext/>
              <w:widowControl w:val="0"/>
              <w:tabs>
                <w:tab w:val="center" w:pos="4536"/>
                <w:tab w:val="right" w:pos="9072"/>
              </w:tabs>
              <w:jc w:val="both"/>
              <w:rPr>
                <w:color w:val="000000"/>
                <w:sz w:val="18"/>
                <w:szCs w:val="18"/>
                <w:lang w:eastAsia="en-GB"/>
              </w:rPr>
            </w:pPr>
            <w:r w:rsidRPr="008B59F2">
              <w:rPr>
                <w:color w:val="000000"/>
                <w:sz w:val="18"/>
                <w:szCs w:val="18"/>
                <w:lang w:eastAsia="en-GB"/>
              </w:rPr>
              <w:t>During mixing/loading and spraying of the biocidal product, professional users are exposed by dermal and inhalation routes.</w:t>
            </w:r>
          </w:p>
          <w:p w:rsidR="00A211E6" w:rsidRDefault="00A211E6" w:rsidP="00CC730C">
            <w:pPr>
              <w:keepNext/>
              <w:widowControl w:val="0"/>
              <w:tabs>
                <w:tab w:val="center" w:pos="4536"/>
                <w:tab w:val="right" w:pos="9072"/>
              </w:tabs>
              <w:jc w:val="both"/>
              <w:rPr>
                <w:color w:val="000000"/>
                <w:sz w:val="18"/>
                <w:szCs w:val="18"/>
                <w:lang w:eastAsia="en-GB"/>
              </w:rPr>
            </w:pPr>
            <w:r w:rsidRPr="008B59F2">
              <w:rPr>
                <w:color w:val="000000"/>
                <w:sz w:val="18"/>
                <w:szCs w:val="18"/>
                <w:lang w:eastAsia="en-GB"/>
              </w:rPr>
              <w:t>Professional exposure during the mixing and loading and the application phases has been considered using “the spraying model 2” according to the Recommendation no. 6 of the BPC Ad hoc Working Group on Human Exposure.</w:t>
            </w:r>
          </w:p>
          <w:p w:rsidR="00A211E6" w:rsidRPr="00D45D43" w:rsidRDefault="00A211E6" w:rsidP="00CC730C">
            <w:pPr>
              <w:keepNext/>
              <w:widowControl w:val="0"/>
              <w:tabs>
                <w:tab w:val="center" w:pos="4536"/>
                <w:tab w:val="right" w:pos="9072"/>
              </w:tabs>
              <w:rPr>
                <w:color w:val="000000"/>
                <w:sz w:val="18"/>
                <w:szCs w:val="18"/>
                <w:lang w:eastAsia="en-GB"/>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Spraying model 2</w:t>
            </w:r>
          </w:p>
        </w:tc>
        <w:tc>
          <w:tcPr>
            <w:tcW w:w="1004" w:type="pct"/>
            <w:vMerge w:val="restart"/>
            <w:vAlign w:val="center"/>
          </w:tcPr>
          <w:p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 6 of HEAd hoc WG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222</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273</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Coverall: 20</w:t>
            </w:r>
          </w:p>
          <w:p w:rsidR="00A211E6" w:rsidRPr="00D45D43" w:rsidRDefault="00A211E6" w:rsidP="00CC730C">
            <w:pPr>
              <w:rPr>
                <w:sz w:val="18"/>
                <w:szCs w:val="18"/>
                <w:lang w:eastAsia="en-US"/>
              </w:rPr>
            </w:pPr>
            <w:r w:rsidRPr="00D45D43">
              <w:rPr>
                <w:sz w:val="18"/>
                <w:szCs w:val="18"/>
                <w:lang w:eastAsia="en-US"/>
              </w:rPr>
              <w:t>Gloves: 10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Exposure by inhalation</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Spraying model 2</w:t>
            </w:r>
          </w:p>
        </w:tc>
        <w:tc>
          <w:tcPr>
            <w:tcW w:w="1004" w:type="pct"/>
          </w:tcPr>
          <w:p w:rsidR="00A211E6" w:rsidRPr="00D45D43" w:rsidRDefault="004B47AA" w:rsidP="00CC730C">
            <w:pPr>
              <w:rPr>
                <w:sz w:val="18"/>
                <w:szCs w:val="18"/>
                <w:lang w:eastAsia="en-US"/>
              </w:rPr>
            </w:pPr>
            <w:r w:rsidRPr="00D45D43">
              <w:rPr>
                <w:sz w:val="18"/>
                <w:szCs w:val="18"/>
                <w:lang w:eastAsia="en-US"/>
              </w:rPr>
              <w:t>Recommendation</w:t>
            </w:r>
            <w:r>
              <w:rPr>
                <w:sz w:val="18"/>
                <w:szCs w:val="18"/>
                <w:lang w:eastAsia="en-US"/>
              </w:rPr>
              <w:t xml:space="preserve"> </w:t>
            </w:r>
            <w:r w:rsidR="00A211E6" w:rsidRPr="00D45D43">
              <w:rPr>
                <w:sz w:val="18"/>
                <w:szCs w:val="18"/>
                <w:lang w:eastAsia="en-US"/>
              </w:rPr>
              <w:t>N° 6 of HEAd hoc WG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76</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m3/hour</w:t>
            </w:r>
          </w:p>
          <w:p w:rsidR="00A211E6" w:rsidRPr="00D45D43" w:rsidRDefault="00A211E6" w:rsidP="00CC730C">
            <w:pPr>
              <w:rPr>
                <w:sz w:val="18"/>
                <w:szCs w:val="18"/>
                <w:lang w:eastAsia="en-US"/>
              </w:rPr>
            </w:pPr>
            <w:r w:rsidRPr="00D45D43">
              <w:rPr>
                <w:sz w:val="18"/>
                <w:szCs w:val="18"/>
                <w:lang w:eastAsia="en-US"/>
              </w:rPr>
              <w:t>m3/min</w:t>
            </w:r>
          </w:p>
        </w:tc>
        <w:tc>
          <w:tcPr>
            <w:tcW w:w="1004" w:type="pct"/>
          </w:tcPr>
          <w:p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cyan"/>
          <w:lang w:eastAsia="en-US"/>
        </w:rPr>
      </w:pPr>
    </w:p>
    <w:p w:rsidR="00A211E6" w:rsidRPr="00FD2055" w:rsidRDefault="00A211E6" w:rsidP="00A211E6">
      <w:pPr>
        <w:rPr>
          <w:i/>
          <w:iCs/>
          <w:lang w:eastAsia="en-US"/>
        </w:rPr>
      </w:pPr>
      <w:r w:rsidRPr="00F84E0D">
        <w:rPr>
          <w:b/>
          <w:bCs/>
          <w:lang w:eastAsia="en-US"/>
        </w:rPr>
        <w:t>Calculations for Scenario [</w:t>
      </w:r>
      <w:r w:rsidRPr="005E2223">
        <w:rPr>
          <w:b/>
          <w:sz w:val="18"/>
          <w:szCs w:val="18"/>
          <w:lang w:eastAsia="en-US"/>
        </w:rPr>
        <w:t>5</w:t>
      </w:r>
      <w:r>
        <w:rPr>
          <w:b/>
          <w:sz w:val="18"/>
          <w:szCs w:val="18"/>
          <w:lang w:eastAsia="en-US"/>
        </w:rPr>
        <w:t>]</w:t>
      </w:r>
      <w:r w:rsidRPr="005E2223">
        <w:rPr>
          <w:b/>
          <w:sz w:val="18"/>
          <w:szCs w:val="18"/>
          <w:lang w:eastAsia="en-US"/>
        </w:rPr>
        <w:t xml:space="preserve">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vMerge w:val="restart"/>
            <w:shd w:val="clear" w:color="auto" w:fill="auto"/>
          </w:tcPr>
          <w:p w:rsidR="00A211E6" w:rsidRPr="00F84E0D" w:rsidRDefault="00A211E6" w:rsidP="00CC730C">
            <w:pPr>
              <w:rPr>
                <w:lang w:eastAsia="en-US"/>
              </w:rPr>
            </w:pPr>
            <w:r w:rsidRPr="00F84E0D">
              <w:rPr>
                <w:lang w:eastAsia="en-US"/>
              </w:rPr>
              <w:t>Scenario [</w:t>
            </w:r>
            <w:r w:rsidRPr="009B381F">
              <w:rPr>
                <w:lang w:eastAsia="en-US"/>
              </w:rPr>
              <w:t>5] Spray application</w:t>
            </w:r>
          </w:p>
        </w:tc>
        <w:tc>
          <w:tcPr>
            <w:tcW w:w="1701" w:type="dxa"/>
          </w:tcPr>
          <w:p w:rsidR="00A211E6" w:rsidRPr="00F84E0D" w:rsidRDefault="00A211E6" w:rsidP="00CC730C">
            <w:pPr>
              <w:rPr>
                <w:lang w:eastAsia="en-US"/>
              </w:rPr>
            </w:pPr>
            <w:r>
              <w:rPr>
                <w:lang w:eastAsia="en-US"/>
              </w:rPr>
              <w:t>Tier 1 / No PPE</w:t>
            </w:r>
          </w:p>
        </w:tc>
        <w:tc>
          <w:tcPr>
            <w:tcW w:w="1559" w:type="dxa"/>
            <w:vMerge w:val="restart"/>
            <w:shd w:val="clear" w:color="auto" w:fill="auto"/>
            <w:tcMar>
              <w:top w:w="57" w:type="dxa"/>
              <w:bottom w:w="57" w:type="dxa"/>
            </w:tcMar>
            <w:vAlign w:val="center"/>
          </w:tcPr>
          <w:p w:rsidR="00A211E6" w:rsidRDefault="00A211E6" w:rsidP="00CC730C">
            <w:pPr>
              <w:jc w:val="center"/>
              <w:rPr>
                <w:vertAlign w:val="superscript"/>
                <w:lang w:eastAsia="en-US"/>
              </w:rPr>
            </w:pPr>
            <w:r>
              <w:rPr>
                <w:lang w:eastAsia="en-US"/>
              </w:rPr>
              <w:t>1.53 x 10</w:t>
            </w:r>
            <w:r>
              <w:rPr>
                <w:vertAlign w:val="superscript"/>
                <w:lang w:eastAsia="en-US"/>
              </w:rPr>
              <w:t>-2</w:t>
            </w:r>
          </w:p>
          <w:p w:rsidR="00A211E6" w:rsidRPr="00F84E0D" w:rsidRDefault="00A211E6" w:rsidP="00CC730C">
            <w:pPr>
              <w:rPr>
                <w:lang w:eastAsia="en-US"/>
              </w:rPr>
            </w:pPr>
          </w:p>
        </w:tc>
        <w:tc>
          <w:tcPr>
            <w:tcW w:w="1559" w:type="dxa"/>
            <w:shd w:val="clear" w:color="auto" w:fill="auto"/>
            <w:tcMar>
              <w:top w:w="57" w:type="dxa"/>
              <w:bottom w:w="57" w:type="dxa"/>
            </w:tcMar>
          </w:tcPr>
          <w:p w:rsidR="00A211E6" w:rsidRDefault="00A211E6" w:rsidP="00CC730C">
            <w:pPr>
              <w:rPr>
                <w:vertAlign w:val="superscript"/>
                <w:lang w:eastAsia="en-US"/>
              </w:rPr>
            </w:pPr>
            <w:r>
              <w:rPr>
                <w:lang w:eastAsia="en-US"/>
              </w:rPr>
              <w:t>1.92 x 10</w:t>
            </w:r>
            <w:r>
              <w:rPr>
                <w:vertAlign w:val="superscript"/>
                <w:lang w:eastAsia="en-US"/>
              </w:rPr>
              <w:t>-1</w:t>
            </w:r>
          </w:p>
          <w:p w:rsidR="00A211E6" w:rsidRPr="00F84E0D" w:rsidRDefault="00A211E6" w:rsidP="00CC730C">
            <w:pPr>
              <w:rPr>
                <w:lang w:eastAsia="en-US"/>
              </w:rPr>
            </w:pPr>
          </w:p>
        </w:tc>
        <w:tc>
          <w:tcPr>
            <w:tcW w:w="1559" w:type="dxa"/>
            <w:vMerge w:val="restart"/>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Default="00A211E6" w:rsidP="00CC730C">
            <w:pPr>
              <w:rPr>
                <w:vertAlign w:val="superscript"/>
                <w:lang w:eastAsia="en-US"/>
              </w:rPr>
            </w:pPr>
            <w:r>
              <w:rPr>
                <w:lang w:eastAsia="en-US"/>
              </w:rPr>
              <w:t>2.07 x 10</w:t>
            </w:r>
            <w:r>
              <w:rPr>
                <w:vertAlign w:val="superscript"/>
                <w:lang w:eastAsia="en-US"/>
              </w:rPr>
              <w:t>-1</w:t>
            </w:r>
          </w:p>
          <w:p w:rsidR="00A211E6" w:rsidRPr="00F84E0D" w:rsidRDefault="00A211E6" w:rsidP="00CC730C">
            <w:pPr>
              <w:rPr>
                <w:lang w:eastAsia="en-US"/>
              </w:rPr>
            </w:pPr>
          </w:p>
        </w:tc>
      </w:tr>
      <w:tr w:rsidR="00A211E6" w:rsidRPr="00F84E0D" w:rsidTr="00CC730C">
        <w:trPr>
          <w:cantSplit/>
          <w:tblHeader/>
        </w:trPr>
        <w:tc>
          <w:tcPr>
            <w:tcW w:w="1204" w:type="dxa"/>
            <w:vMerge/>
            <w:shd w:val="clear" w:color="auto" w:fill="auto"/>
          </w:tcPr>
          <w:p w:rsidR="00A211E6" w:rsidRPr="00F84E0D" w:rsidRDefault="00A211E6" w:rsidP="00CC730C">
            <w:pPr>
              <w:rPr>
                <w:lang w:eastAsia="en-US"/>
              </w:rPr>
            </w:pPr>
          </w:p>
        </w:tc>
        <w:tc>
          <w:tcPr>
            <w:tcW w:w="1701" w:type="dxa"/>
          </w:tcPr>
          <w:p w:rsidR="00A211E6" w:rsidRDefault="00A211E6" w:rsidP="00CC730C">
            <w:pPr>
              <w:rPr>
                <w:lang w:eastAsia="en-US"/>
              </w:rPr>
            </w:pPr>
            <w:r>
              <w:rPr>
                <w:lang w:eastAsia="en-US"/>
              </w:rPr>
              <w:t>Tier 2 / Gloves and coverall  (20%)</w:t>
            </w:r>
          </w:p>
        </w:tc>
        <w:tc>
          <w:tcPr>
            <w:tcW w:w="1559" w:type="dxa"/>
            <w:vMerge/>
            <w:shd w:val="clear" w:color="auto" w:fill="auto"/>
            <w:tcMar>
              <w:top w:w="57" w:type="dxa"/>
              <w:bottom w:w="57" w:type="dxa"/>
            </w:tcMar>
          </w:tcPr>
          <w:p w:rsidR="00A211E6" w:rsidRDefault="00A211E6" w:rsidP="00CC730C">
            <w:pPr>
              <w:rPr>
                <w:lang w:eastAsia="en-US"/>
              </w:rPr>
            </w:pPr>
          </w:p>
        </w:tc>
        <w:tc>
          <w:tcPr>
            <w:tcW w:w="1559" w:type="dxa"/>
            <w:shd w:val="clear" w:color="auto" w:fill="auto"/>
            <w:tcMar>
              <w:top w:w="57" w:type="dxa"/>
              <w:bottom w:w="57" w:type="dxa"/>
            </w:tcMar>
          </w:tcPr>
          <w:p w:rsidR="00A211E6" w:rsidRDefault="00A211E6" w:rsidP="00CC730C">
            <w:pPr>
              <w:rPr>
                <w:vertAlign w:val="superscript"/>
                <w:lang w:eastAsia="en-US"/>
              </w:rPr>
            </w:pPr>
            <w:r>
              <w:rPr>
                <w:lang w:eastAsia="en-US"/>
              </w:rPr>
              <w:t>2.02 x 10</w:t>
            </w:r>
            <w:r>
              <w:rPr>
                <w:vertAlign w:val="superscript"/>
                <w:lang w:eastAsia="en-US"/>
              </w:rPr>
              <w:t>-2</w:t>
            </w:r>
          </w:p>
          <w:p w:rsidR="00A211E6" w:rsidRDefault="00A211E6" w:rsidP="00CC730C">
            <w:pPr>
              <w:rPr>
                <w:lang w:eastAsia="en-US"/>
              </w:rPr>
            </w:pPr>
          </w:p>
        </w:tc>
        <w:tc>
          <w:tcPr>
            <w:tcW w:w="1559" w:type="dxa"/>
            <w:vMerge/>
            <w:shd w:val="clear" w:color="auto" w:fill="auto"/>
            <w:tcMar>
              <w:top w:w="57" w:type="dxa"/>
              <w:bottom w:w="57" w:type="dxa"/>
            </w:tcMar>
          </w:tcPr>
          <w:p w:rsidR="00A211E6" w:rsidRDefault="00A211E6" w:rsidP="00CC730C">
            <w:pPr>
              <w:rPr>
                <w:lang w:eastAsia="en-US"/>
              </w:rPr>
            </w:pPr>
          </w:p>
        </w:tc>
        <w:tc>
          <w:tcPr>
            <w:tcW w:w="1843" w:type="dxa"/>
          </w:tcPr>
          <w:p w:rsidR="00A211E6" w:rsidRDefault="00A211E6" w:rsidP="00CC730C">
            <w:pPr>
              <w:rPr>
                <w:vertAlign w:val="superscript"/>
                <w:lang w:eastAsia="en-US"/>
              </w:rPr>
            </w:pPr>
            <w:r>
              <w:rPr>
                <w:lang w:eastAsia="en-US"/>
              </w:rPr>
              <w:t>3.55 x 10</w:t>
            </w:r>
            <w:r>
              <w:rPr>
                <w:vertAlign w:val="superscript"/>
                <w:lang w:eastAsia="en-US"/>
              </w:rPr>
              <w:t>-2</w:t>
            </w:r>
          </w:p>
          <w:p w:rsidR="00A211E6" w:rsidRDefault="00A211E6" w:rsidP="00CC730C">
            <w:pPr>
              <w:rPr>
                <w:lang w:eastAsia="en-US"/>
              </w:rPr>
            </w:pPr>
          </w:p>
        </w:tc>
      </w:tr>
    </w:tbl>
    <w:p w:rsidR="00A211E6" w:rsidRDefault="00A211E6" w:rsidP="00A211E6">
      <w:pPr>
        <w:rPr>
          <w:highlight w:val="yellow"/>
          <w:lang w:eastAsia="en-US"/>
        </w:rPr>
      </w:pPr>
    </w:p>
    <w:p w:rsidR="00A211E6" w:rsidRDefault="00A211E6" w:rsidP="00A211E6">
      <w:pPr>
        <w:rPr>
          <w:highlight w:val="yellow"/>
          <w:lang w:eastAsia="en-US"/>
        </w:rPr>
      </w:pPr>
    </w:p>
    <w:p w:rsidR="00A211E6" w:rsidRPr="006201E6" w:rsidRDefault="00A211E6" w:rsidP="00A211E6">
      <w:pPr>
        <w:keepNext/>
        <w:rPr>
          <w:i/>
          <w:u w:val="single"/>
          <w:lang w:eastAsia="en-US"/>
        </w:rPr>
      </w:pPr>
      <w:r>
        <w:rPr>
          <w:i/>
          <w:u w:val="single"/>
          <w:lang w:eastAsia="en-US"/>
        </w:rPr>
        <w:t>Scenario [7</w:t>
      </w:r>
      <w:r w:rsidRPr="006201E6">
        <w:rPr>
          <w:i/>
          <w:u w:val="single"/>
          <w:lang w:eastAsia="en-US"/>
        </w:rPr>
        <w:t>] Cleaning of the equipment after spray application</w:t>
      </w:r>
    </w:p>
    <w:p w:rsidR="00A211E6" w:rsidRPr="00D45D43"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8B59F2"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[7] Cleaning of the equipment after spray application</w:t>
            </w:r>
          </w:p>
        </w:tc>
      </w:tr>
      <w:tr w:rsidR="00A211E6" w:rsidRPr="008B59F2" w:rsidTr="00CC730C">
        <w:trPr>
          <w:tblHeader/>
        </w:trPr>
        <w:tc>
          <w:tcPr>
            <w:tcW w:w="5000" w:type="pct"/>
            <w:gridSpan w:val="5"/>
          </w:tcPr>
          <w:p w:rsidR="00A211E6" w:rsidRDefault="00A211E6" w:rsidP="00CC730C">
            <w:pPr>
              <w:keepNext/>
              <w:widowControl w:val="0"/>
              <w:tabs>
                <w:tab w:val="center" w:pos="4536"/>
                <w:tab w:val="right" w:pos="9072"/>
              </w:tabs>
              <w:rPr>
                <w:sz w:val="18"/>
                <w:szCs w:val="18"/>
              </w:rPr>
            </w:pPr>
          </w:p>
          <w:p w:rsidR="00A211E6" w:rsidRPr="008B59F2" w:rsidRDefault="00A211E6" w:rsidP="00CC730C">
            <w:pPr>
              <w:keepNext/>
              <w:widowControl w:val="0"/>
              <w:tabs>
                <w:tab w:val="center" w:pos="4536"/>
                <w:tab w:val="right" w:pos="9072"/>
              </w:tabs>
              <w:jc w:val="both"/>
              <w:rPr>
                <w:sz w:val="18"/>
                <w:szCs w:val="18"/>
              </w:rPr>
            </w:pPr>
            <w:r w:rsidRPr="008B59F2">
              <w:rPr>
                <w:sz w:val="18"/>
                <w:szCs w:val="18"/>
              </w:rPr>
              <w:t>Exposure during the cleaning of equipment has been assessed with the BEAT scenario “</w:t>
            </w:r>
            <w:r w:rsidRPr="008B59F2">
              <w:rPr>
                <w:i/>
                <w:sz w:val="18"/>
                <w:szCs w:val="18"/>
              </w:rPr>
              <w:t>Cleaning of the spray equipment</w:t>
            </w:r>
            <w:r w:rsidRPr="008B59F2">
              <w:rPr>
                <w:sz w:val="18"/>
                <w:szCs w:val="18"/>
              </w:rPr>
              <w:t>” from TNsG second version of 2007</w:t>
            </w:r>
            <w:r w:rsidRPr="008B59F2">
              <w:rPr>
                <w:rStyle w:val="Appelnotedebasdep"/>
                <w:sz w:val="18"/>
                <w:szCs w:val="18"/>
              </w:rPr>
              <w:footnoteReference w:id="23"/>
            </w:r>
            <w:r w:rsidRPr="008B59F2">
              <w:rPr>
                <w:sz w:val="18"/>
                <w:szCs w:val="18"/>
              </w:rPr>
              <w:t>.</w:t>
            </w:r>
          </w:p>
          <w:p w:rsidR="00A211E6" w:rsidRDefault="00A211E6" w:rsidP="00CC730C">
            <w:pPr>
              <w:keepNext/>
              <w:widowControl w:val="0"/>
              <w:tabs>
                <w:tab w:val="center" w:pos="4536"/>
                <w:tab w:val="right" w:pos="9072"/>
              </w:tabs>
              <w:jc w:val="both"/>
              <w:rPr>
                <w:sz w:val="18"/>
                <w:szCs w:val="18"/>
              </w:rPr>
            </w:pPr>
            <w:r w:rsidRPr="008B59F2">
              <w:rPr>
                <w:sz w:val="18"/>
                <w:szCs w:val="18"/>
              </w:rPr>
              <w:t>For this scenario, the exposure value of the model taken for the cleaning of the spray has been multiplied by two in order to simulate an application by spray followed by an application by injection.</w:t>
            </w:r>
          </w:p>
          <w:p w:rsidR="00A211E6" w:rsidRPr="008B59F2" w:rsidRDefault="00A211E6" w:rsidP="00CC730C">
            <w:pPr>
              <w:keepNext/>
              <w:widowControl w:val="0"/>
              <w:tabs>
                <w:tab w:val="center" w:pos="4536"/>
                <w:tab w:val="right" w:pos="9072"/>
              </w:tabs>
              <w:rPr>
                <w:color w:val="000000"/>
                <w:sz w:val="18"/>
                <w:szCs w:val="18"/>
                <w:lang w:eastAsia="en-GB"/>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BEAT model, scenario</w:t>
            </w:r>
            <w:r w:rsidRPr="008B59F2">
              <w:rPr>
                <w:i/>
                <w:sz w:val="18"/>
                <w:szCs w:val="18"/>
              </w:rPr>
              <w:t xml:space="preserve"> “Cleaning of the spray equipment”</w:t>
            </w:r>
          </w:p>
        </w:tc>
        <w:tc>
          <w:tcPr>
            <w:tcW w:w="1004" w:type="pct"/>
            <w:vAlign w:val="center"/>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19.28</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35.87</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Coverall: 20</w:t>
            </w:r>
          </w:p>
          <w:p w:rsidR="00A211E6" w:rsidRPr="00D45D43" w:rsidRDefault="00A211E6" w:rsidP="00CC730C">
            <w:pPr>
              <w:rPr>
                <w:sz w:val="18"/>
                <w:szCs w:val="18"/>
                <w:lang w:eastAsia="en-US"/>
              </w:rPr>
            </w:pPr>
            <w:r w:rsidRPr="00D45D43">
              <w:rPr>
                <w:sz w:val="18"/>
                <w:szCs w:val="18"/>
                <w:lang w:eastAsia="en-US"/>
              </w:rPr>
              <w:t>Gloves: 10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b/>
          <w:bCs/>
          <w:lang w:eastAsia="en-US"/>
        </w:rPr>
      </w:pPr>
    </w:p>
    <w:p w:rsidR="00A211E6" w:rsidRPr="00FD2055" w:rsidRDefault="00A211E6" w:rsidP="00A211E6">
      <w:pPr>
        <w:rPr>
          <w:i/>
          <w:iCs/>
          <w:lang w:eastAsia="en-US"/>
        </w:rPr>
      </w:pPr>
      <w:r w:rsidRPr="00F84E0D">
        <w:rPr>
          <w:b/>
          <w:bCs/>
          <w:lang w:eastAsia="en-US"/>
        </w:rPr>
        <w:t>Calculations for Scenario [</w:t>
      </w:r>
      <w:r>
        <w:rPr>
          <w:b/>
          <w:bCs/>
          <w:lang w:eastAsia="en-US"/>
        </w:rPr>
        <w:t>7</w:t>
      </w:r>
      <w:r>
        <w:rPr>
          <w:b/>
          <w:sz w:val="18"/>
          <w:szCs w:val="18"/>
          <w:lang w:eastAsia="en-US"/>
        </w:rPr>
        <w:t>]</w:t>
      </w:r>
      <w:r w:rsidR="00AE49A6">
        <w:rPr>
          <w:b/>
          <w:sz w:val="18"/>
          <w:szCs w:val="18"/>
          <w:lang w:eastAsia="en-US"/>
        </w:rPr>
        <w:t xml:space="preserve"> </w:t>
      </w:r>
      <w:r w:rsidRPr="005E2223">
        <w:rPr>
          <w:b/>
          <w:sz w:val="18"/>
          <w:szCs w:val="18"/>
          <w:lang w:eastAsia="en-US"/>
        </w:rPr>
        <w:t>Cleaning of the equipment after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EA3D62">
        <w:trPr>
          <w:cantSplit/>
          <w:tblHeader/>
        </w:trPr>
        <w:tc>
          <w:tcPr>
            <w:tcW w:w="1204" w:type="dxa"/>
            <w:shd w:val="clear" w:color="auto" w:fill="auto"/>
          </w:tcPr>
          <w:p w:rsidR="00A211E6" w:rsidRPr="00F84E0D" w:rsidRDefault="00A211E6" w:rsidP="00CC730C">
            <w:pPr>
              <w:rPr>
                <w:lang w:eastAsia="en-US"/>
              </w:rPr>
            </w:pPr>
            <w:r w:rsidRPr="00F84E0D">
              <w:rPr>
                <w:lang w:eastAsia="en-US"/>
              </w:rPr>
              <w:t>Scenario [</w:t>
            </w:r>
            <w:r>
              <w:rPr>
                <w:lang w:eastAsia="en-US"/>
              </w:rPr>
              <w:t>7</w:t>
            </w:r>
            <w:r w:rsidRPr="009B381F">
              <w:rPr>
                <w:lang w:eastAsia="en-US"/>
              </w:rPr>
              <w:t>]</w:t>
            </w:r>
            <w:r>
              <w:t xml:space="preserve"> </w:t>
            </w:r>
            <w:r w:rsidRPr="009B381F">
              <w:rPr>
                <w:lang w:eastAsia="en-US"/>
              </w:rPr>
              <w:t>Cleaning of the equipment after spray application</w:t>
            </w:r>
          </w:p>
        </w:tc>
        <w:tc>
          <w:tcPr>
            <w:tcW w:w="1701" w:type="dxa"/>
            <w:vAlign w:val="center"/>
          </w:tcPr>
          <w:p w:rsidR="00A211E6" w:rsidRPr="00F84E0D" w:rsidRDefault="00A211E6" w:rsidP="00AE49A6">
            <w:pPr>
              <w:rPr>
                <w:lang w:eastAsia="en-US"/>
              </w:rPr>
            </w:pPr>
            <w:r>
              <w:rPr>
                <w:lang w:eastAsia="en-US"/>
              </w:rPr>
              <w:t>Tier 1 / No PPE</w:t>
            </w:r>
          </w:p>
        </w:tc>
        <w:tc>
          <w:tcPr>
            <w:tcW w:w="1559" w:type="dxa"/>
            <w:shd w:val="clear" w:color="auto" w:fill="auto"/>
            <w:tcMar>
              <w:top w:w="57" w:type="dxa"/>
              <w:bottom w:w="57" w:type="dxa"/>
            </w:tcMar>
            <w:vAlign w:val="center"/>
          </w:tcPr>
          <w:p w:rsidR="00A211E6" w:rsidRPr="00F84E0D" w:rsidRDefault="00A211E6" w:rsidP="00CD2B99">
            <w:pPr>
              <w:rPr>
                <w:lang w:eastAsia="en-US"/>
              </w:rPr>
            </w:pPr>
            <w:r>
              <w:rPr>
                <w:lang w:eastAsia="en-US"/>
              </w:rPr>
              <w:t>Negligible</w:t>
            </w:r>
          </w:p>
        </w:tc>
        <w:tc>
          <w:tcPr>
            <w:tcW w:w="1559" w:type="dxa"/>
            <w:shd w:val="clear" w:color="auto" w:fill="auto"/>
            <w:tcMar>
              <w:top w:w="57" w:type="dxa"/>
              <w:bottom w:w="57" w:type="dxa"/>
            </w:tcMar>
            <w:vAlign w:val="center"/>
          </w:tcPr>
          <w:p w:rsidR="00A211E6" w:rsidRPr="00F84E0D" w:rsidRDefault="00A211E6">
            <w:pPr>
              <w:rPr>
                <w:lang w:eastAsia="en-US"/>
              </w:rPr>
            </w:pPr>
            <w:r>
              <w:rPr>
                <w:lang w:eastAsia="en-US"/>
              </w:rPr>
              <w:t>2.37 x 10</w:t>
            </w:r>
            <w:r>
              <w:rPr>
                <w:vertAlign w:val="superscript"/>
                <w:lang w:eastAsia="en-US"/>
              </w:rPr>
              <w:t>-3</w:t>
            </w:r>
          </w:p>
        </w:tc>
        <w:tc>
          <w:tcPr>
            <w:tcW w:w="1559" w:type="dxa"/>
            <w:shd w:val="clear" w:color="auto" w:fill="auto"/>
            <w:tcMar>
              <w:top w:w="57" w:type="dxa"/>
              <w:bottom w:w="57" w:type="dxa"/>
            </w:tcMar>
            <w:vAlign w:val="center"/>
          </w:tcPr>
          <w:p w:rsidR="00A211E6" w:rsidRPr="00F84E0D" w:rsidRDefault="00A211E6">
            <w:pPr>
              <w:rPr>
                <w:lang w:eastAsia="en-US"/>
              </w:rPr>
            </w:pPr>
            <w:r>
              <w:rPr>
                <w:lang w:eastAsia="en-US"/>
              </w:rPr>
              <w:t>-</w:t>
            </w:r>
          </w:p>
        </w:tc>
        <w:tc>
          <w:tcPr>
            <w:tcW w:w="1843" w:type="dxa"/>
            <w:vAlign w:val="center"/>
          </w:tcPr>
          <w:p w:rsidR="00A211E6" w:rsidRPr="00F84E0D" w:rsidRDefault="00A211E6">
            <w:pPr>
              <w:rPr>
                <w:lang w:eastAsia="en-US"/>
              </w:rPr>
            </w:pPr>
            <w:r>
              <w:rPr>
                <w:lang w:eastAsia="en-US"/>
              </w:rPr>
              <w:t>2.37 x 10</w:t>
            </w:r>
            <w:r>
              <w:rPr>
                <w:vertAlign w:val="superscript"/>
                <w:lang w:eastAsia="en-US"/>
              </w:rPr>
              <w:t>-3</w:t>
            </w:r>
          </w:p>
        </w:tc>
      </w:tr>
    </w:tbl>
    <w:p w:rsidR="00A211E6" w:rsidRDefault="00A211E6" w:rsidP="00A211E6">
      <w:pPr>
        <w:rPr>
          <w:highlight w:val="yellow"/>
          <w:lang w:eastAsia="en-US"/>
        </w:rPr>
      </w:pPr>
    </w:p>
    <w:p w:rsidR="00A211E6" w:rsidRDefault="00A211E6" w:rsidP="00A211E6">
      <w:pPr>
        <w:rPr>
          <w:highlight w:val="yellow"/>
          <w:lang w:eastAsia="en-US"/>
        </w:rPr>
      </w:pPr>
    </w:p>
    <w:p w:rsidR="00A211E6" w:rsidRDefault="00A211E6" w:rsidP="00A211E6">
      <w:pPr>
        <w:keepNext/>
        <w:rPr>
          <w:i/>
          <w:u w:val="single"/>
          <w:lang w:eastAsia="en-US"/>
        </w:rPr>
      </w:pPr>
      <w:r>
        <w:rPr>
          <w:i/>
          <w:u w:val="single"/>
          <w:lang w:eastAsia="en-US"/>
        </w:rPr>
        <w:t>Scenario [8</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8B59F2"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[8] Spray application + injection</w:t>
            </w:r>
          </w:p>
        </w:tc>
      </w:tr>
      <w:tr w:rsidR="00A211E6" w:rsidRPr="008B59F2" w:rsidTr="00CC730C">
        <w:trPr>
          <w:tblHeader/>
        </w:trPr>
        <w:tc>
          <w:tcPr>
            <w:tcW w:w="5000" w:type="pct"/>
            <w:gridSpan w:val="5"/>
          </w:tcPr>
          <w:p w:rsidR="00A211E6" w:rsidRDefault="00A17B44" w:rsidP="00CC730C">
            <w:pPr>
              <w:jc w:val="both"/>
              <w:rPr>
                <w:rFonts w:cs="Arial"/>
                <w:sz w:val="18"/>
                <w:szCs w:val="18"/>
              </w:rPr>
            </w:pPr>
            <w:r>
              <w:rPr>
                <w:sz w:val="18"/>
                <w:szCs w:val="18"/>
                <w:lang w:eastAsia="en-US"/>
              </w:rPr>
              <w:t>No model is available for exposure during injection without PPE. So for Tier 1, c</w:t>
            </w:r>
            <w:r w:rsidR="009D55EC">
              <w:rPr>
                <w:sz w:val="18"/>
                <w:szCs w:val="18"/>
                <w:lang w:eastAsia="en-US"/>
              </w:rPr>
              <w:t>onsidering that the injection will not result in exposure higher than spray application,</w:t>
            </w:r>
            <w:r w:rsidR="009D55EC" w:rsidRPr="00D45D43">
              <w:rPr>
                <w:rFonts w:cs="Arial"/>
                <w:sz w:val="18"/>
                <w:szCs w:val="18"/>
              </w:rPr>
              <w:t xml:space="preserve"> </w:t>
            </w:r>
            <w:r w:rsidR="009D55EC">
              <w:rPr>
                <w:rFonts w:cs="Arial"/>
                <w:sz w:val="18"/>
                <w:szCs w:val="18"/>
              </w:rPr>
              <w:t>f</w:t>
            </w:r>
            <w:r w:rsidR="00A211E6" w:rsidRPr="00D45D43">
              <w:rPr>
                <w:rFonts w:cs="Arial"/>
                <w:sz w:val="18"/>
                <w:szCs w:val="18"/>
              </w:rPr>
              <w:t>or this scenario, the exposure values of the exposure models taken for the spray application have been multiplied by two in order to simulate an application by spray followed by an application by injection.</w:t>
            </w:r>
          </w:p>
          <w:p w:rsidR="00A17B44" w:rsidRDefault="00A17B44" w:rsidP="00CC730C">
            <w:pPr>
              <w:jc w:val="both"/>
              <w:rPr>
                <w:rFonts w:cs="Arial"/>
                <w:sz w:val="18"/>
                <w:szCs w:val="18"/>
              </w:rPr>
            </w:pPr>
          </w:p>
          <w:p w:rsidR="00A17B44" w:rsidRDefault="00A17B44" w:rsidP="00CC730C">
            <w:pPr>
              <w:jc w:val="both"/>
              <w:rPr>
                <w:rFonts w:cs="Arial"/>
                <w:sz w:val="18"/>
                <w:szCs w:val="18"/>
              </w:rPr>
            </w:pPr>
            <w:r>
              <w:rPr>
                <w:rFonts w:cs="Arial"/>
                <w:sz w:val="18"/>
                <w:szCs w:val="18"/>
              </w:rPr>
              <w:t xml:space="preserve">In tier 2, </w:t>
            </w:r>
            <w:r w:rsidRPr="00EA3D62">
              <w:rPr>
                <w:rFonts w:cs="Arial"/>
                <w:sz w:val="18"/>
                <w:szCs w:val="18"/>
              </w:rPr>
              <w:t>Subsoil treatment model 2 is a mix of spray and injection events. In an injection process body exposure is not expected, so only hand exposure is considered in recommendation for injection. The model provides only hand exposure inside gloves so it will be considered as a tier 2.</w:t>
            </w:r>
          </w:p>
          <w:p w:rsidR="00A211E6" w:rsidRPr="00D45D43" w:rsidRDefault="00A211E6" w:rsidP="00CC730C">
            <w:pPr>
              <w:jc w:val="both"/>
              <w:rPr>
                <w:rFonts w:cs="Arial"/>
                <w:sz w:val="18"/>
                <w:szCs w:val="18"/>
              </w:rPr>
            </w:pPr>
          </w:p>
        </w:tc>
      </w:tr>
      <w:tr w:rsidR="00A211E6" w:rsidRPr="008B59F2"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8B59F2" w:rsidTr="00CC730C">
        <w:trPr>
          <w:trHeight w:val="389"/>
          <w:tblHeader/>
        </w:trPr>
        <w:tc>
          <w:tcPr>
            <w:tcW w:w="579" w:type="pct"/>
            <w:vMerge w:val="restart"/>
            <w:tcBorders>
              <w:bottom w:val="single" w:sz="6" w:space="0" w:color="auto"/>
            </w:tcBorders>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4421" w:type="pct"/>
            <w:gridSpan w:val="4"/>
            <w:tcBorders>
              <w:bottom w:val="single" w:sz="6" w:space="0" w:color="auto"/>
            </w:tcBorders>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Spraying model 2</w:t>
            </w:r>
          </w:p>
        </w:tc>
        <w:tc>
          <w:tcPr>
            <w:tcW w:w="1005" w:type="pct"/>
            <w:vAlign w:val="center"/>
          </w:tcPr>
          <w:p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 6 of HEAd hoc WG</w:t>
            </w:r>
          </w:p>
        </w:tc>
        <w:tc>
          <w:tcPr>
            <w:tcW w:w="1004" w:type="pct"/>
            <w:vMerge w:val="restart"/>
          </w:tcPr>
          <w:p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vMerge/>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A17B44">
            <w:pPr>
              <w:rPr>
                <w:sz w:val="18"/>
                <w:szCs w:val="18"/>
                <w:lang w:eastAsia="en-US"/>
              </w:rPr>
            </w:pPr>
            <w:r w:rsidRPr="00D45D43">
              <w:rPr>
                <w:sz w:val="18"/>
                <w:szCs w:val="18"/>
                <w:lang w:eastAsia="en-US"/>
              </w:rPr>
              <w:t xml:space="preserve">222 </w:t>
            </w:r>
            <w:r w:rsidRPr="00D45D43">
              <w:rPr>
                <w:b/>
                <w:sz w:val="18"/>
                <w:szCs w:val="18"/>
                <w:lang w:eastAsia="en-US"/>
              </w:rPr>
              <w:t xml:space="preserve">x 2 </w:t>
            </w:r>
            <w:r w:rsidRPr="00D45D43">
              <w:rPr>
                <w:sz w:val="18"/>
                <w:szCs w:val="18"/>
                <w:lang w:eastAsia="en-US"/>
              </w:rPr>
              <w:t>=</w:t>
            </w:r>
            <w:r w:rsidRPr="00D45D43">
              <w:rPr>
                <w:b/>
                <w:sz w:val="18"/>
                <w:szCs w:val="18"/>
                <w:lang w:eastAsia="en-US"/>
              </w:rPr>
              <w:t xml:space="preserve"> </w:t>
            </w:r>
            <w:r w:rsidRPr="00D45D43">
              <w:rPr>
                <w:sz w:val="18"/>
                <w:szCs w:val="18"/>
                <w:lang w:eastAsia="en-US"/>
              </w:rPr>
              <w:t>444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273 </w:t>
            </w:r>
            <w:r w:rsidRPr="00D45D43">
              <w:rPr>
                <w:b/>
                <w:sz w:val="18"/>
                <w:szCs w:val="18"/>
                <w:lang w:eastAsia="en-US"/>
              </w:rPr>
              <w:t>x 2</w:t>
            </w:r>
            <w:r w:rsidRPr="00D45D43">
              <w:rPr>
                <w:sz w:val="18"/>
                <w:szCs w:val="18"/>
                <w:lang w:eastAsia="en-US"/>
              </w:rPr>
              <w:t xml:space="preserve"> = 546</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by inhalation</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Spraying model 2</w:t>
            </w:r>
          </w:p>
        </w:tc>
        <w:tc>
          <w:tcPr>
            <w:tcW w:w="1005" w:type="pct"/>
          </w:tcPr>
          <w:p w:rsidR="00A211E6" w:rsidRPr="00D45D43" w:rsidRDefault="004B47AA" w:rsidP="00CC730C">
            <w:pPr>
              <w:rPr>
                <w:sz w:val="18"/>
                <w:szCs w:val="18"/>
                <w:lang w:eastAsia="en-US"/>
              </w:rPr>
            </w:pPr>
            <w:r w:rsidRPr="00D45D43">
              <w:rPr>
                <w:sz w:val="18"/>
                <w:szCs w:val="18"/>
                <w:lang w:eastAsia="en-US"/>
              </w:rPr>
              <w:t>Recommendation</w:t>
            </w:r>
            <w:r>
              <w:rPr>
                <w:sz w:val="18"/>
                <w:szCs w:val="18"/>
                <w:lang w:eastAsia="en-US"/>
              </w:rPr>
              <w:t xml:space="preserve"> N</w:t>
            </w:r>
            <w:r w:rsidR="00A211E6" w:rsidRPr="00D45D43">
              <w:rPr>
                <w:sz w:val="18"/>
                <w:szCs w:val="18"/>
                <w:lang w:eastAsia="en-US"/>
              </w:rPr>
              <w:t>° 6 of HEAd hoc WG</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76 </w:t>
            </w:r>
            <w:r w:rsidRPr="00D45D43">
              <w:rPr>
                <w:b/>
                <w:sz w:val="18"/>
                <w:szCs w:val="18"/>
                <w:lang w:eastAsia="en-US"/>
              </w:rPr>
              <w:t>x 2</w:t>
            </w:r>
            <w:r w:rsidRPr="00D45D43">
              <w:rPr>
                <w:sz w:val="18"/>
                <w:szCs w:val="18"/>
                <w:lang w:eastAsia="en-US"/>
              </w:rPr>
              <w:t xml:space="preserve"> = 152</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m3/hour</w:t>
            </w:r>
          </w:p>
          <w:p w:rsidR="00A211E6" w:rsidRPr="00D45D43" w:rsidRDefault="00A211E6" w:rsidP="00CC730C">
            <w:pPr>
              <w:rPr>
                <w:sz w:val="18"/>
                <w:szCs w:val="18"/>
                <w:lang w:eastAsia="en-US"/>
              </w:rPr>
            </w:pPr>
            <w:r w:rsidRPr="00D45D43">
              <w:rPr>
                <w:sz w:val="18"/>
                <w:szCs w:val="18"/>
                <w:lang w:eastAsia="en-US"/>
              </w:rPr>
              <w:t>m3/min</w:t>
            </w:r>
          </w:p>
        </w:tc>
        <w:tc>
          <w:tcPr>
            <w:tcW w:w="1004" w:type="pct"/>
          </w:tcPr>
          <w:p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DE721D" w:rsidRPr="008B59F2" w:rsidTr="00CC730C">
        <w:trPr>
          <w:tblHeader/>
        </w:trPr>
        <w:tc>
          <w:tcPr>
            <w:tcW w:w="579" w:type="pct"/>
            <w:vMerge w:val="restart"/>
            <w:tcMar>
              <w:top w:w="57" w:type="dxa"/>
              <w:bottom w:w="57" w:type="dxa"/>
            </w:tcMar>
          </w:tcPr>
          <w:p w:rsidR="00DE721D" w:rsidRPr="00D45D43" w:rsidRDefault="00DE721D"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rsidR="00DE721D" w:rsidRPr="00D45D43" w:rsidRDefault="00DE721D"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rsidR="00DE721D" w:rsidRPr="00D45D43" w:rsidRDefault="00DE721D" w:rsidP="00CC730C">
            <w:pPr>
              <w:rPr>
                <w:sz w:val="18"/>
                <w:szCs w:val="18"/>
                <w:lang w:eastAsia="en-US"/>
              </w:rPr>
            </w:pPr>
            <w:r w:rsidRPr="00D45D43">
              <w:rPr>
                <w:sz w:val="18"/>
                <w:szCs w:val="18"/>
                <w:lang w:eastAsia="en-US"/>
              </w:rPr>
              <w:t xml:space="preserve">Coverall: </w:t>
            </w:r>
            <w:r>
              <w:rPr>
                <w:sz w:val="18"/>
                <w:szCs w:val="18"/>
                <w:lang w:eastAsia="en-US"/>
              </w:rPr>
              <w:t>10</w:t>
            </w:r>
          </w:p>
          <w:p w:rsidR="00DE721D" w:rsidRPr="00D45D43" w:rsidRDefault="00DE721D" w:rsidP="00CC730C">
            <w:pPr>
              <w:rPr>
                <w:sz w:val="18"/>
                <w:szCs w:val="18"/>
                <w:lang w:eastAsia="en-US"/>
              </w:rPr>
            </w:pPr>
            <w:r w:rsidRPr="00D45D43">
              <w:rPr>
                <w:sz w:val="18"/>
                <w:szCs w:val="18"/>
                <w:lang w:eastAsia="en-US"/>
              </w:rPr>
              <w:t>Gloves: 10</w:t>
            </w:r>
          </w:p>
        </w:tc>
        <w:tc>
          <w:tcPr>
            <w:tcW w:w="1005" w:type="pct"/>
          </w:tcPr>
          <w:p w:rsidR="00DE721D" w:rsidRPr="00D45D43" w:rsidRDefault="00DE721D" w:rsidP="00CC730C">
            <w:pPr>
              <w:rPr>
                <w:sz w:val="18"/>
                <w:szCs w:val="18"/>
                <w:lang w:eastAsia="en-US"/>
              </w:rPr>
            </w:pPr>
            <w:r w:rsidRPr="00D45D43">
              <w:rPr>
                <w:sz w:val="18"/>
                <w:szCs w:val="18"/>
                <w:lang w:eastAsia="en-US"/>
              </w:rPr>
              <w:t>%</w:t>
            </w:r>
          </w:p>
        </w:tc>
        <w:tc>
          <w:tcPr>
            <w:tcW w:w="1004" w:type="pct"/>
          </w:tcPr>
          <w:p w:rsidR="00DE721D" w:rsidRPr="00D45D43" w:rsidRDefault="00DE721D" w:rsidP="00CC730C">
            <w:pPr>
              <w:rPr>
                <w:sz w:val="18"/>
                <w:szCs w:val="18"/>
                <w:lang w:eastAsia="en-US"/>
              </w:rPr>
            </w:pPr>
          </w:p>
        </w:tc>
      </w:tr>
      <w:tr w:rsidR="00DE721D" w:rsidRPr="008B59F2" w:rsidTr="00CC730C">
        <w:trPr>
          <w:tblHeader/>
        </w:trPr>
        <w:tc>
          <w:tcPr>
            <w:tcW w:w="579" w:type="pct"/>
            <w:vMerge/>
            <w:tcMar>
              <w:top w:w="57" w:type="dxa"/>
              <w:bottom w:w="57" w:type="dxa"/>
            </w:tcMar>
          </w:tcPr>
          <w:p w:rsidR="00DE721D" w:rsidRPr="00D45D43" w:rsidRDefault="00DE721D" w:rsidP="00CC730C">
            <w:pPr>
              <w:rPr>
                <w:sz w:val="18"/>
                <w:szCs w:val="18"/>
                <w:lang w:eastAsia="en-US"/>
              </w:rPr>
            </w:pPr>
          </w:p>
        </w:tc>
        <w:tc>
          <w:tcPr>
            <w:tcW w:w="1389" w:type="pct"/>
            <w:shd w:val="clear" w:color="auto" w:fill="auto"/>
            <w:tcMar>
              <w:top w:w="57" w:type="dxa"/>
              <w:bottom w:w="57" w:type="dxa"/>
            </w:tcMar>
          </w:tcPr>
          <w:p w:rsidR="00DE721D" w:rsidRPr="00D45D43" w:rsidRDefault="00DE721D" w:rsidP="00A17B44">
            <w:pPr>
              <w:rPr>
                <w:sz w:val="18"/>
                <w:szCs w:val="18"/>
                <w:lang w:eastAsia="en-US"/>
              </w:rPr>
            </w:pPr>
            <w:r>
              <w:rPr>
                <w:sz w:val="18"/>
                <w:szCs w:val="18"/>
                <w:lang w:eastAsia="en-US"/>
              </w:rPr>
              <w:t>Spray application, po</w:t>
            </w:r>
            <w:r w:rsidRPr="00D45D43">
              <w:rPr>
                <w:sz w:val="18"/>
                <w:szCs w:val="18"/>
                <w:lang w:eastAsia="en-US"/>
              </w:rPr>
              <w:t>tential dermal exposure (hands</w:t>
            </w:r>
            <w:r>
              <w:rPr>
                <w:sz w:val="18"/>
                <w:szCs w:val="18"/>
                <w:lang w:eastAsia="en-US"/>
              </w:rPr>
              <w:t xml:space="preserve"> inside gloves </w:t>
            </w:r>
            <w:r w:rsidRPr="00D45D43">
              <w:rPr>
                <w:sz w:val="18"/>
                <w:szCs w:val="18"/>
                <w:lang w:eastAsia="en-US"/>
              </w:rPr>
              <w:t>)</w:t>
            </w:r>
          </w:p>
        </w:tc>
        <w:tc>
          <w:tcPr>
            <w:tcW w:w="1023" w:type="pct"/>
            <w:shd w:val="clear" w:color="auto" w:fill="auto"/>
          </w:tcPr>
          <w:p w:rsidR="00DE721D" w:rsidRPr="00D45D43" w:rsidRDefault="00DE721D" w:rsidP="00A17B44">
            <w:pPr>
              <w:rPr>
                <w:sz w:val="18"/>
                <w:szCs w:val="18"/>
                <w:lang w:eastAsia="en-US"/>
              </w:rPr>
            </w:pPr>
            <w:r>
              <w:rPr>
                <w:sz w:val="18"/>
                <w:szCs w:val="18"/>
                <w:lang w:eastAsia="en-US"/>
              </w:rPr>
              <w:t>7.8</w:t>
            </w:r>
          </w:p>
        </w:tc>
        <w:tc>
          <w:tcPr>
            <w:tcW w:w="1005" w:type="pct"/>
          </w:tcPr>
          <w:p w:rsidR="00DE721D" w:rsidRPr="00D45D43" w:rsidRDefault="00DE721D" w:rsidP="00CC730C">
            <w:pPr>
              <w:rPr>
                <w:sz w:val="18"/>
                <w:szCs w:val="18"/>
                <w:lang w:eastAsia="en-US"/>
              </w:rPr>
            </w:pPr>
            <w:r>
              <w:rPr>
                <w:sz w:val="18"/>
                <w:szCs w:val="18"/>
                <w:lang w:eastAsia="en-US"/>
              </w:rPr>
              <w:t>mg/min</w:t>
            </w:r>
          </w:p>
        </w:tc>
        <w:tc>
          <w:tcPr>
            <w:tcW w:w="1004" w:type="pct"/>
          </w:tcPr>
          <w:p w:rsidR="00DE721D" w:rsidRPr="00D45D43" w:rsidRDefault="00DE721D" w:rsidP="00CC730C">
            <w:pPr>
              <w:rPr>
                <w:sz w:val="18"/>
                <w:szCs w:val="18"/>
                <w:lang w:eastAsia="en-US"/>
              </w:rPr>
            </w:pPr>
          </w:p>
        </w:tc>
      </w:tr>
      <w:tr w:rsidR="00DE721D" w:rsidRPr="008B59F2" w:rsidTr="00CC730C">
        <w:trPr>
          <w:tblHeader/>
        </w:trPr>
        <w:tc>
          <w:tcPr>
            <w:tcW w:w="579" w:type="pct"/>
            <w:vMerge/>
            <w:tcMar>
              <w:top w:w="57" w:type="dxa"/>
              <w:bottom w:w="57" w:type="dxa"/>
            </w:tcMar>
          </w:tcPr>
          <w:p w:rsidR="00DE721D" w:rsidRPr="00D45D43" w:rsidRDefault="00DE721D" w:rsidP="00CC730C">
            <w:pPr>
              <w:rPr>
                <w:sz w:val="18"/>
                <w:szCs w:val="18"/>
                <w:lang w:eastAsia="en-US"/>
              </w:rPr>
            </w:pPr>
          </w:p>
        </w:tc>
        <w:tc>
          <w:tcPr>
            <w:tcW w:w="1389" w:type="pct"/>
            <w:shd w:val="clear" w:color="auto" w:fill="auto"/>
            <w:tcMar>
              <w:top w:w="57" w:type="dxa"/>
              <w:bottom w:w="57" w:type="dxa"/>
            </w:tcMar>
          </w:tcPr>
          <w:p w:rsidR="00DE721D" w:rsidRDefault="00DE721D" w:rsidP="00A17B44">
            <w:pPr>
              <w:rPr>
                <w:sz w:val="18"/>
                <w:szCs w:val="18"/>
                <w:lang w:eastAsia="en-US"/>
              </w:rPr>
            </w:pPr>
            <w:r>
              <w:rPr>
                <w:sz w:val="18"/>
                <w:szCs w:val="18"/>
                <w:lang w:eastAsia="en-US"/>
              </w:rPr>
              <w:t>Injection application, po</w:t>
            </w:r>
            <w:r w:rsidRPr="00D45D43">
              <w:rPr>
                <w:sz w:val="18"/>
                <w:szCs w:val="18"/>
                <w:lang w:eastAsia="en-US"/>
              </w:rPr>
              <w:t>tential dermal exposure (hands</w:t>
            </w:r>
            <w:r>
              <w:rPr>
                <w:sz w:val="18"/>
                <w:szCs w:val="18"/>
                <w:lang w:eastAsia="en-US"/>
              </w:rPr>
              <w:t xml:space="preserve"> inside gloves</w:t>
            </w:r>
            <w:r w:rsidRPr="00D45D43">
              <w:rPr>
                <w:sz w:val="18"/>
                <w:szCs w:val="18"/>
                <w:lang w:eastAsia="en-US"/>
              </w:rPr>
              <w:t>)</w:t>
            </w:r>
          </w:p>
        </w:tc>
        <w:tc>
          <w:tcPr>
            <w:tcW w:w="1023" w:type="pct"/>
            <w:shd w:val="clear" w:color="auto" w:fill="auto"/>
          </w:tcPr>
          <w:p w:rsidR="00DE721D" w:rsidRPr="00D45D43" w:rsidRDefault="00DE721D" w:rsidP="00CC730C">
            <w:pPr>
              <w:rPr>
                <w:sz w:val="18"/>
                <w:szCs w:val="18"/>
                <w:lang w:eastAsia="en-US"/>
              </w:rPr>
            </w:pPr>
            <w:r>
              <w:rPr>
                <w:sz w:val="18"/>
                <w:szCs w:val="18"/>
                <w:lang w:eastAsia="en-US"/>
              </w:rPr>
              <w:t>8</w:t>
            </w:r>
          </w:p>
        </w:tc>
        <w:tc>
          <w:tcPr>
            <w:tcW w:w="1005" w:type="pct"/>
          </w:tcPr>
          <w:p w:rsidR="00DE721D" w:rsidRPr="00D45D43" w:rsidRDefault="00DE721D" w:rsidP="00CC730C">
            <w:pPr>
              <w:rPr>
                <w:sz w:val="18"/>
                <w:szCs w:val="18"/>
                <w:lang w:eastAsia="en-US"/>
              </w:rPr>
            </w:pPr>
            <w:r>
              <w:rPr>
                <w:sz w:val="18"/>
                <w:szCs w:val="18"/>
                <w:lang w:eastAsia="en-US"/>
              </w:rPr>
              <w:t>mg/min</w:t>
            </w:r>
          </w:p>
        </w:tc>
        <w:tc>
          <w:tcPr>
            <w:tcW w:w="1004" w:type="pct"/>
          </w:tcPr>
          <w:p w:rsidR="00DE721D" w:rsidRPr="00D45D43" w:rsidRDefault="00DE721D" w:rsidP="00CC730C">
            <w:pPr>
              <w:rPr>
                <w:sz w:val="18"/>
                <w:szCs w:val="18"/>
                <w:lang w:eastAsia="en-US"/>
              </w:rPr>
            </w:pPr>
          </w:p>
        </w:tc>
      </w:tr>
    </w:tbl>
    <w:p w:rsidR="00A211E6" w:rsidRDefault="00A211E6" w:rsidP="00A211E6">
      <w:pPr>
        <w:rPr>
          <w:highlight w:val="yellow"/>
          <w:lang w:eastAsia="en-US"/>
        </w:rPr>
      </w:pPr>
    </w:p>
    <w:p w:rsidR="00A211E6" w:rsidRDefault="00A211E6" w:rsidP="00A211E6">
      <w:pPr>
        <w:rPr>
          <w:highlight w:val="cyan"/>
          <w:lang w:eastAsia="en-US"/>
        </w:rPr>
      </w:pPr>
    </w:p>
    <w:p w:rsidR="00A211E6" w:rsidRPr="00FD2055" w:rsidRDefault="00A211E6" w:rsidP="00A211E6">
      <w:pPr>
        <w:keepNext/>
        <w:rPr>
          <w:i/>
          <w:iCs/>
          <w:lang w:eastAsia="en-US"/>
        </w:rPr>
      </w:pPr>
      <w:r w:rsidRPr="00F84E0D">
        <w:rPr>
          <w:b/>
          <w:bCs/>
          <w:lang w:eastAsia="en-US"/>
        </w:rPr>
        <w:t>Calculations for Scenario [</w:t>
      </w:r>
      <w:r w:rsidRPr="005E2223">
        <w:rPr>
          <w:b/>
          <w:sz w:val="18"/>
          <w:szCs w:val="18"/>
          <w:lang w:eastAsia="en-US"/>
        </w:rPr>
        <w:t>8</w:t>
      </w:r>
      <w:r>
        <w:rPr>
          <w:b/>
          <w:sz w:val="18"/>
          <w:szCs w:val="18"/>
          <w:lang w:eastAsia="en-US"/>
        </w:rPr>
        <w:t xml:space="preserve">] </w:t>
      </w:r>
      <w:r w:rsidRPr="005E2223">
        <w:rPr>
          <w:b/>
          <w:sz w:val="18"/>
          <w:szCs w:val="18"/>
          <w:lang w:eastAsia="en-US"/>
        </w:rPr>
        <w:t>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CB54E5" w:rsidRPr="00F84E0D" w:rsidTr="00CC730C">
        <w:trPr>
          <w:cantSplit/>
          <w:tblHeader/>
        </w:trPr>
        <w:tc>
          <w:tcPr>
            <w:tcW w:w="1204" w:type="dxa"/>
            <w:vMerge w:val="restart"/>
            <w:shd w:val="clear" w:color="auto" w:fill="auto"/>
          </w:tcPr>
          <w:p w:rsidR="00CB54E5" w:rsidRPr="00F84E0D" w:rsidRDefault="00CB54E5" w:rsidP="00CC730C">
            <w:pPr>
              <w:rPr>
                <w:lang w:eastAsia="en-US"/>
              </w:rPr>
            </w:pPr>
            <w:r w:rsidRPr="00F84E0D">
              <w:rPr>
                <w:lang w:eastAsia="en-US"/>
              </w:rPr>
              <w:t xml:space="preserve">Scenario </w:t>
            </w:r>
            <w:r w:rsidRPr="009B381F">
              <w:rPr>
                <w:lang w:eastAsia="en-US"/>
              </w:rPr>
              <w:t>[8] Spray application + injection</w:t>
            </w:r>
          </w:p>
        </w:tc>
        <w:tc>
          <w:tcPr>
            <w:tcW w:w="1701" w:type="dxa"/>
          </w:tcPr>
          <w:p w:rsidR="00CB54E5" w:rsidRPr="00F84E0D" w:rsidRDefault="00CB54E5" w:rsidP="00CC730C">
            <w:pPr>
              <w:rPr>
                <w:lang w:eastAsia="en-US"/>
              </w:rPr>
            </w:pPr>
            <w:r>
              <w:rPr>
                <w:lang w:eastAsia="en-US"/>
              </w:rPr>
              <w:t>Tier 1 / No PPE</w:t>
            </w:r>
          </w:p>
        </w:tc>
        <w:tc>
          <w:tcPr>
            <w:tcW w:w="1559" w:type="dxa"/>
            <w:shd w:val="clear" w:color="auto" w:fill="auto"/>
            <w:tcMar>
              <w:top w:w="57" w:type="dxa"/>
              <w:bottom w:w="57" w:type="dxa"/>
            </w:tcMar>
            <w:vAlign w:val="center"/>
          </w:tcPr>
          <w:p w:rsidR="00CB54E5" w:rsidRDefault="00CB54E5" w:rsidP="00CC730C">
            <w:pPr>
              <w:jc w:val="center"/>
              <w:rPr>
                <w:vertAlign w:val="superscript"/>
                <w:lang w:eastAsia="en-US"/>
              </w:rPr>
            </w:pPr>
            <w:r>
              <w:rPr>
                <w:lang w:eastAsia="en-US"/>
              </w:rPr>
              <w:t>3.06 x 10</w:t>
            </w:r>
            <w:r w:rsidRPr="005E2223">
              <w:rPr>
                <w:vertAlign w:val="superscript"/>
                <w:lang w:eastAsia="en-US"/>
              </w:rPr>
              <w:t>-2</w:t>
            </w:r>
          </w:p>
          <w:p w:rsidR="00CB54E5" w:rsidRPr="00F84E0D" w:rsidRDefault="00CB54E5" w:rsidP="00CC730C">
            <w:pPr>
              <w:rPr>
                <w:lang w:eastAsia="en-US"/>
              </w:rPr>
            </w:pPr>
          </w:p>
        </w:tc>
        <w:tc>
          <w:tcPr>
            <w:tcW w:w="1559" w:type="dxa"/>
            <w:shd w:val="clear" w:color="auto" w:fill="auto"/>
            <w:tcMar>
              <w:top w:w="57" w:type="dxa"/>
              <w:bottom w:w="57" w:type="dxa"/>
            </w:tcMar>
          </w:tcPr>
          <w:p w:rsidR="00CB54E5" w:rsidRDefault="00CB54E5" w:rsidP="00CC730C">
            <w:pPr>
              <w:rPr>
                <w:vertAlign w:val="superscript"/>
                <w:lang w:eastAsia="en-US"/>
              </w:rPr>
            </w:pPr>
            <w:r>
              <w:rPr>
                <w:lang w:eastAsia="en-US"/>
              </w:rPr>
              <w:t>3.83 x 10</w:t>
            </w:r>
            <w:r>
              <w:rPr>
                <w:vertAlign w:val="superscript"/>
                <w:lang w:eastAsia="en-US"/>
              </w:rPr>
              <w:t>-1</w:t>
            </w:r>
          </w:p>
          <w:p w:rsidR="00CB54E5" w:rsidRPr="00F84E0D" w:rsidRDefault="00CB54E5" w:rsidP="00CC730C">
            <w:pPr>
              <w:rPr>
                <w:lang w:eastAsia="en-US"/>
              </w:rPr>
            </w:pPr>
          </w:p>
        </w:tc>
        <w:tc>
          <w:tcPr>
            <w:tcW w:w="1559" w:type="dxa"/>
            <w:vMerge w:val="restart"/>
            <w:shd w:val="clear" w:color="auto" w:fill="auto"/>
            <w:tcMar>
              <w:top w:w="57" w:type="dxa"/>
              <w:bottom w:w="57" w:type="dxa"/>
            </w:tcMar>
            <w:vAlign w:val="center"/>
          </w:tcPr>
          <w:p w:rsidR="00CB54E5" w:rsidRPr="00F84E0D" w:rsidRDefault="00CB54E5" w:rsidP="00CC730C">
            <w:pPr>
              <w:rPr>
                <w:lang w:eastAsia="en-US"/>
              </w:rPr>
            </w:pPr>
            <w:r>
              <w:rPr>
                <w:lang w:eastAsia="en-US"/>
              </w:rPr>
              <w:t>-</w:t>
            </w:r>
          </w:p>
        </w:tc>
        <w:tc>
          <w:tcPr>
            <w:tcW w:w="1843" w:type="dxa"/>
          </w:tcPr>
          <w:p w:rsidR="00CB54E5" w:rsidRDefault="00CB54E5" w:rsidP="00CC730C">
            <w:pPr>
              <w:rPr>
                <w:vertAlign w:val="superscript"/>
                <w:lang w:eastAsia="en-US"/>
              </w:rPr>
            </w:pPr>
            <w:r>
              <w:rPr>
                <w:lang w:eastAsia="en-US"/>
              </w:rPr>
              <w:t>4.14 x 10</w:t>
            </w:r>
            <w:r>
              <w:rPr>
                <w:vertAlign w:val="superscript"/>
                <w:lang w:eastAsia="en-US"/>
              </w:rPr>
              <w:t>-1</w:t>
            </w:r>
          </w:p>
          <w:p w:rsidR="00CB54E5" w:rsidRPr="00F84E0D" w:rsidRDefault="00CB54E5" w:rsidP="00CC730C">
            <w:pPr>
              <w:rPr>
                <w:lang w:eastAsia="en-US"/>
              </w:rPr>
            </w:pPr>
          </w:p>
        </w:tc>
      </w:tr>
      <w:tr w:rsidR="00CB54E5" w:rsidRPr="00F84E0D" w:rsidTr="00CC730C">
        <w:trPr>
          <w:cantSplit/>
          <w:tblHeader/>
        </w:trPr>
        <w:tc>
          <w:tcPr>
            <w:tcW w:w="1204" w:type="dxa"/>
            <w:vMerge/>
            <w:shd w:val="clear" w:color="auto" w:fill="auto"/>
          </w:tcPr>
          <w:p w:rsidR="00CB54E5" w:rsidRPr="00F84E0D" w:rsidRDefault="00CB54E5" w:rsidP="00CC730C">
            <w:pPr>
              <w:rPr>
                <w:lang w:eastAsia="en-US"/>
              </w:rPr>
            </w:pPr>
          </w:p>
        </w:tc>
        <w:tc>
          <w:tcPr>
            <w:tcW w:w="1701" w:type="dxa"/>
          </w:tcPr>
          <w:p w:rsidR="00CB54E5" w:rsidRDefault="00CB54E5" w:rsidP="00CC730C">
            <w:pPr>
              <w:rPr>
                <w:lang w:eastAsia="en-US"/>
              </w:rPr>
            </w:pPr>
            <w:r>
              <w:rPr>
                <w:lang w:eastAsia="en-US"/>
              </w:rPr>
              <w:t>Tier 2 / Gloves and coated coverall (10%)</w:t>
            </w:r>
          </w:p>
        </w:tc>
        <w:tc>
          <w:tcPr>
            <w:tcW w:w="1559" w:type="dxa"/>
            <w:shd w:val="clear" w:color="auto" w:fill="auto"/>
            <w:tcMar>
              <w:top w:w="57" w:type="dxa"/>
              <w:bottom w:w="57" w:type="dxa"/>
            </w:tcMar>
          </w:tcPr>
          <w:p w:rsidR="00CB54E5" w:rsidRPr="00CB54E5" w:rsidRDefault="00CB54E5" w:rsidP="00EA3D62">
            <w:pPr>
              <w:jc w:val="center"/>
              <w:rPr>
                <w:lang w:eastAsia="en-US"/>
              </w:rPr>
            </w:pPr>
            <w:r>
              <w:rPr>
                <w:lang w:eastAsia="en-US"/>
              </w:rPr>
              <w:t>1.54 x 10</w:t>
            </w:r>
            <w:r w:rsidRPr="005E2223">
              <w:rPr>
                <w:vertAlign w:val="superscript"/>
                <w:lang w:eastAsia="en-US"/>
              </w:rPr>
              <w:t>-2</w:t>
            </w:r>
          </w:p>
        </w:tc>
        <w:tc>
          <w:tcPr>
            <w:tcW w:w="1559" w:type="dxa"/>
            <w:shd w:val="clear" w:color="auto" w:fill="auto"/>
            <w:tcMar>
              <w:top w:w="57" w:type="dxa"/>
              <w:bottom w:w="57" w:type="dxa"/>
            </w:tcMar>
          </w:tcPr>
          <w:p w:rsidR="00CB54E5" w:rsidRDefault="00EE5DF0" w:rsidP="00CC730C">
            <w:pPr>
              <w:rPr>
                <w:vertAlign w:val="superscript"/>
                <w:lang w:eastAsia="en-US"/>
              </w:rPr>
            </w:pPr>
            <w:r>
              <w:rPr>
                <w:lang w:eastAsia="en-US"/>
              </w:rPr>
              <w:t>1.47</w:t>
            </w:r>
            <w:r w:rsidR="00CB54E5">
              <w:rPr>
                <w:lang w:eastAsia="en-US"/>
              </w:rPr>
              <w:t xml:space="preserve"> x 10</w:t>
            </w:r>
            <w:r w:rsidR="00CB54E5" w:rsidRPr="008D20C1">
              <w:rPr>
                <w:vertAlign w:val="superscript"/>
                <w:lang w:eastAsia="en-US"/>
              </w:rPr>
              <w:t>-2</w:t>
            </w:r>
          </w:p>
          <w:p w:rsidR="00CB54E5" w:rsidRDefault="00CB54E5" w:rsidP="00CC730C">
            <w:pPr>
              <w:rPr>
                <w:lang w:eastAsia="en-US"/>
              </w:rPr>
            </w:pPr>
          </w:p>
        </w:tc>
        <w:tc>
          <w:tcPr>
            <w:tcW w:w="1559" w:type="dxa"/>
            <w:vMerge/>
            <w:shd w:val="clear" w:color="auto" w:fill="auto"/>
            <w:tcMar>
              <w:top w:w="57" w:type="dxa"/>
              <w:bottom w:w="57" w:type="dxa"/>
            </w:tcMar>
          </w:tcPr>
          <w:p w:rsidR="00CB54E5" w:rsidRDefault="00CB54E5" w:rsidP="00CC730C">
            <w:pPr>
              <w:rPr>
                <w:lang w:eastAsia="en-US"/>
              </w:rPr>
            </w:pPr>
          </w:p>
        </w:tc>
        <w:tc>
          <w:tcPr>
            <w:tcW w:w="1843" w:type="dxa"/>
          </w:tcPr>
          <w:p w:rsidR="00CB54E5" w:rsidRDefault="00EE5DF0" w:rsidP="00CC730C">
            <w:pPr>
              <w:rPr>
                <w:vertAlign w:val="superscript"/>
                <w:lang w:eastAsia="en-US"/>
              </w:rPr>
            </w:pPr>
            <w:r>
              <w:rPr>
                <w:lang w:eastAsia="en-US"/>
              </w:rPr>
              <w:t>3.01</w:t>
            </w:r>
            <w:r w:rsidR="00CB54E5">
              <w:rPr>
                <w:lang w:eastAsia="en-US"/>
              </w:rPr>
              <w:t xml:space="preserve"> x 10</w:t>
            </w:r>
            <w:r w:rsidR="00CB54E5" w:rsidRPr="008D20C1">
              <w:rPr>
                <w:vertAlign w:val="superscript"/>
                <w:lang w:eastAsia="en-US"/>
              </w:rPr>
              <w:t>-2</w:t>
            </w:r>
          </w:p>
          <w:p w:rsidR="00CB54E5" w:rsidRDefault="00CB54E5" w:rsidP="00CC730C">
            <w:pPr>
              <w:rPr>
                <w:lang w:eastAsia="en-US"/>
              </w:rPr>
            </w:pPr>
          </w:p>
        </w:tc>
      </w:tr>
    </w:tbl>
    <w:p w:rsidR="00A211E6" w:rsidRDefault="00A211E6" w:rsidP="00A211E6">
      <w:pPr>
        <w:rPr>
          <w:highlight w:val="yellow"/>
          <w:lang w:eastAsia="en-US"/>
        </w:rPr>
      </w:pPr>
    </w:p>
    <w:p w:rsidR="00A211E6" w:rsidRDefault="00A211E6" w:rsidP="00A211E6">
      <w:pPr>
        <w:rPr>
          <w:highlight w:val="yellow"/>
          <w:lang w:eastAsia="en-US"/>
        </w:rPr>
      </w:pPr>
    </w:p>
    <w:p w:rsidR="00A211E6" w:rsidRPr="006201E6" w:rsidRDefault="00A211E6" w:rsidP="00EA3D62">
      <w:pPr>
        <w:keepNext/>
        <w:rPr>
          <w:i/>
          <w:u w:val="single"/>
          <w:lang w:eastAsia="en-US"/>
        </w:rPr>
      </w:pPr>
      <w:r>
        <w:rPr>
          <w:i/>
          <w:u w:val="single"/>
          <w:lang w:eastAsia="en-US"/>
        </w:rPr>
        <w:lastRenderedPageBreak/>
        <w:t>Scenario [9</w:t>
      </w:r>
      <w:r w:rsidRPr="006201E6">
        <w:rPr>
          <w:i/>
          <w:u w:val="single"/>
          <w:lang w:eastAsia="en-US"/>
        </w:rPr>
        <w:t>] Cleaning of the equipment after spray application</w:t>
      </w:r>
      <w:r>
        <w:rPr>
          <w:i/>
          <w:u w:val="single"/>
          <w:lang w:eastAsia="en-US"/>
        </w:rPr>
        <w:t xml:space="preserve"> + injection</w:t>
      </w:r>
    </w:p>
    <w:p w:rsidR="00A211E6" w:rsidRPr="006603F5" w:rsidRDefault="00A211E6" w:rsidP="00EA3D62">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EA3D62">
            <w:pPr>
              <w:keepNext/>
              <w:rPr>
                <w:b/>
                <w:sz w:val="18"/>
                <w:szCs w:val="18"/>
                <w:lang w:eastAsia="en-US"/>
              </w:rPr>
            </w:pPr>
            <w:r w:rsidRPr="00D45D43">
              <w:rPr>
                <w:b/>
                <w:sz w:val="18"/>
                <w:szCs w:val="18"/>
                <w:lang w:eastAsia="en-US"/>
              </w:rPr>
              <w:t>Description of Scenario [9] Cleaning of the equipment after spray application + injection</w:t>
            </w:r>
          </w:p>
        </w:tc>
      </w:tr>
      <w:tr w:rsidR="00A211E6" w:rsidRPr="009348D6" w:rsidTr="00CC730C">
        <w:trPr>
          <w:tblHeader/>
        </w:trPr>
        <w:tc>
          <w:tcPr>
            <w:tcW w:w="5000" w:type="pct"/>
            <w:gridSpan w:val="5"/>
          </w:tcPr>
          <w:p w:rsidR="00A211E6" w:rsidRDefault="00A211E6" w:rsidP="00EA3D62">
            <w:pPr>
              <w:keepNext/>
              <w:tabs>
                <w:tab w:val="center" w:pos="4536"/>
                <w:tab w:val="right" w:pos="9072"/>
              </w:tabs>
              <w:rPr>
                <w:sz w:val="18"/>
                <w:szCs w:val="18"/>
              </w:rPr>
            </w:pPr>
          </w:p>
          <w:p w:rsidR="00A211E6" w:rsidRPr="009348D6" w:rsidRDefault="00A211E6" w:rsidP="00EA3D62">
            <w:pPr>
              <w:keepNext/>
              <w:tabs>
                <w:tab w:val="center" w:pos="4536"/>
                <w:tab w:val="right" w:pos="9072"/>
              </w:tabs>
              <w:jc w:val="both"/>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4"/>
            </w:r>
            <w:r w:rsidRPr="009348D6">
              <w:rPr>
                <w:sz w:val="18"/>
                <w:szCs w:val="18"/>
              </w:rPr>
              <w:t>.</w:t>
            </w:r>
          </w:p>
          <w:p w:rsidR="00A211E6" w:rsidRPr="00847898" w:rsidRDefault="00A211E6" w:rsidP="00EA3D62">
            <w:pPr>
              <w:keepNext/>
              <w:tabs>
                <w:tab w:val="center" w:pos="4536"/>
                <w:tab w:val="right" w:pos="9072"/>
              </w:tabs>
              <w:jc w:val="both"/>
              <w:rPr>
                <w:b/>
                <w:color w:val="000000"/>
                <w:sz w:val="18"/>
                <w:szCs w:val="18"/>
                <w:lang w:val="en-US" w:eastAsia="en-GB"/>
              </w:rPr>
            </w:pPr>
            <w:r w:rsidRPr="009348D6">
              <w:rPr>
                <w:sz w:val="18"/>
                <w:szCs w:val="18"/>
              </w:rPr>
              <w:t>In order to simulate an application by spray followed by an application by injection, the exposures values of the exposure model for the cleaning of a spray has been multiplied by two.</w:t>
            </w:r>
          </w:p>
          <w:p w:rsidR="00A211E6" w:rsidRPr="00D45D43" w:rsidRDefault="00A211E6" w:rsidP="00EA3D62">
            <w:pPr>
              <w:keepNext/>
              <w:tabs>
                <w:tab w:val="center" w:pos="4536"/>
                <w:tab w:val="right" w:pos="9072"/>
              </w:tabs>
              <w:rPr>
                <w:color w:val="000000"/>
                <w:sz w:val="18"/>
                <w:szCs w:val="18"/>
                <w:lang w:val="en-US" w:eastAsia="en-GB"/>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EA3D62">
            <w:pPr>
              <w:keepNext/>
              <w:rPr>
                <w:sz w:val="18"/>
                <w:szCs w:val="18"/>
                <w:lang w:eastAsia="en-US"/>
              </w:rPr>
            </w:pPr>
          </w:p>
        </w:tc>
        <w:tc>
          <w:tcPr>
            <w:tcW w:w="1389" w:type="pct"/>
            <w:shd w:val="clear" w:color="auto" w:fill="auto"/>
            <w:tcMar>
              <w:top w:w="57" w:type="dxa"/>
              <w:bottom w:w="57" w:type="dxa"/>
            </w:tcMar>
          </w:tcPr>
          <w:p w:rsidR="00A211E6" w:rsidRPr="00D45D43" w:rsidRDefault="00A211E6" w:rsidP="00EA3D62">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EA3D62">
            <w:pPr>
              <w:keepNext/>
              <w:rPr>
                <w:sz w:val="18"/>
                <w:szCs w:val="18"/>
                <w:lang w:eastAsia="en-US"/>
              </w:rPr>
            </w:pPr>
            <w:r w:rsidRPr="00D45D43">
              <w:rPr>
                <w:sz w:val="18"/>
                <w:szCs w:val="18"/>
                <w:lang w:eastAsia="en-US"/>
              </w:rPr>
              <w:t>Value</w:t>
            </w:r>
          </w:p>
        </w:tc>
        <w:tc>
          <w:tcPr>
            <w:tcW w:w="1005" w:type="pct"/>
          </w:tcPr>
          <w:p w:rsidR="00A211E6" w:rsidRPr="00D45D43" w:rsidRDefault="00A211E6" w:rsidP="00EA3D62">
            <w:pPr>
              <w:keepNext/>
              <w:rPr>
                <w:sz w:val="18"/>
                <w:szCs w:val="18"/>
                <w:lang w:eastAsia="en-US"/>
              </w:rPr>
            </w:pPr>
            <w:r w:rsidRPr="00D45D43">
              <w:rPr>
                <w:sz w:val="18"/>
                <w:szCs w:val="18"/>
                <w:lang w:eastAsia="en-US"/>
              </w:rPr>
              <w:t>Unit</w:t>
            </w:r>
          </w:p>
        </w:tc>
        <w:tc>
          <w:tcPr>
            <w:tcW w:w="1004" w:type="pct"/>
          </w:tcPr>
          <w:p w:rsidR="00A211E6" w:rsidRPr="00D45D43" w:rsidRDefault="00A211E6" w:rsidP="00EA3D62">
            <w:pPr>
              <w:keepNext/>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EA3D62">
            <w:pPr>
              <w:keepNext/>
              <w:rPr>
                <w:sz w:val="18"/>
                <w:szCs w:val="18"/>
                <w:lang w:eastAsia="en-US"/>
              </w:rPr>
            </w:pPr>
          </w:p>
        </w:tc>
        <w:tc>
          <w:tcPr>
            <w:tcW w:w="4421" w:type="pct"/>
            <w:gridSpan w:val="4"/>
            <w:shd w:val="clear" w:color="auto" w:fill="auto"/>
            <w:tcMar>
              <w:top w:w="57" w:type="dxa"/>
              <w:bottom w:w="57" w:type="dxa"/>
            </w:tcMar>
          </w:tcPr>
          <w:p w:rsidR="00A211E6" w:rsidRPr="00D45D43" w:rsidRDefault="00A211E6" w:rsidP="00EA3D62">
            <w:pPr>
              <w:keepNext/>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19.28 </w:t>
            </w:r>
            <w:r w:rsidRPr="00D45D43">
              <w:rPr>
                <w:b/>
                <w:sz w:val="18"/>
                <w:szCs w:val="18"/>
                <w:lang w:eastAsia="en-US"/>
              </w:rPr>
              <w:t xml:space="preserve">x 2 </w:t>
            </w:r>
            <w:r w:rsidRPr="00D45D43">
              <w:rPr>
                <w:sz w:val="18"/>
                <w:szCs w:val="18"/>
                <w:lang w:eastAsia="en-US"/>
              </w:rPr>
              <w:t>= 38.56</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35.87 </w:t>
            </w:r>
            <w:r w:rsidRPr="00D45D43">
              <w:rPr>
                <w:b/>
                <w:sz w:val="18"/>
                <w:szCs w:val="18"/>
                <w:lang w:eastAsia="en-US"/>
              </w:rPr>
              <w:t>x 2</w:t>
            </w:r>
            <w:r w:rsidRPr="00D45D43">
              <w:rPr>
                <w:sz w:val="18"/>
                <w:szCs w:val="18"/>
                <w:lang w:eastAsia="en-US"/>
              </w:rPr>
              <w:t xml:space="preserve"> = 71.74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Coverall: 20</w:t>
            </w:r>
          </w:p>
          <w:p w:rsidR="00A211E6" w:rsidRPr="00D45D43" w:rsidRDefault="00A211E6" w:rsidP="00CC730C">
            <w:pPr>
              <w:rPr>
                <w:sz w:val="18"/>
                <w:szCs w:val="18"/>
                <w:lang w:eastAsia="en-US"/>
              </w:rPr>
            </w:pPr>
            <w:r w:rsidRPr="00D45D43">
              <w:rPr>
                <w:sz w:val="18"/>
                <w:szCs w:val="18"/>
                <w:lang w:eastAsia="en-US"/>
              </w:rPr>
              <w:t>Gloves: 10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yellow"/>
          <w:lang w:eastAsia="en-US"/>
        </w:rPr>
      </w:pPr>
    </w:p>
    <w:p w:rsidR="00A211E6" w:rsidRPr="00FD2055" w:rsidRDefault="00A211E6" w:rsidP="00A211E6">
      <w:pPr>
        <w:keepNext/>
        <w:rPr>
          <w:i/>
          <w:iCs/>
          <w:lang w:eastAsia="en-US"/>
        </w:rPr>
      </w:pPr>
      <w:r w:rsidRPr="00F84E0D">
        <w:rPr>
          <w:b/>
          <w:bCs/>
          <w:lang w:eastAsia="en-US"/>
        </w:rPr>
        <w:t xml:space="preserve">Calculations for Scenario </w:t>
      </w:r>
      <w:r w:rsidRPr="005E2223">
        <w:rPr>
          <w:b/>
          <w:sz w:val="18"/>
          <w:szCs w:val="18"/>
          <w:lang w:eastAsia="en-US"/>
        </w:rPr>
        <w:t>[9] Cleaning of the equipment after 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A211E6" w:rsidRPr="00F84E0D" w:rsidTr="00CC730C">
        <w:trPr>
          <w:cantSplit/>
          <w:tblHeader/>
        </w:trPr>
        <w:tc>
          <w:tcPr>
            <w:tcW w:w="1204" w:type="dxa"/>
            <w:vMerge w:val="restart"/>
            <w:shd w:val="clear" w:color="auto" w:fill="auto"/>
          </w:tcPr>
          <w:p w:rsidR="00A211E6" w:rsidRPr="00F84E0D" w:rsidRDefault="00A211E6" w:rsidP="00CC730C">
            <w:pPr>
              <w:rPr>
                <w:lang w:eastAsia="en-US"/>
              </w:rPr>
            </w:pPr>
            <w:r w:rsidRPr="00F84E0D">
              <w:rPr>
                <w:lang w:eastAsia="en-US"/>
              </w:rPr>
              <w:t xml:space="preserve">Scenario </w:t>
            </w:r>
            <w:r w:rsidRPr="009B381F">
              <w:rPr>
                <w:lang w:eastAsia="en-US"/>
              </w:rPr>
              <w:t>[9] Cleaning of the equipment after spray application + injection</w:t>
            </w:r>
          </w:p>
        </w:tc>
        <w:tc>
          <w:tcPr>
            <w:tcW w:w="1701" w:type="dxa"/>
          </w:tcPr>
          <w:p w:rsidR="00A211E6" w:rsidRPr="00F84E0D" w:rsidRDefault="00A211E6" w:rsidP="00CC730C">
            <w:pPr>
              <w:rPr>
                <w:lang w:eastAsia="en-US"/>
              </w:rPr>
            </w:pPr>
            <w:r>
              <w:rPr>
                <w:lang w:eastAsia="en-US"/>
              </w:rPr>
              <w:t>Tier 1 / No PPE</w:t>
            </w:r>
          </w:p>
        </w:tc>
        <w:tc>
          <w:tcPr>
            <w:tcW w:w="1559" w:type="dxa"/>
            <w:vMerge w:val="restart"/>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4.74 x 10</w:t>
            </w:r>
            <w:r>
              <w:rPr>
                <w:vertAlign w:val="superscript"/>
                <w:lang w:eastAsia="en-US"/>
              </w:rPr>
              <w:t>-3</w:t>
            </w:r>
          </w:p>
        </w:tc>
        <w:tc>
          <w:tcPr>
            <w:tcW w:w="1559" w:type="dxa"/>
            <w:vMerge w:val="restart"/>
            <w:shd w:val="clear" w:color="auto" w:fill="auto"/>
            <w:tcMar>
              <w:top w:w="57" w:type="dxa"/>
              <w:bottom w:w="57" w:type="dxa"/>
            </w:tcMar>
            <w:vAlign w:val="center"/>
          </w:tcPr>
          <w:p w:rsidR="00A211E6" w:rsidRPr="00F84E0D" w:rsidRDefault="00A211E6" w:rsidP="00CD2B99">
            <w:pPr>
              <w:rPr>
                <w:lang w:eastAsia="en-US"/>
              </w:rPr>
            </w:pPr>
            <w:r>
              <w:rPr>
                <w:lang w:eastAsia="en-US"/>
              </w:rPr>
              <w:t>-</w:t>
            </w:r>
          </w:p>
        </w:tc>
        <w:tc>
          <w:tcPr>
            <w:tcW w:w="1843" w:type="dxa"/>
          </w:tcPr>
          <w:p w:rsidR="00A211E6" w:rsidRPr="00F84E0D" w:rsidRDefault="00A211E6" w:rsidP="00CC730C">
            <w:pPr>
              <w:rPr>
                <w:lang w:eastAsia="en-US"/>
              </w:rPr>
            </w:pPr>
            <w:r>
              <w:rPr>
                <w:lang w:eastAsia="en-US"/>
              </w:rPr>
              <w:t>4.74 x 10</w:t>
            </w:r>
            <w:r>
              <w:rPr>
                <w:vertAlign w:val="superscript"/>
                <w:lang w:eastAsia="en-US"/>
              </w:rPr>
              <w:t>-3</w:t>
            </w:r>
          </w:p>
        </w:tc>
      </w:tr>
      <w:tr w:rsidR="00A211E6" w:rsidRPr="00F84E0D" w:rsidTr="00CC730C">
        <w:trPr>
          <w:cantSplit/>
          <w:tblHeader/>
        </w:trPr>
        <w:tc>
          <w:tcPr>
            <w:tcW w:w="1204" w:type="dxa"/>
            <w:vMerge/>
            <w:shd w:val="clear" w:color="auto" w:fill="auto"/>
          </w:tcPr>
          <w:p w:rsidR="00A211E6" w:rsidRPr="00F84E0D" w:rsidRDefault="00A211E6" w:rsidP="00CC730C">
            <w:pPr>
              <w:rPr>
                <w:lang w:eastAsia="en-US"/>
              </w:rPr>
            </w:pPr>
          </w:p>
        </w:tc>
        <w:tc>
          <w:tcPr>
            <w:tcW w:w="1701" w:type="dxa"/>
          </w:tcPr>
          <w:p w:rsidR="00A211E6" w:rsidRDefault="00A211E6" w:rsidP="00CC730C">
            <w:pPr>
              <w:rPr>
                <w:lang w:eastAsia="en-US"/>
              </w:rPr>
            </w:pPr>
            <w:r>
              <w:rPr>
                <w:lang w:eastAsia="en-US"/>
              </w:rPr>
              <w:t>Tier 2 / Gloves and coverall (20%)</w:t>
            </w:r>
          </w:p>
        </w:tc>
        <w:tc>
          <w:tcPr>
            <w:tcW w:w="1559" w:type="dxa"/>
            <w:vMerge/>
            <w:shd w:val="clear" w:color="auto" w:fill="auto"/>
            <w:tcMar>
              <w:top w:w="57" w:type="dxa"/>
              <w:bottom w:w="57" w:type="dxa"/>
            </w:tcMar>
          </w:tcPr>
          <w:p w:rsidR="00A211E6" w:rsidRDefault="00A211E6" w:rsidP="00CC730C">
            <w:pPr>
              <w:rPr>
                <w:lang w:eastAsia="en-US"/>
              </w:rPr>
            </w:pPr>
          </w:p>
        </w:tc>
        <w:tc>
          <w:tcPr>
            <w:tcW w:w="1559" w:type="dxa"/>
            <w:shd w:val="clear" w:color="auto" w:fill="auto"/>
            <w:tcMar>
              <w:top w:w="57" w:type="dxa"/>
              <w:bottom w:w="57" w:type="dxa"/>
            </w:tcMar>
          </w:tcPr>
          <w:p w:rsidR="00A211E6" w:rsidRDefault="00A211E6" w:rsidP="00CC730C">
            <w:pPr>
              <w:rPr>
                <w:lang w:eastAsia="en-US"/>
              </w:rPr>
            </w:pPr>
            <w:r>
              <w:rPr>
                <w:lang w:eastAsia="en-US"/>
              </w:rPr>
              <w:t>6.40 x 10</w:t>
            </w:r>
            <w:r>
              <w:rPr>
                <w:vertAlign w:val="superscript"/>
                <w:lang w:eastAsia="en-US"/>
              </w:rPr>
              <w:t>-4</w:t>
            </w:r>
          </w:p>
        </w:tc>
        <w:tc>
          <w:tcPr>
            <w:tcW w:w="1559" w:type="dxa"/>
            <w:vMerge/>
            <w:shd w:val="clear" w:color="auto" w:fill="auto"/>
            <w:tcMar>
              <w:top w:w="57" w:type="dxa"/>
              <w:bottom w:w="57" w:type="dxa"/>
            </w:tcMar>
          </w:tcPr>
          <w:p w:rsidR="00A211E6" w:rsidRDefault="00A211E6" w:rsidP="00CC730C">
            <w:pPr>
              <w:rPr>
                <w:lang w:eastAsia="en-US"/>
              </w:rPr>
            </w:pPr>
          </w:p>
        </w:tc>
        <w:tc>
          <w:tcPr>
            <w:tcW w:w="1843" w:type="dxa"/>
          </w:tcPr>
          <w:p w:rsidR="00A211E6" w:rsidRDefault="00A211E6" w:rsidP="00CC730C">
            <w:pPr>
              <w:rPr>
                <w:lang w:eastAsia="en-US"/>
              </w:rPr>
            </w:pPr>
            <w:r>
              <w:rPr>
                <w:lang w:eastAsia="en-US"/>
              </w:rPr>
              <w:t>6.40 x 10</w:t>
            </w:r>
            <w:r>
              <w:rPr>
                <w:vertAlign w:val="superscript"/>
                <w:lang w:eastAsia="en-US"/>
              </w:rPr>
              <w:t>-4</w:t>
            </w:r>
          </w:p>
        </w:tc>
      </w:tr>
    </w:tbl>
    <w:p w:rsidR="00A211E6" w:rsidRPr="00D45D43" w:rsidRDefault="00A211E6" w:rsidP="00A211E6">
      <w:pPr>
        <w:rPr>
          <w:highlight w:val="yellow"/>
          <w:lang w:eastAsia="en-US"/>
        </w:rPr>
      </w:pPr>
    </w:p>
    <w:p w:rsidR="00A211E6" w:rsidRPr="00FD2055" w:rsidRDefault="00A211E6" w:rsidP="00A211E6">
      <w:pPr>
        <w:rPr>
          <w:highlight w:val="cyan"/>
          <w:lang w:eastAsia="en-US"/>
        </w:rPr>
      </w:pPr>
    </w:p>
    <w:p w:rsidR="00A211E6" w:rsidRPr="00F84E0D" w:rsidRDefault="00A211E6" w:rsidP="00EA3D62">
      <w:pPr>
        <w:keepNext/>
        <w:rPr>
          <w:b/>
          <w:lang w:eastAsia="en-US"/>
        </w:rPr>
      </w:pPr>
      <w:r w:rsidRPr="00F84E0D">
        <w:rPr>
          <w:b/>
          <w:lang w:eastAsia="en-US"/>
        </w:rPr>
        <w:lastRenderedPageBreak/>
        <w:t>Further information and considerations on scenario [</w:t>
      </w:r>
      <w:r>
        <w:rPr>
          <w:b/>
          <w:lang w:eastAsia="en-US"/>
        </w:rPr>
        <w:t>1, 2, 3, 4, 5, 7, 8 and 9</w:t>
      </w:r>
      <w:r w:rsidRPr="00F84E0D">
        <w:rPr>
          <w:b/>
          <w:lang w:eastAsia="en-US"/>
        </w:rPr>
        <w:t>]</w:t>
      </w:r>
    </w:p>
    <w:p w:rsidR="00A211E6" w:rsidRPr="00FD2055" w:rsidRDefault="00A211E6" w:rsidP="00EA3D62">
      <w:pPr>
        <w:keepNext/>
        <w:tabs>
          <w:tab w:val="left" w:pos="5656"/>
        </w:tabs>
        <w:rPr>
          <w:i/>
          <w:iCs/>
          <w:lang w:eastAsia="en-US"/>
        </w:rPr>
      </w:pPr>
    </w:p>
    <w:p w:rsidR="00A211E6" w:rsidRPr="00F84E0D" w:rsidRDefault="00A211E6" w:rsidP="00EA3D62">
      <w:pPr>
        <w:keepNext/>
        <w:rPr>
          <w:i/>
          <w:szCs w:val="22"/>
          <w:u w:val="single"/>
          <w:lang w:eastAsia="en-US"/>
        </w:rPr>
      </w:pPr>
      <w:bookmarkStart w:id="128" w:name="_Toc389729069"/>
      <w:r w:rsidRPr="00C93CA0">
        <w:rPr>
          <w:i/>
          <w:szCs w:val="22"/>
          <w:u w:val="single"/>
          <w:lang w:eastAsia="en-US"/>
        </w:rPr>
        <w:t>Combined scenarios</w:t>
      </w:r>
      <w:bookmarkEnd w:id="128"/>
    </w:p>
    <w:p w:rsidR="00A211E6" w:rsidRPr="00FD2055" w:rsidRDefault="00A211E6" w:rsidP="00EA3D62">
      <w:pPr>
        <w:keepNext/>
        <w:rPr>
          <w:lang w:eastAsia="en-US"/>
        </w:rPr>
      </w:pPr>
    </w:p>
    <w:tbl>
      <w:tblPr>
        <w:tblW w:w="9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rsidTr="00CC730C">
        <w:trPr>
          <w:cantSplit/>
          <w:tblHeader/>
          <w:jc w:val="center"/>
        </w:trPr>
        <w:tc>
          <w:tcPr>
            <w:tcW w:w="9425" w:type="dxa"/>
            <w:gridSpan w:val="5"/>
            <w:shd w:val="clear" w:color="auto" w:fill="FFFFCC"/>
          </w:tcPr>
          <w:p w:rsidR="00A211E6" w:rsidRPr="00F84E0D" w:rsidRDefault="00A211E6" w:rsidP="00EA3D62">
            <w:pPr>
              <w:keepNext/>
              <w:jc w:val="center"/>
              <w:rPr>
                <w:b/>
                <w:lang w:eastAsia="en-US"/>
              </w:rPr>
            </w:pPr>
            <w:r w:rsidRPr="00F84E0D">
              <w:rPr>
                <w:b/>
                <w:lang w:eastAsia="en-US"/>
              </w:rPr>
              <w:t>Summary table: combined systemic exposure from professional uses</w:t>
            </w:r>
          </w:p>
        </w:tc>
      </w:tr>
      <w:tr w:rsidR="00A211E6" w:rsidRPr="00F84E0D" w:rsidTr="00CC730C">
        <w:trPr>
          <w:cantSplit/>
          <w:tblHeader/>
          <w:jc w:val="center"/>
        </w:trPr>
        <w:tc>
          <w:tcPr>
            <w:tcW w:w="1346" w:type="dxa"/>
            <w:shd w:val="clear" w:color="auto" w:fill="auto"/>
          </w:tcPr>
          <w:p w:rsidR="00A211E6" w:rsidRPr="00F84E0D" w:rsidRDefault="00A211E6" w:rsidP="00CC730C">
            <w:pPr>
              <w:rPr>
                <w:b/>
                <w:lang w:eastAsia="en-US"/>
              </w:rPr>
            </w:pPr>
            <w:r w:rsidRPr="00F84E0D">
              <w:rPr>
                <w:b/>
                <w:lang w:eastAsia="en-US"/>
              </w:rPr>
              <w:t>Scenarios combined</w:t>
            </w:r>
          </w:p>
        </w:tc>
        <w:tc>
          <w:tcPr>
            <w:tcW w:w="1842" w:type="dxa"/>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Pr>
                <w:lang w:eastAsia="en-US"/>
              </w:rPr>
              <w:t>(mg/kw/d)</w:t>
            </w:r>
          </w:p>
        </w:tc>
        <w:tc>
          <w:tcPr>
            <w:tcW w:w="2268"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Pr>
                <w:lang w:eastAsia="en-US"/>
              </w:rPr>
              <w:t>(mg/kw/d)</w:t>
            </w:r>
          </w:p>
        </w:tc>
        <w:tc>
          <w:tcPr>
            <w:tcW w:w="1985"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Pr>
                <w:lang w:eastAsia="en-US"/>
              </w:rPr>
              <w:t>(mg/kw/d)</w:t>
            </w:r>
          </w:p>
        </w:tc>
        <w:tc>
          <w:tcPr>
            <w:tcW w:w="1984"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Pr>
                <w:lang w:eastAsia="en-US"/>
              </w:rPr>
              <w:t>(mg/kw/d)</w:t>
            </w:r>
          </w:p>
        </w:tc>
      </w:tr>
      <w:tr w:rsidR="00A211E6" w:rsidRPr="00F84E0D" w:rsidTr="00CC730C">
        <w:trPr>
          <w:cantSplit/>
          <w:tblHeader/>
          <w:jc w:val="center"/>
        </w:trPr>
        <w:tc>
          <w:tcPr>
            <w:tcW w:w="9425" w:type="dxa"/>
            <w:gridSpan w:val="5"/>
            <w:shd w:val="clear" w:color="auto" w:fill="auto"/>
          </w:tcPr>
          <w:p w:rsidR="00A211E6" w:rsidRDefault="00A211E6" w:rsidP="00CC730C">
            <w:pPr>
              <w:jc w:val="center"/>
              <w:rPr>
                <w:lang w:eastAsia="en-US"/>
              </w:rPr>
            </w:pPr>
            <w:r>
              <w:rPr>
                <w:lang w:eastAsia="en-US"/>
              </w:rPr>
              <w:t>Combined primary exposures adult</w:t>
            </w:r>
          </w:p>
        </w:tc>
      </w:tr>
      <w:tr w:rsidR="00A211E6" w:rsidRPr="00F84E0D" w:rsidTr="00CC730C">
        <w:trPr>
          <w:cantSplit/>
          <w:tblHeader/>
          <w:jc w:val="center"/>
        </w:trPr>
        <w:tc>
          <w:tcPr>
            <w:tcW w:w="1346" w:type="dxa"/>
            <w:shd w:val="clear" w:color="auto" w:fill="auto"/>
          </w:tcPr>
          <w:p w:rsidR="00A211E6" w:rsidRDefault="00A211E6" w:rsidP="00CC730C">
            <w:pPr>
              <w:rPr>
                <w:lang w:eastAsia="en-US"/>
              </w:rPr>
            </w:pPr>
            <w:r w:rsidRPr="00F84E0D">
              <w:rPr>
                <w:lang w:eastAsia="en-US"/>
              </w:rPr>
              <w:t>Scenarios [</w:t>
            </w:r>
            <w:r>
              <w:rPr>
                <w:lang w:eastAsia="en-US"/>
              </w:rPr>
              <w:t>1+2</w:t>
            </w:r>
            <w:r w:rsidRPr="00F84E0D">
              <w:rPr>
                <w:lang w:eastAsia="en-US"/>
              </w:rPr>
              <w:t>]</w:t>
            </w:r>
          </w:p>
          <w:p w:rsidR="00A211E6" w:rsidRPr="00F84E0D" w:rsidRDefault="00A211E6" w:rsidP="00CC730C">
            <w:pPr>
              <w:rPr>
                <w:lang w:eastAsia="en-US"/>
              </w:rPr>
            </w:pPr>
            <w:r>
              <w:rPr>
                <w:lang w:eastAsia="en-US"/>
              </w:rPr>
              <w:t>Tier 1</w:t>
            </w:r>
          </w:p>
        </w:tc>
        <w:tc>
          <w:tcPr>
            <w:tcW w:w="1842" w:type="dxa"/>
          </w:tcPr>
          <w:p w:rsidR="00A211E6" w:rsidRDefault="00A211E6" w:rsidP="00CC730C">
            <w:pPr>
              <w:rPr>
                <w:vertAlign w:val="superscript"/>
                <w:lang w:eastAsia="en-US"/>
              </w:rPr>
            </w:pPr>
            <w:r>
              <w:rPr>
                <w:lang w:eastAsia="en-US"/>
              </w:rPr>
              <w:t>8.76 x 10</w:t>
            </w:r>
            <w:r w:rsidRPr="008D20C1">
              <w:rPr>
                <w:vertAlign w:val="superscript"/>
                <w:lang w:eastAsia="en-US"/>
              </w:rPr>
              <w:t>-4</w:t>
            </w:r>
          </w:p>
          <w:p w:rsidR="00A211E6" w:rsidRPr="00F84E0D" w:rsidRDefault="00A211E6" w:rsidP="00CC730C">
            <w:pPr>
              <w:rPr>
                <w:lang w:eastAsia="en-US"/>
              </w:rPr>
            </w:pP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6.52 x 10</w:t>
            </w:r>
            <w:r w:rsidRPr="00D45D43">
              <w:rPr>
                <w:vertAlign w:val="superscript"/>
                <w:lang w:eastAsia="en-US"/>
              </w:rPr>
              <w:t>-3</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7.40 x 10</w:t>
            </w:r>
            <w:r w:rsidRPr="008D20C1">
              <w:rPr>
                <w:vertAlign w:val="superscript"/>
                <w:lang w:eastAsia="en-US"/>
              </w:rPr>
              <w:t>-3</w:t>
            </w:r>
          </w:p>
        </w:tc>
      </w:tr>
      <w:tr w:rsidR="00A211E6" w:rsidRPr="00F84E0D" w:rsidTr="00CC730C">
        <w:trPr>
          <w:cantSplit/>
          <w:tblHeader/>
          <w:jc w:val="center"/>
        </w:trPr>
        <w:tc>
          <w:tcPr>
            <w:tcW w:w="1346" w:type="dxa"/>
            <w:shd w:val="clear" w:color="auto" w:fill="auto"/>
          </w:tcPr>
          <w:p w:rsidR="00A211E6" w:rsidRDefault="00A211E6" w:rsidP="00CC730C">
            <w:pPr>
              <w:rPr>
                <w:lang w:eastAsia="en-US"/>
              </w:rPr>
            </w:pPr>
            <w:r w:rsidRPr="00F84E0D">
              <w:rPr>
                <w:lang w:eastAsia="en-US"/>
              </w:rPr>
              <w:t>Scenarios [</w:t>
            </w:r>
            <w:r>
              <w:rPr>
                <w:lang w:eastAsia="en-US"/>
              </w:rPr>
              <w:t>3+4]</w:t>
            </w:r>
          </w:p>
          <w:p w:rsidR="00A211E6" w:rsidRPr="00F84E0D" w:rsidRDefault="00A211E6" w:rsidP="00CC730C">
            <w:pPr>
              <w:rPr>
                <w:lang w:eastAsia="en-US"/>
              </w:rPr>
            </w:pPr>
            <w:r>
              <w:rPr>
                <w:lang w:eastAsia="en-US"/>
              </w:rPr>
              <w:t>Tier 1</w:t>
            </w:r>
          </w:p>
        </w:tc>
        <w:tc>
          <w:tcPr>
            <w:tcW w:w="1842" w:type="dxa"/>
            <w:vAlign w:val="center"/>
          </w:tcPr>
          <w:p w:rsidR="00A211E6" w:rsidRDefault="00A211E6" w:rsidP="00CC730C">
            <w:pPr>
              <w:rPr>
                <w:vertAlign w:val="superscript"/>
                <w:lang w:eastAsia="en-US"/>
              </w:rPr>
            </w:pPr>
            <w:r>
              <w:rPr>
                <w:lang w:eastAsia="en-US"/>
              </w:rPr>
              <w:t>1.75</w:t>
            </w:r>
            <w:r>
              <w:rPr>
                <w:vertAlign w:val="superscript"/>
                <w:lang w:eastAsia="en-US"/>
              </w:rPr>
              <w:t>-3</w:t>
            </w:r>
          </w:p>
          <w:p w:rsidR="00A211E6" w:rsidRPr="00F84E0D" w:rsidRDefault="00A211E6" w:rsidP="00CC730C">
            <w:pPr>
              <w:rPr>
                <w:lang w:eastAsia="en-US"/>
              </w:rPr>
            </w:pP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1.48 x 10</w:t>
            </w:r>
            <w:r w:rsidRPr="00D45D43">
              <w:rPr>
                <w:vertAlign w:val="superscript"/>
                <w:lang w:eastAsia="en-US"/>
              </w:rPr>
              <w:t>-</w:t>
            </w:r>
            <w:r>
              <w:rPr>
                <w:vertAlign w:val="superscript"/>
                <w:lang w:eastAsia="en-US"/>
              </w:rPr>
              <w:t>2</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1.66 x 10</w:t>
            </w:r>
            <w:r w:rsidRPr="00D45D43">
              <w:rPr>
                <w:vertAlign w:val="superscript"/>
                <w:lang w:eastAsia="en-US"/>
              </w:rPr>
              <w:t>-</w:t>
            </w:r>
            <w:r>
              <w:rPr>
                <w:vertAlign w:val="superscript"/>
                <w:lang w:eastAsia="en-US"/>
              </w:rPr>
              <w:t>2</w:t>
            </w:r>
          </w:p>
        </w:tc>
      </w:tr>
      <w:tr w:rsidR="00A211E6" w:rsidRPr="00F84E0D" w:rsidTr="00CC730C">
        <w:trPr>
          <w:cantSplit/>
          <w:tblHeader/>
          <w:jc w:val="center"/>
        </w:trPr>
        <w:tc>
          <w:tcPr>
            <w:tcW w:w="1346" w:type="dxa"/>
            <w:shd w:val="clear" w:color="auto" w:fill="auto"/>
          </w:tcPr>
          <w:p w:rsidR="00A211E6" w:rsidRDefault="00A211E6" w:rsidP="00CC730C">
            <w:pPr>
              <w:rPr>
                <w:lang w:eastAsia="en-US"/>
              </w:rPr>
            </w:pPr>
            <w:r w:rsidRPr="00F84E0D">
              <w:rPr>
                <w:lang w:eastAsia="en-US"/>
              </w:rPr>
              <w:t>Scenarios [</w:t>
            </w:r>
            <w:r>
              <w:rPr>
                <w:lang w:eastAsia="en-US"/>
              </w:rPr>
              <w:t>5+7]</w:t>
            </w:r>
          </w:p>
          <w:p w:rsidR="00A211E6" w:rsidRDefault="00A211E6" w:rsidP="00CC730C">
            <w:pPr>
              <w:rPr>
                <w:lang w:eastAsia="en-US"/>
              </w:rPr>
            </w:pPr>
            <w:r>
              <w:rPr>
                <w:lang w:eastAsia="en-US"/>
              </w:rPr>
              <w:t>5 : Tier 1</w:t>
            </w:r>
          </w:p>
          <w:p w:rsidR="00A211E6" w:rsidRPr="00F84E0D" w:rsidRDefault="00A211E6" w:rsidP="00CC730C">
            <w:pPr>
              <w:rPr>
                <w:lang w:eastAsia="en-US"/>
              </w:rPr>
            </w:pPr>
            <w:r>
              <w:rPr>
                <w:lang w:eastAsia="en-US"/>
              </w:rPr>
              <w:t>7 : Tier 1</w:t>
            </w:r>
          </w:p>
        </w:tc>
        <w:tc>
          <w:tcPr>
            <w:tcW w:w="1842" w:type="dxa"/>
            <w:vMerge w:val="restart"/>
            <w:vAlign w:val="center"/>
          </w:tcPr>
          <w:p w:rsidR="00A211E6" w:rsidRDefault="00A211E6" w:rsidP="00CC730C">
            <w:pPr>
              <w:rPr>
                <w:vertAlign w:val="superscript"/>
                <w:lang w:eastAsia="en-US"/>
              </w:rPr>
            </w:pPr>
            <w:r>
              <w:rPr>
                <w:lang w:eastAsia="en-US"/>
              </w:rPr>
              <w:t>1.53 x 10</w:t>
            </w:r>
            <w:r>
              <w:rPr>
                <w:vertAlign w:val="superscript"/>
                <w:lang w:eastAsia="en-US"/>
              </w:rPr>
              <w:t>-2</w:t>
            </w:r>
          </w:p>
          <w:p w:rsidR="00A211E6" w:rsidRPr="00F84E0D" w:rsidRDefault="00A211E6" w:rsidP="00CC730C">
            <w:pPr>
              <w:rPr>
                <w:lang w:eastAsia="en-US"/>
              </w:rPr>
            </w:pP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1.94 x 10</w:t>
            </w:r>
            <w:r>
              <w:rPr>
                <w:vertAlign w:val="superscript"/>
                <w:lang w:eastAsia="en-US"/>
              </w:rPr>
              <w:t>-1</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2.09x 10</w:t>
            </w:r>
            <w:r>
              <w:rPr>
                <w:vertAlign w:val="superscript"/>
                <w:lang w:eastAsia="en-US"/>
              </w:rPr>
              <w:t>-1</w:t>
            </w:r>
          </w:p>
        </w:tc>
      </w:tr>
      <w:tr w:rsidR="00A211E6" w:rsidRPr="00F84E0D" w:rsidTr="00CC730C">
        <w:trPr>
          <w:cantSplit/>
          <w:tblHeader/>
          <w:jc w:val="center"/>
        </w:trPr>
        <w:tc>
          <w:tcPr>
            <w:tcW w:w="1346" w:type="dxa"/>
            <w:shd w:val="clear" w:color="auto" w:fill="auto"/>
          </w:tcPr>
          <w:p w:rsidR="00A211E6" w:rsidRDefault="00A211E6" w:rsidP="00CC730C">
            <w:pPr>
              <w:rPr>
                <w:lang w:eastAsia="en-US"/>
              </w:rPr>
            </w:pPr>
            <w:r w:rsidRPr="00F84E0D">
              <w:rPr>
                <w:lang w:eastAsia="en-US"/>
              </w:rPr>
              <w:t>Scenarios [</w:t>
            </w:r>
            <w:r>
              <w:rPr>
                <w:lang w:eastAsia="en-US"/>
              </w:rPr>
              <w:t>5+7]</w:t>
            </w:r>
          </w:p>
          <w:p w:rsidR="00A211E6" w:rsidRDefault="00A211E6" w:rsidP="00CC730C">
            <w:pPr>
              <w:rPr>
                <w:lang w:eastAsia="en-US"/>
              </w:rPr>
            </w:pPr>
            <w:r>
              <w:rPr>
                <w:lang w:eastAsia="en-US"/>
              </w:rPr>
              <w:t>5: Tier 2</w:t>
            </w:r>
          </w:p>
          <w:p w:rsidR="00A211E6" w:rsidRPr="00F84E0D" w:rsidRDefault="00A211E6" w:rsidP="00CC730C">
            <w:pPr>
              <w:rPr>
                <w:lang w:eastAsia="en-US"/>
              </w:rPr>
            </w:pPr>
            <w:r>
              <w:rPr>
                <w:lang w:eastAsia="en-US"/>
              </w:rPr>
              <w:t>7 : Tier 1</w:t>
            </w:r>
          </w:p>
        </w:tc>
        <w:tc>
          <w:tcPr>
            <w:tcW w:w="1842" w:type="dxa"/>
            <w:vMerge/>
          </w:tcPr>
          <w:p w:rsidR="00A211E6" w:rsidRDefault="00A211E6" w:rsidP="00CC730C">
            <w:pPr>
              <w:rPr>
                <w:lang w:eastAsia="en-US"/>
              </w:rPr>
            </w:pPr>
          </w:p>
        </w:tc>
        <w:tc>
          <w:tcPr>
            <w:tcW w:w="2268" w:type="dxa"/>
            <w:shd w:val="clear" w:color="auto" w:fill="auto"/>
            <w:tcMar>
              <w:top w:w="57" w:type="dxa"/>
              <w:bottom w:w="57" w:type="dxa"/>
            </w:tcMar>
          </w:tcPr>
          <w:p w:rsidR="00A211E6" w:rsidRDefault="00A211E6" w:rsidP="00CC730C">
            <w:pPr>
              <w:rPr>
                <w:lang w:eastAsia="en-US"/>
              </w:rPr>
            </w:pPr>
            <w:r>
              <w:rPr>
                <w:lang w:eastAsia="en-US"/>
              </w:rPr>
              <w:t>2.26 x 10</w:t>
            </w:r>
            <w:r w:rsidRPr="006603F5">
              <w:rPr>
                <w:vertAlign w:val="superscript"/>
                <w:lang w:eastAsia="en-US"/>
              </w:rPr>
              <w:t>-2</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Default="00A211E6" w:rsidP="00CC730C">
            <w:pPr>
              <w:rPr>
                <w:lang w:eastAsia="en-US"/>
              </w:rPr>
            </w:pPr>
            <w:r>
              <w:rPr>
                <w:lang w:eastAsia="en-US"/>
              </w:rPr>
              <w:t>3.79 x 10</w:t>
            </w:r>
            <w:r w:rsidRPr="008D20C1">
              <w:rPr>
                <w:vertAlign w:val="superscript"/>
                <w:lang w:eastAsia="en-US"/>
              </w:rPr>
              <w:t>-2</w:t>
            </w:r>
          </w:p>
        </w:tc>
      </w:tr>
      <w:tr w:rsidR="00A211E6" w:rsidRPr="00F84E0D" w:rsidTr="00CC730C">
        <w:trPr>
          <w:cantSplit/>
          <w:tblHeader/>
          <w:jc w:val="center"/>
        </w:trPr>
        <w:tc>
          <w:tcPr>
            <w:tcW w:w="1346" w:type="dxa"/>
            <w:shd w:val="clear" w:color="auto" w:fill="auto"/>
          </w:tcPr>
          <w:p w:rsidR="00A211E6" w:rsidRPr="00C8124A" w:rsidRDefault="00A211E6" w:rsidP="00CC730C">
            <w:pPr>
              <w:rPr>
                <w:lang w:eastAsia="en-US"/>
              </w:rPr>
            </w:pPr>
            <w:r w:rsidRPr="00A7688E">
              <w:rPr>
                <w:lang w:eastAsia="en-US"/>
              </w:rPr>
              <w:t>Scenarios [8+9]</w:t>
            </w:r>
          </w:p>
          <w:p w:rsidR="00A211E6" w:rsidRPr="001F6F28" w:rsidRDefault="00A211E6" w:rsidP="00CC730C">
            <w:pPr>
              <w:rPr>
                <w:lang w:eastAsia="en-US"/>
              </w:rPr>
            </w:pPr>
            <w:r>
              <w:rPr>
                <w:lang w:eastAsia="en-US"/>
              </w:rPr>
              <w:t>8 &amp; 9 :</w:t>
            </w:r>
            <w:r w:rsidRPr="00C8124A">
              <w:rPr>
                <w:lang w:eastAsia="en-US"/>
              </w:rPr>
              <w:t>Tier 1</w:t>
            </w:r>
          </w:p>
        </w:tc>
        <w:tc>
          <w:tcPr>
            <w:tcW w:w="1842" w:type="dxa"/>
            <w:vAlign w:val="center"/>
          </w:tcPr>
          <w:p w:rsidR="00A211E6" w:rsidRPr="00424366" w:rsidRDefault="00A211E6" w:rsidP="00CC730C">
            <w:pPr>
              <w:rPr>
                <w:vertAlign w:val="superscript"/>
                <w:lang w:eastAsia="en-US"/>
              </w:rPr>
            </w:pPr>
            <w:r w:rsidRPr="001F6F28">
              <w:rPr>
                <w:lang w:eastAsia="en-US"/>
              </w:rPr>
              <w:t>3.06 x 10</w:t>
            </w:r>
            <w:r w:rsidRPr="00424366">
              <w:rPr>
                <w:vertAlign w:val="superscript"/>
                <w:lang w:eastAsia="en-US"/>
              </w:rPr>
              <w:t>-2</w:t>
            </w:r>
          </w:p>
          <w:p w:rsidR="00A211E6" w:rsidRPr="00564A50" w:rsidRDefault="00A211E6" w:rsidP="00CC730C">
            <w:pPr>
              <w:rPr>
                <w:lang w:eastAsia="en-US"/>
              </w:rPr>
            </w:pPr>
          </w:p>
        </w:tc>
        <w:tc>
          <w:tcPr>
            <w:tcW w:w="2268" w:type="dxa"/>
            <w:shd w:val="clear" w:color="auto" w:fill="auto"/>
            <w:tcMar>
              <w:top w:w="57" w:type="dxa"/>
              <w:bottom w:w="57" w:type="dxa"/>
            </w:tcMar>
          </w:tcPr>
          <w:p w:rsidR="00A211E6" w:rsidRPr="00AE763F" w:rsidRDefault="00A211E6" w:rsidP="00CC730C">
            <w:pPr>
              <w:rPr>
                <w:lang w:eastAsia="en-US"/>
              </w:rPr>
            </w:pPr>
            <w:r w:rsidRPr="004F1D81">
              <w:rPr>
                <w:lang w:eastAsia="en-US"/>
              </w:rPr>
              <w:t>3.88 x 10</w:t>
            </w:r>
            <w:r w:rsidRPr="004F1D81">
              <w:rPr>
                <w:vertAlign w:val="superscript"/>
                <w:lang w:eastAsia="en-US"/>
              </w:rPr>
              <w:t>-1</w:t>
            </w:r>
          </w:p>
        </w:tc>
        <w:tc>
          <w:tcPr>
            <w:tcW w:w="1985" w:type="dxa"/>
            <w:shd w:val="clear" w:color="auto" w:fill="auto"/>
            <w:tcMar>
              <w:top w:w="57" w:type="dxa"/>
              <w:bottom w:w="57" w:type="dxa"/>
            </w:tcMar>
          </w:tcPr>
          <w:p w:rsidR="00A211E6" w:rsidRPr="00A7688E" w:rsidRDefault="00A211E6" w:rsidP="00CC730C">
            <w:pPr>
              <w:rPr>
                <w:lang w:eastAsia="en-US"/>
              </w:rPr>
            </w:pPr>
            <w:r w:rsidRPr="00C93CA0">
              <w:rPr>
                <w:lang w:eastAsia="en-US"/>
              </w:rPr>
              <w:t>-</w:t>
            </w:r>
          </w:p>
        </w:tc>
        <w:tc>
          <w:tcPr>
            <w:tcW w:w="1984" w:type="dxa"/>
          </w:tcPr>
          <w:p w:rsidR="00A211E6" w:rsidRPr="00C8124A" w:rsidRDefault="00A211E6" w:rsidP="00CC730C">
            <w:pPr>
              <w:rPr>
                <w:lang w:eastAsia="en-US"/>
              </w:rPr>
            </w:pPr>
            <w:r w:rsidRPr="00A7688E">
              <w:rPr>
                <w:lang w:eastAsia="en-US"/>
              </w:rPr>
              <w:t>4.19 x 10</w:t>
            </w:r>
            <w:r w:rsidRPr="00D45D43">
              <w:rPr>
                <w:vertAlign w:val="superscript"/>
                <w:lang w:eastAsia="en-US"/>
              </w:rPr>
              <w:t>-1</w:t>
            </w:r>
          </w:p>
        </w:tc>
      </w:tr>
      <w:tr w:rsidR="00A211E6" w:rsidRPr="00EE5DF0" w:rsidTr="00CC730C">
        <w:trPr>
          <w:cantSplit/>
          <w:tblHeader/>
          <w:jc w:val="center"/>
        </w:trPr>
        <w:tc>
          <w:tcPr>
            <w:tcW w:w="1346" w:type="dxa"/>
            <w:shd w:val="clear" w:color="auto" w:fill="auto"/>
          </w:tcPr>
          <w:p w:rsidR="00A211E6" w:rsidRPr="00A7688E" w:rsidRDefault="00A211E6" w:rsidP="00CC730C">
            <w:pPr>
              <w:rPr>
                <w:lang w:eastAsia="en-US"/>
              </w:rPr>
            </w:pPr>
            <w:r w:rsidRPr="00A7688E">
              <w:rPr>
                <w:lang w:eastAsia="en-US"/>
              </w:rPr>
              <w:t>Scenarios [8+9]</w:t>
            </w:r>
          </w:p>
          <w:p w:rsidR="00A211E6" w:rsidRDefault="00A211E6" w:rsidP="00CC730C">
            <w:pPr>
              <w:rPr>
                <w:lang w:eastAsia="en-US"/>
              </w:rPr>
            </w:pPr>
            <w:r>
              <w:rPr>
                <w:lang w:eastAsia="en-US"/>
              </w:rPr>
              <w:t>8:</w:t>
            </w:r>
            <w:r w:rsidRPr="00A7688E">
              <w:rPr>
                <w:lang w:eastAsia="en-US"/>
              </w:rPr>
              <w:t>Tier 2</w:t>
            </w:r>
          </w:p>
          <w:p w:rsidR="00A211E6" w:rsidRPr="00A7688E" w:rsidRDefault="00A211E6" w:rsidP="00CC730C">
            <w:pPr>
              <w:rPr>
                <w:lang w:eastAsia="en-US"/>
              </w:rPr>
            </w:pPr>
            <w:r>
              <w:rPr>
                <w:lang w:eastAsia="en-US"/>
              </w:rPr>
              <w:t>9: Tier 1</w:t>
            </w:r>
          </w:p>
        </w:tc>
        <w:tc>
          <w:tcPr>
            <w:tcW w:w="1842" w:type="dxa"/>
          </w:tcPr>
          <w:p w:rsidR="00EE5DF0" w:rsidRPr="00EA3D62" w:rsidRDefault="00EE5DF0" w:rsidP="00EE5DF0">
            <w:pPr>
              <w:rPr>
                <w:vertAlign w:val="superscript"/>
                <w:lang w:val="fr-FR" w:eastAsia="en-US"/>
              </w:rPr>
            </w:pPr>
            <w:r w:rsidRPr="00EA3D62">
              <w:rPr>
                <w:lang w:val="fr-FR" w:eastAsia="en-US"/>
              </w:rPr>
              <w:t>1.</w:t>
            </w:r>
            <w:r>
              <w:rPr>
                <w:lang w:val="fr-FR" w:eastAsia="en-US"/>
              </w:rPr>
              <w:t>54</w:t>
            </w:r>
            <w:r w:rsidRPr="00EA3D62">
              <w:rPr>
                <w:lang w:val="fr-FR" w:eastAsia="en-US"/>
              </w:rPr>
              <w:t xml:space="preserve"> x 10</w:t>
            </w:r>
            <w:r w:rsidRPr="00EA3D62">
              <w:rPr>
                <w:vertAlign w:val="superscript"/>
                <w:lang w:val="fr-FR" w:eastAsia="en-US"/>
              </w:rPr>
              <w:t>-2</w:t>
            </w:r>
          </w:p>
          <w:p w:rsidR="00A211E6" w:rsidRPr="00EA3D62" w:rsidRDefault="00A211E6" w:rsidP="00CC730C">
            <w:pPr>
              <w:rPr>
                <w:lang w:val="fr-FR" w:eastAsia="en-US"/>
              </w:rPr>
            </w:pPr>
          </w:p>
        </w:tc>
        <w:tc>
          <w:tcPr>
            <w:tcW w:w="2268" w:type="dxa"/>
            <w:shd w:val="clear" w:color="auto" w:fill="auto"/>
            <w:tcMar>
              <w:top w:w="57" w:type="dxa"/>
              <w:bottom w:w="57" w:type="dxa"/>
            </w:tcMar>
          </w:tcPr>
          <w:p w:rsidR="00A211E6" w:rsidRPr="00EA3D62" w:rsidRDefault="00A211E6" w:rsidP="00CC730C">
            <w:pPr>
              <w:rPr>
                <w:lang w:val="fr-FR" w:eastAsia="en-US"/>
              </w:rPr>
            </w:pPr>
            <w:r w:rsidRPr="00EA3D62">
              <w:rPr>
                <w:lang w:val="fr-FR" w:eastAsia="en-US"/>
              </w:rPr>
              <w:t>1.94 x 10</w:t>
            </w:r>
            <w:r w:rsidRPr="00EA3D62">
              <w:rPr>
                <w:vertAlign w:val="superscript"/>
                <w:lang w:val="fr-FR" w:eastAsia="en-US"/>
              </w:rPr>
              <w:t>-2</w:t>
            </w:r>
          </w:p>
        </w:tc>
        <w:tc>
          <w:tcPr>
            <w:tcW w:w="1985" w:type="dxa"/>
            <w:shd w:val="clear" w:color="auto" w:fill="auto"/>
            <w:tcMar>
              <w:top w:w="57" w:type="dxa"/>
              <w:bottom w:w="57" w:type="dxa"/>
            </w:tcMar>
          </w:tcPr>
          <w:p w:rsidR="00A211E6" w:rsidRPr="00EA3D62" w:rsidRDefault="00A211E6" w:rsidP="00CC730C">
            <w:pPr>
              <w:rPr>
                <w:lang w:val="fr-FR" w:eastAsia="en-US"/>
              </w:rPr>
            </w:pPr>
            <w:r w:rsidRPr="00EA3D62">
              <w:rPr>
                <w:lang w:val="fr-FR" w:eastAsia="en-US"/>
              </w:rPr>
              <w:t>-</w:t>
            </w:r>
          </w:p>
        </w:tc>
        <w:tc>
          <w:tcPr>
            <w:tcW w:w="1984" w:type="dxa"/>
          </w:tcPr>
          <w:p w:rsidR="00A211E6" w:rsidRPr="00EA3D62" w:rsidRDefault="00EE5DF0" w:rsidP="00CC730C">
            <w:pPr>
              <w:rPr>
                <w:lang w:val="fr-FR" w:eastAsia="en-US"/>
              </w:rPr>
            </w:pPr>
            <w:r>
              <w:rPr>
                <w:lang w:val="fr-FR" w:eastAsia="en-US"/>
              </w:rPr>
              <w:t>3.49</w:t>
            </w:r>
            <w:r w:rsidR="00A211E6" w:rsidRPr="00EA3D62">
              <w:rPr>
                <w:lang w:val="fr-FR" w:eastAsia="en-US"/>
              </w:rPr>
              <w:t xml:space="preserve"> x 10</w:t>
            </w:r>
            <w:r w:rsidR="00A211E6" w:rsidRPr="00EA3D62">
              <w:rPr>
                <w:vertAlign w:val="superscript"/>
                <w:lang w:val="fr-FR" w:eastAsia="en-US"/>
              </w:rPr>
              <w:t>-2</w:t>
            </w:r>
          </w:p>
        </w:tc>
      </w:tr>
    </w:tbl>
    <w:p w:rsidR="00A211E6" w:rsidRPr="00EA3D62" w:rsidRDefault="00A211E6" w:rsidP="00A211E6">
      <w:pPr>
        <w:jc w:val="both"/>
        <w:rPr>
          <w:i/>
          <w:iCs/>
          <w:lang w:val="fr-FR" w:eastAsia="en-US"/>
        </w:rPr>
      </w:pPr>
    </w:p>
    <w:p w:rsidR="00A211E6" w:rsidRPr="00EA3D62" w:rsidRDefault="00A211E6" w:rsidP="00A211E6">
      <w:pPr>
        <w:rPr>
          <w:highlight w:val="cyan"/>
          <w:lang w:val="fr-FR" w:eastAsia="en-US"/>
        </w:rPr>
      </w:pPr>
    </w:p>
    <w:p w:rsidR="00A211E6" w:rsidRPr="00F84E0D" w:rsidRDefault="00A211E6" w:rsidP="00EA3D62">
      <w:pPr>
        <w:keepNext/>
        <w:rPr>
          <w:b/>
          <w:i/>
          <w:szCs w:val="22"/>
          <w:lang w:val="it-IT" w:eastAsia="en-US"/>
        </w:rPr>
      </w:pPr>
      <w:bookmarkStart w:id="129" w:name="_Toc389729070"/>
      <w:bookmarkStart w:id="130" w:name="_Toc403472768"/>
      <w:r w:rsidRPr="00F84E0D">
        <w:rPr>
          <w:b/>
          <w:i/>
          <w:szCs w:val="22"/>
          <w:lang w:val="it-IT" w:eastAsia="en-US"/>
        </w:rPr>
        <w:t>Non-professional exposure</w:t>
      </w:r>
      <w:bookmarkEnd w:id="129"/>
      <w:bookmarkEnd w:id="130"/>
    </w:p>
    <w:p w:rsidR="00A211E6" w:rsidRPr="00FD2055" w:rsidRDefault="00A211E6" w:rsidP="00EA3D62">
      <w:pPr>
        <w:keepNext/>
        <w:rPr>
          <w:highlight w:val="cyan"/>
          <w:lang w:val="it-IT" w:eastAsia="en-US"/>
        </w:rPr>
      </w:pPr>
    </w:p>
    <w:p w:rsidR="00A211E6" w:rsidRPr="00F84E0D" w:rsidRDefault="00A211E6" w:rsidP="00EA3D62">
      <w:pPr>
        <w:keepNext/>
        <w:rPr>
          <w:i/>
          <w:szCs w:val="22"/>
          <w:u w:val="single"/>
          <w:lang w:val="it-IT" w:eastAsia="en-US"/>
        </w:rPr>
      </w:pPr>
      <w:bookmarkStart w:id="131" w:name="_Toc389729071"/>
      <w:r w:rsidRPr="00F84E0D">
        <w:rPr>
          <w:i/>
          <w:szCs w:val="22"/>
          <w:u w:val="single"/>
          <w:lang w:val="it-IT" w:eastAsia="en-US"/>
        </w:rPr>
        <w:t>Scenario [</w:t>
      </w:r>
      <w:r>
        <w:rPr>
          <w:i/>
          <w:szCs w:val="22"/>
          <w:u w:val="single"/>
          <w:lang w:val="it-IT" w:eastAsia="en-US"/>
        </w:rPr>
        <w:t>1</w:t>
      </w:r>
      <w:r w:rsidRPr="00F84E0D">
        <w:rPr>
          <w:i/>
          <w:szCs w:val="22"/>
          <w:u w:val="single"/>
          <w:lang w:val="it-IT" w:eastAsia="en-US"/>
        </w:rPr>
        <w:t>]</w:t>
      </w:r>
      <w:bookmarkEnd w:id="131"/>
      <w:r>
        <w:rPr>
          <w:i/>
          <w:szCs w:val="22"/>
          <w:u w:val="single"/>
          <w:lang w:val="it-IT" w:eastAsia="en-US"/>
        </w:rPr>
        <w:t xml:space="preserve"> Brush application</w:t>
      </w:r>
    </w:p>
    <w:p w:rsidR="00A211E6" w:rsidRDefault="00A211E6" w:rsidP="00EA3D62">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EA3D62">
            <w:pPr>
              <w:keepNext/>
              <w:rPr>
                <w:b/>
                <w:sz w:val="18"/>
                <w:szCs w:val="18"/>
                <w:lang w:eastAsia="en-US"/>
              </w:rPr>
            </w:pPr>
            <w:r w:rsidRPr="00D45D43">
              <w:rPr>
                <w:b/>
                <w:sz w:val="18"/>
                <w:szCs w:val="18"/>
                <w:lang w:eastAsia="en-US"/>
              </w:rPr>
              <w:t>Description of Scenario [1] Brush application</w:t>
            </w:r>
          </w:p>
        </w:tc>
      </w:tr>
      <w:tr w:rsidR="00A211E6" w:rsidRPr="009348D6" w:rsidTr="00CC730C">
        <w:trPr>
          <w:tblHeader/>
        </w:trPr>
        <w:tc>
          <w:tcPr>
            <w:tcW w:w="5000" w:type="pct"/>
            <w:gridSpan w:val="5"/>
          </w:tcPr>
          <w:p w:rsidR="00A211E6" w:rsidRDefault="00A211E6" w:rsidP="00EA3D62">
            <w:pPr>
              <w:keepNext/>
              <w:jc w:val="both"/>
              <w:rPr>
                <w:sz w:val="18"/>
                <w:szCs w:val="18"/>
                <w:lang w:eastAsia="en-US"/>
              </w:rPr>
            </w:pPr>
          </w:p>
          <w:p w:rsidR="00A211E6" w:rsidRDefault="00A211E6" w:rsidP="00EA3D62">
            <w:pPr>
              <w:keepNext/>
              <w:jc w:val="both"/>
              <w:rPr>
                <w:sz w:val="18"/>
                <w:szCs w:val="18"/>
                <w:lang w:eastAsia="en-US"/>
              </w:rPr>
            </w:pPr>
            <w:r w:rsidRPr="00D45D43">
              <w:rPr>
                <w:sz w:val="18"/>
                <w:szCs w:val="18"/>
                <w:lang w:eastAsia="en-US"/>
              </w:rPr>
              <w:t>Non-professional exposure by inhalation and dermal contact during the application phase of the product by brushing has been assessed using</w:t>
            </w:r>
            <w:r w:rsidRPr="00D45D43">
              <w:rPr>
                <w:sz w:val="18"/>
                <w:szCs w:val="18"/>
              </w:rPr>
              <w:t xml:space="preserve"> </w:t>
            </w:r>
            <w:r w:rsidRPr="00D45D43">
              <w:rPr>
                <w:sz w:val="18"/>
                <w:szCs w:val="18"/>
                <w:lang w:eastAsia="en-US"/>
              </w:rPr>
              <w:t>“</w:t>
            </w:r>
            <w:r w:rsidRPr="00D45D43">
              <w:rPr>
                <w:i/>
                <w:sz w:val="18"/>
                <w:szCs w:val="18"/>
                <w:lang w:eastAsia="en-US"/>
              </w:rPr>
              <w:t>Non-professional application of paints by brushing and rolling</w:t>
            </w:r>
            <w:r w:rsidRPr="00D45D43">
              <w:rPr>
                <w:sz w:val="18"/>
                <w:szCs w:val="18"/>
                <w:lang w:eastAsia="en-US"/>
              </w:rPr>
              <w:t xml:space="preserve">” from the Recommendation no. 10 of the BPC Ad hoc Working Group on Human Exposure. The product being a ready-to-use, the mixing/loading phase is not considered,  the product </w:t>
            </w:r>
            <w:r>
              <w:rPr>
                <w:sz w:val="18"/>
                <w:szCs w:val="18"/>
                <w:lang w:eastAsia="en-US"/>
              </w:rPr>
              <w:t>can be direc</w:t>
            </w:r>
            <w:r w:rsidRPr="00D45D43">
              <w:rPr>
                <w:sz w:val="18"/>
                <w:szCs w:val="18"/>
                <w:lang w:eastAsia="en-US"/>
              </w:rPr>
              <w:t>t</w:t>
            </w:r>
            <w:r>
              <w:rPr>
                <w:sz w:val="18"/>
                <w:szCs w:val="18"/>
                <w:lang w:eastAsia="en-US"/>
              </w:rPr>
              <w:t>ly</w:t>
            </w:r>
            <w:r w:rsidRPr="00D45D43">
              <w:rPr>
                <w:sz w:val="18"/>
                <w:szCs w:val="18"/>
                <w:lang w:eastAsia="en-US"/>
              </w:rPr>
              <w:t xml:space="preserve"> applied with a brush. </w:t>
            </w:r>
          </w:p>
          <w:p w:rsidR="00A211E6" w:rsidRPr="00D45D43" w:rsidRDefault="00A211E6" w:rsidP="00EA3D62">
            <w:pPr>
              <w:keepNext/>
              <w:jc w:val="both"/>
              <w:rPr>
                <w:sz w:val="18"/>
                <w:szCs w:val="18"/>
                <w:lang w:eastAsia="en-US"/>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lastRenderedPageBreak/>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rsidR="00A211E6" w:rsidRPr="00D45D43" w:rsidRDefault="00A211E6" w:rsidP="00CC730C">
            <w:pPr>
              <w:rPr>
                <w:sz w:val="18"/>
                <w:szCs w:val="18"/>
                <w:lang w:eastAsia="en-US"/>
              </w:rPr>
            </w:pPr>
          </w:p>
        </w:tc>
        <w:tc>
          <w:tcPr>
            <w:tcW w:w="1004" w:type="pct"/>
          </w:tcPr>
          <w:p w:rsidR="00A211E6" w:rsidRPr="00D45D43" w:rsidRDefault="00A211E6" w:rsidP="00CC730C">
            <w:pPr>
              <w:rPr>
                <w:sz w:val="18"/>
                <w:szCs w:val="18"/>
                <w:lang w:eastAsia="en-US"/>
              </w:rPr>
            </w:pPr>
            <w:r w:rsidRPr="00D45D43">
              <w:rPr>
                <w:sz w:val="18"/>
                <w:szCs w:val="18"/>
                <w:lang w:eastAsia="en-US"/>
              </w:rPr>
              <w:t>Recommendation N°. 10 of the BPC Ad hoc Working Group on Human Exposure</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Weight fraction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rsidR="00A211E6" w:rsidRPr="00D45D43" w:rsidRDefault="00A211E6" w:rsidP="00CC730C">
            <w:pPr>
              <w:rPr>
                <w:i/>
                <w:sz w:val="18"/>
                <w:szCs w:val="18"/>
                <w:lang w:eastAsia="en-US"/>
              </w:rPr>
            </w:pPr>
            <w:r w:rsidRPr="00D45D43">
              <w:rPr>
                <w:sz w:val="18"/>
                <w:szCs w:val="18"/>
                <w:lang w:eastAsia="en-US"/>
              </w:rPr>
              <w:t>240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product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4.07</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N°10 HEEG </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1.70</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exposure for low-volatile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1.63</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N°10 HEEG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b/>
          <w:bCs/>
          <w:lang w:eastAsia="en-US"/>
        </w:rPr>
      </w:pPr>
    </w:p>
    <w:p w:rsidR="00A211E6" w:rsidRDefault="00A211E6" w:rsidP="00A211E6">
      <w:pPr>
        <w:rPr>
          <w:b/>
          <w:bCs/>
          <w:lang w:eastAsia="en-US"/>
        </w:rPr>
      </w:pPr>
    </w:p>
    <w:p w:rsidR="00A211E6" w:rsidRPr="00FD2055" w:rsidRDefault="00A211E6" w:rsidP="00EA3D62">
      <w:pPr>
        <w:keepNext/>
        <w:rPr>
          <w:i/>
          <w:iCs/>
          <w:lang w:eastAsia="en-US"/>
        </w:rPr>
      </w:pPr>
      <w:r w:rsidRPr="00F84E0D">
        <w:rPr>
          <w:b/>
          <w:bCs/>
          <w:lang w:eastAsia="en-US"/>
        </w:rPr>
        <w:t xml:space="preserve">Calculations for Scenario </w:t>
      </w:r>
      <w:r w:rsidRPr="005E2223">
        <w:rPr>
          <w:b/>
          <w:sz w:val="18"/>
          <w:szCs w:val="18"/>
          <w:lang w:eastAsia="en-US"/>
        </w:rPr>
        <w:t>[</w:t>
      </w:r>
      <w:r>
        <w:rPr>
          <w:b/>
          <w:sz w:val="18"/>
          <w:szCs w:val="18"/>
          <w:lang w:eastAsia="en-US"/>
        </w:rPr>
        <w:t>1</w:t>
      </w:r>
      <w:r w:rsidRPr="005E2223">
        <w:rPr>
          <w:b/>
          <w:sz w:val="18"/>
          <w:szCs w:val="18"/>
          <w:lang w:eastAsia="en-US"/>
        </w:rPr>
        <w:t xml:space="preserve">] </w:t>
      </w:r>
      <w:r>
        <w:rPr>
          <w:b/>
          <w:sz w:val="18"/>
          <w:szCs w:val="18"/>
          <w:lang w:eastAsia="en-US"/>
        </w:rPr>
        <w:t>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EA3D62">
            <w:pPr>
              <w:keepNext/>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EA3D62">
            <w:pPr>
              <w:keepNext/>
              <w:rPr>
                <w:b/>
                <w:lang w:eastAsia="en-US"/>
              </w:rPr>
            </w:pPr>
            <w:r w:rsidRPr="00F84E0D">
              <w:rPr>
                <w:b/>
                <w:lang w:eastAsia="en-US"/>
              </w:rPr>
              <w:t>Exposure scenario</w:t>
            </w:r>
          </w:p>
        </w:tc>
        <w:tc>
          <w:tcPr>
            <w:tcW w:w="1701" w:type="dxa"/>
          </w:tcPr>
          <w:p w:rsidR="00A211E6" w:rsidRPr="00F84E0D" w:rsidRDefault="00A211E6" w:rsidP="00EA3D62">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inhalation uptake</w:t>
            </w:r>
          </w:p>
          <w:p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dermal uptake</w:t>
            </w:r>
          </w:p>
          <w:p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oral uptake</w:t>
            </w:r>
          </w:p>
          <w:p w:rsidR="00A211E6" w:rsidRPr="00F84E0D" w:rsidRDefault="00A211E6" w:rsidP="00EA3D62">
            <w:pPr>
              <w:keepNext/>
              <w:rPr>
                <w:b/>
                <w:lang w:eastAsia="en-US"/>
              </w:rPr>
            </w:pPr>
            <w:r w:rsidRPr="00126CDA">
              <w:rPr>
                <w:lang w:val="en-US" w:eastAsia="en-US"/>
              </w:rPr>
              <w:t>(mg/kw/d)</w:t>
            </w:r>
          </w:p>
        </w:tc>
        <w:tc>
          <w:tcPr>
            <w:tcW w:w="1843" w:type="dxa"/>
          </w:tcPr>
          <w:p w:rsidR="00A211E6" w:rsidRDefault="00A211E6" w:rsidP="00EA3D62">
            <w:pPr>
              <w:keepNext/>
              <w:rPr>
                <w:b/>
                <w:lang w:eastAsia="en-US"/>
              </w:rPr>
            </w:pPr>
            <w:r w:rsidRPr="00F84E0D">
              <w:rPr>
                <w:b/>
                <w:lang w:eastAsia="en-US"/>
              </w:rPr>
              <w:t>Estimated total uptake</w:t>
            </w:r>
          </w:p>
          <w:p w:rsidR="00A211E6" w:rsidRPr="00F84E0D" w:rsidRDefault="00A211E6" w:rsidP="00EA3D62">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Pr>
                <w:lang w:eastAsia="en-US"/>
              </w:rPr>
              <w:t>[1</w:t>
            </w:r>
            <w:r w:rsidRPr="009B381F">
              <w:rPr>
                <w:lang w:eastAsia="en-US"/>
              </w:rPr>
              <w:t xml:space="preserve">] </w:t>
            </w:r>
            <w:r>
              <w:rPr>
                <w:lang w:eastAsia="en-US"/>
              </w:rPr>
              <w:t>Brush application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8.76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5.95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6.83 x 10</w:t>
            </w:r>
            <w:r w:rsidRPr="005E2223">
              <w:rPr>
                <w:vertAlign w:val="superscript"/>
                <w:lang w:eastAsia="en-US"/>
              </w:rPr>
              <w:t>-3</w:t>
            </w:r>
          </w:p>
        </w:tc>
      </w:tr>
    </w:tbl>
    <w:p w:rsidR="00A211E6" w:rsidRDefault="00A211E6" w:rsidP="00A211E6">
      <w:pPr>
        <w:rPr>
          <w:highlight w:val="cyan"/>
          <w:lang w:eastAsia="en-US"/>
        </w:rPr>
      </w:pPr>
    </w:p>
    <w:p w:rsidR="00A211E6" w:rsidRDefault="00A211E6" w:rsidP="00A211E6">
      <w:pPr>
        <w:rPr>
          <w:i/>
          <w:u w:val="single"/>
          <w:lang w:eastAsia="en-US"/>
        </w:rPr>
      </w:pPr>
    </w:p>
    <w:p w:rsidR="00A211E6" w:rsidRPr="00FD2055" w:rsidRDefault="00A211E6" w:rsidP="00A211E6">
      <w:pPr>
        <w:rPr>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p>
    <w:p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[2] Cleaning of the equipment for brush application</w:t>
            </w:r>
          </w:p>
        </w:tc>
      </w:tr>
      <w:tr w:rsidR="00A211E6" w:rsidRPr="009348D6" w:rsidTr="00CC730C">
        <w:trPr>
          <w:tblHeader/>
        </w:trPr>
        <w:tc>
          <w:tcPr>
            <w:tcW w:w="5000" w:type="pct"/>
            <w:gridSpan w:val="5"/>
          </w:tcPr>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Non-professional users are dermally exposed during the cleaning of the brush. Inhalation exposure is considered negligible during this phase.</w:t>
            </w:r>
          </w:p>
          <w:p w:rsidR="00A211E6" w:rsidRDefault="00A211E6" w:rsidP="00CC730C">
            <w:pPr>
              <w:jc w:val="both"/>
              <w:rPr>
                <w:sz w:val="18"/>
                <w:szCs w:val="18"/>
                <w:lang w:eastAsia="en-US"/>
              </w:rPr>
            </w:pPr>
            <w:r w:rsidRPr="00D45D43">
              <w:rPr>
                <w:sz w:val="18"/>
                <w:szCs w:val="18"/>
                <w:lang w:eastAsia="en-US"/>
              </w:rPr>
              <w:t>The assessment has been performed with the exposure model from the Opinion N° 11 of HEEG.</w:t>
            </w:r>
            <w:r w:rsidRPr="00D45D43" w:rsidDel="00372A05">
              <w:rPr>
                <w:sz w:val="18"/>
                <w:szCs w:val="18"/>
                <w:lang w:eastAsia="en-US"/>
              </w:rPr>
              <w:t xml:space="preserve"> </w:t>
            </w:r>
          </w:p>
          <w:p w:rsidR="00A211E6" w:rsidRPr="00D45D43" w:rsidRDefault="00A211E6" w:rsidP="00CC730C">
            <w:pPr>
              <w:jc w:val="both"/>
              <w:rPr>
                <w:sz w:val="18"/>
                <w:szCs w:val="18"/>
                <w:lang w:eastAsia="en-US"/>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Exposure model –washing out of a brush</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HEEG - MOTA (TMIII2010)</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Default="00A211E6" w:rsidP="002B04C7">
      <w:pPr>
        <w:keepNext/>
        <w:jc w:val="both"/>
        <w:rPr>
          <w:i/>
          <w:iCs/>
          <w:sz w:val="16"/>
          <w:lang w:eastAsia="en-US"/>
        </w:rPr>
      </w:pPr>
    </w:p>
    <w:p w:rsidR="00A211E6" w:rsidRPr="00FD2055" w:rsidRDefault="00A211E6" w:rsidP="00AE49A6">
      <w:pPr>
        <w:keepNext/>
        <w:rPr>
          <w:i/>
          <w:iCs/>
          <w:lang w:eastAsia="en-US"/>
        </w:rPr>
      </w:pPr>
      <w:r w:rsidRPr="00F84E0D">
        <w:rPr>
          <w:b/>
          <w:bCs/>
          <w:lang w:eastAsia="en-US"/>
        </w:rPr>
        <w:t xml:space="preserve">Calculations for Scenario </w:t>
      </w:r>
      <w:r w:rsidRPr="005E2223">
        <w:rPr>
          <w:b/>
          <w:sz w:val="18"/>
          <w:szCs w:val="18"/>
          <w:lang w:eastAsia="en-US"/>
        </w:rPr>
        <w:t>[2] Cleaning of the equipment for 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D2B99">
            <w:pPr>
              <w:keepNext/>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EA3D62">
            <w:pPr>
              <w:keepNext/>
              <w:rPr>
                <w:b/>
                <w:lang w:eastAsia="en-US"/>
              </w:rPr>
            </w:pPr>
            <w:r w:rsidRPr="00F84E0D">
              <w:rPr>
                <w:b/>
                <w:lang w:eastAsia="en-US"/>
              </w:rPr>
              <w:t>Exposure scenario</w:t>
            </w:r>
          </w:p>
        </w:tc>
        <w:tc>
          <w:tcPr>
            <w:tcW w:w="1701" w:type="dxa"/>
          </w:tcPr>
          <w:p w:rsidR="00A211E6" w:rsidRPr="00F84E0D" w:rsidRDefault="00A211E6" w:rsidP="00EA3D62">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inhalation uptake</w:t>
            </w:r>
          </w:p>
          <w:p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dermal uptake</w:t>
            </w:r>
          </w:p>
          <w:p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EA3D62">
            <w:pPr>
              <w:keepNext/>
              <w:rPr>
                <w:b/>
                <w:lang w:eastAsia="en-US"/>
              </w:rPr>
            </w:pPr>
            <w:r w:rsidRPr="00F84E0D">
              <w:rPr>
                <w:b/>
                <w:lang w:eastAsia="en-US"/>
              </w:rPr>
              <w:t>Estimated oral uptake</w:t>
            </w:r>
          </w:p>
          <w:p w:rsidR="00A211E6" w:rsidRPr="00F84E0D" w:rsidRDefault="00A211E6" w:rsidP="00EA3D62">
            <w:pPr>
              <w:keepNext/>
              <w:rPr>
                <w:b/>
                <w:lang w:eastAsia="en-US"/>
              </w:rPr>
            </w:pPr>
            <w:r w:rsidRPr="00126CDA">
              <w:rPr>
                <w:lang w:val="en-US" w:eastAsia="en-US"/>
              </w:rPr>
              <w:t>(mg/kw/d)</w:t>
            </w:r>
          </w:p>
        </w:tc>
        <w:tc>
          <w:tcPr>
            <w:tcW w:w="1843" w:type="dxa"/>
          </w:tcPr>
          <w:p w:rsidR="00A211E6" w:rsidRDefault="00A211E6" w:rsidP="00EA3D62">
            <w:pPr>
              <w:keepNext/>
              <w:rPr>
                <w:b/>
                <w:lang w:eastAsia="en-US"/>
              </w:rPr>
            </w:pPr>
            <w:r w:rsidRPr="00F84E0D">
              <w:rPr>
                <w:b/>
                <w:lang w:eastAsia="en-US"/>
              </w:rPr>
              <w:t>Estimated total uptake</w:t>
            </w:r>
          </w:p>
          <w:p w:rsidR="00A211E6" w:rsidRPr="00F84E0D" w:rsidRDefault="00A211E6" w:rsidP="00EA3D62">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E66F76">
              <w:rPr>
                <w:lang w:eastAsia="en-US"/>
              </w:rPr>
              <w:t>[2] Cleaning of the equipment for brush application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5.64 x 10</w:t>
            </w:r>
            <w:r w:rsidRPr="006603F5">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5.64 x 10</w:t>
            </w:r>
            <w:r w:rsidRPr="008D20C1">
              <w:rPr>
                <w:vertAlign w:val="superscript"/>
                <w:lang w:eastAsia="en-US"/>
              </w:rPr>
              <w:t>-4</w:t>
            </w:r>
          </w:p>
        </w:tc>
      </w:tr>
    </w:tbl>
    <w:p w:rsidR="00A211E6" w:rsidRDefault="00A211E6" w:rsidP="00A211E6">
      <w:pPr>
        <w:jc w:val="both"/>
        <w:rPr>
          <w:i/>
          <w:iCs/>
          <w:sz w:val="16"/>
          <w:lang w:eastAsia="en-US"/>
        </w:rPr>
      </w:pPr>
    </w:p>
    <w:p w:rsidR="00A211E6" w:rsidRDefault="00A211E6" w:rsidP="00A211E6">
      <w:pPr>
        <w:jc w:val="both"/>
        <w:rPr>
          <w:i/>
          <w:iCs/>
          <w:sz w:val="16"/>
          <w:lang w:eastAsia="en-US"/>
        </w:rPr>
      </w:pPr>
    </w:p>
    <w:p w:rsidR="00A211E6" w:rsidRDefault="00A211E6" w:rsidP="00A211E6">
      <w:pPr>
        <w:rPr>
          <w:i/>
          <w:u w:val="single"/>
          <w:lang w:eastAsia="en-US"/>
        </w:rPr>
      </w:pPr>
      <w:r w:rsidRPr="00F01375">
        <w:rPr>
          <w:i/>
          <w:u w:val="single"/>
          <w:lang w:eastAsia="en-US"/>
        </w:rPr>
        <w:t>Scenario [3]</w:t>
      </w:r>
      <w:r w:rsidRPr="0074601F">
        <w:rPr>
          <w:i/>
          <w:u w:val="single"/>
          <w:lang w:eastAsia="en-US"/>
        </w:rPr>
        <w:t xml:space="preserve"> Brush appl</w:t>
      </w:r>
      <w:r w:rsidRPr="00F723A0">
        <w:rPr>
          <w:i/>
          <w:u w:val="single"/>
          <w:lang w:eastAsia="en-US"/>
        </w:rPr>
        <w:t>ication + injection</w:t>
      </w:r>
    </w:p>
    <w:p w:rsidR="00A211E6" w:rsidRPr="00FD2055" w:rsidRDefault="00A211E6" w:rsidP="00A211E6">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350DAD" w:rsidTr="00CC730C">
        <w:trPr>
          <w:tblHeader/>
        </w:trPr>
        <w:tc>
          <w:tcPr>
            <w:tcW w:w="5000" w:type="pct"/>
            <w:gridSpan w:val="5"/>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[3] Brush application + injection</w:t>
            </w:r>
          </w:p>
        </w:tc>
      </w:tr>
      <w:tr w:rsidR="00A211E6" w:rsidRPr="00350DAD" w:rsidTr="00CC730C">
        <w:trPr>
          <w:tblHeader/>
        </w:trPr>
        <w:tc>
          <w:tcPr>
            <w:tcW w:w="5000" w:type="pct"/>
            <w:gridSpan w:val="5"/>
          </w:tcPr>
          <w:p w:rsidR="00A211E6" w:rsidRDefault="00A211E6" w:rsidP="00CC730C">
            <w:pPr>
              <w:jc w:val="both"/>
              <w:rPr>
                <w:sz w:val="18"/>
                <w:szCs w:val="18"/>
                <w:lang w:eastAsia="en-US"/>
              </w:rPr>
            </w:pPr>
          </w:p>
          <w:p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w:t>
            </w:r>
          </w:p>
          <w:p w:rsidR="00A211E6" w:rsidRDefault="009D55EC" w:rsidP="00CC730C">
            <w:pPr>
              <w:jc w:val="both"/>
              <w:rPr>
                <w:sz w:val="18"/>
                <w:szCs w:val="18"/>
                <w:lang w:eastAsia="en-US"/>
              </w:rPr>
            </w:pPr>
            <w:r>
              <w:rPr>
                <w:sz w:val="18"/>
                <w:szCs w:val="18"/>
                <w:lang w:eastAsia="en-US"/>
              </w:rPr>
              <w:t>Considering that the injection will not result in exposure higher than brush application, i</w:t>
            </w:r>
            <w:r w:rsidR="00A211E6" w:rsidRPr="00D45D43">
              <w:rPr>
                <w:sz w:val="18"/>
                <w:szCs w:val="18"/>
                <w:lang w:eastAsia="en-US"/>
              </w:rPr>
              <w:t>n a conservative approach, the exposure values set in the “</w:t>
            </w:r>
            <w:r w:rsidR="00A211E6" w:rsidRPr="00D45D43">
              <w:rPr>
                <w:i/>
                <w:sz w:val="18"/>
                <w:szCs w:val="18"/>
                <w:lang w:eastAsia="en-US"/>
              </w:rPr>
              <w:t>Non-professional application of paints by brushing and rolling</w:t>
            </w:r>
            <w:r w:rsidR="00A211E6" w:rsidRPr="00D45D43">
              <w:rPr>
                <w:sz w:val="18"/>
                <w:szCs w:val="18"/>
                <w:lang w:eastAsia="en-US"/>
              </w:rPr>
              <w:t>” from the Recommendation no. 10 of the BPC Ad hoc Working Group on Human Exposure, has been used and multiplied by two in order to simulate an application by brush and injection (worst-case).</w:t>
            </w:r>
          </w:p>
          <w:p w:rsidR="00A211E6" w:rsidRPr="00D45D43" w:rsidRDefault="00A211E6" w:rsidP="00CC730C">
            <w:pPr>
              <w:jc w:val="both"/>
              <w:rPr>
                <w:sz w:val="18"/>
                <w:szCs w:val="18"/>
                <w:lang w:eastAsia="en-US"/>
              </w:rPr>
            </w:pPr>
          </w:p>
        </w:tc>
      </w:tr>
      <w:tr w:rsidR="00A211E6" w:rsidRPr="00350DAD"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350DAD"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50DAD"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lastRenderedPageBreak/>
              <w:t>Tier 1</w:t>
            </w:r>
          </w:p>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rsidR="00A211E6" w:rsidRPr="00D45D43" w:rsidRDefault="00A211E6" w:rsidP="00CC730C">
            <w:pPr>
              <w:rPr>
                <w:sz w:val="18"/>
                <w:szCs w:val="18"/>
                <w:lang w:eastAsia="en-US"/>
              </w:rPr>
            </w:pPr>
          </w:p>
        </w:tc>
        <w:tc>
          <w:tcPr>
            <w:tcW w:w="1004" w:type="pct"/>
          </w:tcPr>
          <w:p w:rsidR="00A211E6" w:rsidRPr="00D45D43" w:rsidRDefault="00A211E6" w:rsidP="00CC730C">
            <w:pPr>
              <w:jc w:val="center"/>
              <w:rPr>
                <w:sz w:val="18"/>
                <w:szCs w:val="18"/>
                <w:lang w:eastAsia="en-US"/>
              </w:rPr>
            </w:pPr>
            <w:r w:rsidRPr="00D45D43">
              <w:rPr>
                <w:sz w:val="18"/>
                <w:szCs w:val="18"/>
                <w:lang w:eastAsia="en-US"/>
              </w:rPr>
              <w:t>Recommendation N°. 10 of the BPC Ad hoc Working Group on Human Exposure</w:t>
            </w: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4.07 </w:t>
            </w:r>
            <w:r w:rsidRPr="00D45D43">
              <w:rPr>
                <w:b/>
                <w:sz w:val="18"/>
                <w:szCs w:val="18"/>
                <w:lang w:eastAsia="en-US"/>
              </w:rPr>
              <w:t>x 2</w:t>
            </w:r>
            <w:r w:rsidRPr="00D45D43">
              <w:rPr>
                <w:sz w:val="18"/>
                <w:szCs w:val="18"/>
                <w:lang w:eastAsia="en-US"/>
              </w:rPr>
              <w:t xml:space="preserve"> = 8.14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vAlign w:val="center"/>
          </w:tcPr>
          <w:p w:rsidR="00A211E6" w:rsidRPr="00D45D43" w:rsidRDefault="00A211E6" w:rsidP="00CC730C">
            <w:pPr>
              <w:jc w:val="center"/>
              <w:rPr>
                <w:sz w:val="18"/>
                <w:szCs w:val="18"/>
                <w:lang w:eastAsia="en-US"/>
              </w:rPr>
            </w:pPr>
            <w:r w:rsidRPr="00D45D43">
              <w:rPr>
                <w:sz w:val="18"/>
                <w:szCs w:val="18"/>
                <w:lang w:eastAsia="en-US"/>
              </w:rPr>
              <w:t>Recommendation N°10 HEEG</w:t>
            </w:r>
          </w:p>
        </w:tc>
      </w:tr>
      <w:tr w:rsidR="00A211E6" w:rsidRPr="00350DAD"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1.70 </w:t>
            </w:r>
            <w:r w:rsidRPr="00D45D43">
              <w:rPr>
                <w:b/>
                <w:sz w:val="18"/>
                <w:szCs w:val="18"/>
                <w:lang w:eastAsia="en-US"/>
              </w:rPr>
              <w:t>x 2</w:t>
            </w:r>
            <w:r w:rsidRPr="00D45D43">
              <w:rPr>
                <w:sz w:val="18"/>
                <w:szCs w:val="18"/>
                <w:lang w:eastAsia="en-US"/>
              </w:rPr>
              <w:t xml:space="preserve">  = 3.40</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m3/hour</w:t>
            </w:r>
          </w:p>
          <w:p w:rsidR="00A211E6" w:rsidRPr="00D45D43" w:rsidRDefault="00A211E6" w:rsidP="00CC730C">
            <w:pPr>
              <w:rPr>
                <w:sz w:val="18"/>
                <w:szCs w:val="18"/>
                <w:lang w:eastAsia="en-US"/>
              </w:rPr>
            </w:pPr>
            <w:r w:rsidRPr="00D45D43">
              <w:rPr>
                <w:sz w:val="18"/>
                <w:szCs w:val="18"/>
                <w:lang w:eastAsia="en-US"/>
              </w:rPr>
              <w:t>m3/min</w:t>
            </w:r>
          </w:p>
        </w:tc>
        <w:tc>
          <w:tcPr>
            <w:tcW w:w="1004" w:type="pct"/>
          </w:tcPr>
          <w:p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350DAD"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gridAfter w:val="4"/>
          <w:wAfter w:w="4421" w:type="pct"/>
          <w:trHeight w:val="260"/>
          <w:tblHeader/>
        </w:trPr>
        <w:tc>
          <w:tcPr>
            <w:tcW w:w="579" w:type="pct"/>
            <w:vMerge/>
            <w:tcMar>
              <w:top w:w="57" w:type="dxa"/>
              <w:bottom w:w="57" w:type="dxa"/>
            </w:tcMar>
          </w:tcPr>
          <w:p w:rsidR="00A211E6" w:rsidRPr="00D45D43" w:rsidRDefault="00A211E6" w:rsidP="00CC730C">
            <w:pPr>
              <w:rPr>
                <w:sz w:val="18"/>
                <w:szCs w:val="18"/>
                <w:lang w:eastAsia="en-US"/>
              </w:rPr>
            </w:pPr>
          </w:p>
        </w:tc>
      </w:tr>
    </w:tbl>
    <w:p w:rsidR="00A211E6" w:rsidRDefault="00A211E6" w:rsidP="00A211E6">
      <w:pPr>
        <w:rPr>
          <w:highlight w:val="cyan"/>
          <w:lang w:eastAsia="en-US"/>
        </w:rPr>
      </w:pPr>
    </w:p>
    <w:p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[3] 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E66F76">
              <w:rPr>
                <w:lang w:eastAsia="en-US"/>
              </w:rPr>
              <w:t>[3] Brush application + 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1.75 x 10</w:t>
            </w:r>
            <w:r>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1.19 x 10</w:t>
            </w:r>
            <w:r w:rsidRPr="006603F5">
              <w:rPr>
                <w:vertAlign w:val="superscript"/>
                <w:lang w:eastAsia="en-US"/>
              </w:rPr>
              <w:t>-2</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1.37 x 10</w:t>
            </w:r>
            <w:r w:rsidRPr="006603F5">
              <w:rPr>
                <w:vertAlign w:val="superscript"/>
                <w:lang w:eastAsia="en-US"/>
              </w:rPr>
              <w:t>-2</w:t>
            </w:r>
          </w:p>
        </w:tc>
      </w:tr>
    </w:tbl>
    <w:p w:rsidR="00A211E6" w:rsidRDefault="00A211E6" w:rsidP="00A211E6">
      <w:pPr>
        <w:rPr>
          <w:highlight w:val="cyan"/>
          <w:lang w:eastAsia="en-US"/>
        </w:rPr>
      </w:pPr>
    </w:p>
    <w:p w:rsidR="00A211E6" w:rsidRDefault="00A211E6" w:rsidP="00A211E6">
      <w:pPr>
        <w:rPr>
          <w:i/>
          <w:u w:val="single"/>
          <w:lang w:eastAsia="en-US"/>
        </w:rPr>
      </w:pPr>
    </w:p>
    <w:p w:rsidR="00A211E6" w:rsidRPr="00FD2055" w:rsidRDefault="00A211E6" w:rsidP="00A211E6">
      <w:pPr>
        <w:rPr>
          <w:lang w:eastAsia="en-US"/>
        </w:rPr>
      </w:pPr>
      <w:r w:rsidRPr="00F84E0D">
        <w:rPr>
          <w:i/>
          <w:u w:val="single"/>
          <w:lang w:eastAsia="en-US"/>
        </w:rPr>
        <w:t>Scenario [</w:t>
      </w:r>
      <w:r>
        <w:rPr>
          <w:i/>
          <w:u w:val="single"/>
          <w:lang w:eastAsia="en-US"/>
        </w:rPr>
        <w:t>4</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r w:rsidR="00635CC0">
        <w:rPr>
          <w:i/>
          <w:u w:val="single"/>
          <w:lang w:eastAsia="en-US"/>
        </w:rPr>
        <w:t xml:space="preserve"> </w:t>
      </w:r>
      <w:r>
        <w:rPr>
          <w:i/>
          <w:u w:val="single"/>
          <w:lang w:eastAsia="en-US"/>
        </w:rPr>
        <w:t>+</w:t>
      </w:r>
      <w:r w:rsidR="00635CC0">
        <w:rPr>
          <w:i/>
          <w:u w:val="single"/>
          <w:lang w:eastAsia="en-US"/>
        </w:rPr>
        <w:t xml:space="preserve"> </w:t>
      </w:r>
      <w:r>
        <w:rPr>
          <w:i/>
          <w:u w:val="single"/>
          <w:lang w:eastAsia="en-US"/>
        </w:rPr>
        <w:t>injection</w:t>
      </w:r>
    </w:p>
    <w:p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897"/>
        <w:gridCol w:w="17"/>
        <w:gridCol w:w="1880"/>
        <w:gridCol w:w="1878"/>
      </w:tblGrid>
      <w:tr w:rsidR="00A211E6" w:rsidRPr="009348D6" w:rsidTr="00CC730C">
        <w:trPr>
          <w:tblHeader/>
        </w:trPr>
        <w:tc>
          <w:tcPr>
            <w:tcW w:w="5000" w:type="pct"/>
            <w:gridSpan w:val="6"/>
            <w:shd w:val="clear" w:color="auto" w:fill="FFFFCC"/>
          </w:tcPr>
          <w:p w:rsidR="00A211E6" w:rsidRPr="00D45D43" w:rsidRDefault="00A211E6" w:rsidP="00CC730C">
            <w:pPr>
              <w:rPr>
                <w:b/>
                <w:sz w:val="18"/>
                <w:szCs w:val="18"/>
                <w:lang w:eastAsia="en-US"/>
              </w:rPr>
            </w:pPr>
            <w:r w:rsidRPr="00D45D43">
              <w:rPr>
                <w:b/>
                <w:sz w:val="18"/>
                <w:szCs w:val="18"/>
                <w:lang w:eastAsia="en-US"/>
              </w:rPr>
              <w:t>Description of Scenario [4] Cleaning of the equipment for brush application + injection</w:t>
            </w:r>
          </w:p>
        </w:tc>
      </w:tr>
      <w:tr w:rsidR="00A211E6" w:rsidRPr="009348D6" w:rsidTr="00CC730C">
        <w:trPr>
          <w:tblHeader/>
        </w:trPr>
        <w:tc>
          <w:tcPr>
            <w:tcW w:w="5000" w:type="pct"/>
            <w:gridSpan w:val="6"/>
          </w:tcPr>
          <w:p w:rsidR="00A211E6" w:rsidRDefault="00A211E6" w:rsidP="00CC730C">
            <w:pPr>
              <w:jc w:val="both"/>
              <w:rPr>
                <w:sz w:val="18"/>
                <w:szCs w:val="18"/>
                <w:lang w:eastAsia="en-US"/>
              </w:rPr>
            </w:pPr>
          </w:p>
          <w:p w:rsidR="00A211E6" w:rsidRDefault="00A211E6" w:rsidP="00CC730C">
            <w:pPr>
              <w:jc w:val="both"/>
              <w:rPr>
                <w:sz w:val="18"/>
                <w:szCs w:val="18"/>
                <w:lang w:eastAsia="en-US"/>
              </w:rPr>
            </w:pPr>
            <w:r w:rsidRPr="00D45D43">
              <w:rPr>
                <w:sz w:val="18"/>
                <w:szCs w:val="18"/>
                <w:lang w:eastAsia="en-US"/>
              </w:rPr>
              <w:t xml:space="preserve">No specific model for injection is available to assess exposure. </w:t>
            </w:r>
          </w:p>
          <w:p w:rsidR="00A211E6" w:rsidRPr="00D45D43" w:rsidRDefault="00A211E6" w:rsidP="00CC730C">
            <w:pPr>
              <w:jc w:val="both"/>
              <w:rPr>
                <w:sz w:val="18"/>
                <w:szCs w:val="18"/>
                <w:lang w:eastAsia="en-US"/>
              </w:rPr>
            </w:pPr>
            <w:r w:rsidRPr="00D45D43">
              <w:rPr>
                <w:sz w:val="18"/>
                <w:szCs w:val="18"/>
                <w:lang w:eastAsia="en-US"/>
              </w:rPr>
              <w:t>For the cleaning of the equipment, exposure during the cleaning of an equipment spray (as presented for the spray application) has been added to the cleaning of a brush scenario, in order to simulate the cleaning of both apparatus.</w:t>
            </w:r>
          </w:p>
          <w:p w:rsidR="00A211E6" w:rsidRDefault="00A211E6" w:rsidP="00CC730C">
            <w:pPr>
              <w:jc w:val="both"/>
              <w:rPr>
                <w:sz w:val="18"/>
                <w:szCs w:val="18"/>
                <w:lang w:eastAsia="en-US"/>
              </w:rPr>
            </w:pPr>
            <w:r w:rsidRPr="00D45D43">
              <w:rPr>
                <w:sz w:val="18"/>
                <w:szCs w:val="18"/>
                <w:lang w:eastAsia="en-US"/>
              </w:rPr>
              <w:t>Therefore this scenario is composed of two others: scenario 2 + scenario 7</w:t>
            </w:r>
          </w:p>
          <w:p w:rsidR="00A211E6" w:rsidRPr="00D45D43" w:rsidRDefault="00A211E6" w:rsidP="00CC730C">
            <w:pPr>
              <w:jc w:val="both"/>
              <w:rPr>
                <w:sz w:val="18"/>
                <w:szCs w:val="18"/>
                <w:lang w:eastAsia="en-US"/>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gridSpan w:val="2"/>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5"/>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 (brush)</w:t>
            </w:r>
          </w:p>
        </w:tc>
        <w:tc>
          <w:tcPr>
            <w:tcW w:w="2028" w:type="pct"/>
            <w:gridSpan w:val="3"/>
            <w:shd w:val="clear" w:color="auto" w:fill="auto"/>
          </w:tcPr>
          <w:p w:rsidR="00A211E6" w:rsidRPr="00D45D43" w:rsidRDefault="00A211E6" w:rsidP="00CC730C">
            <w:pPr>
              <w:rPr>
                <w:sz w:val="18"/>
                <w:szCs w:val="18"/>
                <w:lang w:eastAsia="en-US"/>
              </w:rPr>
            </w:pPr>
            <w:r w:rsidRPr="00D45D43">
              <w:rPr>
                <w:i/>
                <w:sz w:val="18"/>
                <w:szCs w:val="18"/>
                <w:lang w:eastAsia="en-US"/>
              </w:rPr>
              <w:t>Exposure model –washing out of a brush</w:t>
            </w:r>
          </w:p>
          <w:p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90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HEEG - MOTA (TMIII2010)</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Density of the paint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g/mL</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Body weight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 (w/w)</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 for cleaning of the equipment (spray)</w:t>
            </w:r>
          </w:p>
        </w:tc>
        <w:tc>
          <w:tcPr>
            <w:tcW w:w="2028" w:type="pct"/>
            <w:gridSpan w:val="3"/>
            <w:shd w:val="clear" w:color="auto" w:fill="auto"/>
          </w:tcPr>
          <w:p w:rsidR="00A211E6" w:rsidRPr="00D45D43" w:rsidRDefault="00A211E6" w:rsidP="00CC730C">
            <w:pPr>
              <w:rPr>
                <w:sz w:val="18"/>
                <w:szCs w:val="18"/>
                <w:lang w:eastAsia="en-US"/>
              </w:rPr>
            </w:pPr>
            <w:r w:rsidRPr="00D45D43">
              <w:rPr>
                <w:sz w:val="18"/>
                <w:szCs w:val="18"/>
                <w:lang w:val="en-US" w:eastAsia="en-US"/>
              </w:rPr>
              <w:t>BEAT model, scenario</w:t>
            </w:r>
            <w:r w:rsidRPr="009348D6">
              <w:rPr>
                <w:i/>
                <w:sz w:val="18"/>
                <w:szCs w:val="18"/>
              </w:rPr>
              <w:t xml:space="preserve"> </w:t>
            </w:r>
            <w:r w:rsidRPr="00D45D43">
              <w:rPr>
                <w:i/>
                <w:sz w:val="18"/>
                <w:szCs w:val="18"/>
              </w:rPr>
              <w:t>“Cleaning of the spray equipment”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14" w:type="pct"/>
            <w:shd w:val="clear" w:color="auto" w:fill="auto"/>
          </w:tcPr>
          <w:p w:rsidR="00A211E6" w:rsidRPr="00D45D43" w:rsidRDefault="00A211E6" w:rsidP="00CC730C">
            <w:pPr>
              <w:rPr>
                <w:sz w:val="18"/>
                <w:szCs w:val="18"/>
                <w:lang w:val="en-US" w:eastAsia="en-US"/>
              </w:rPr>
            </w:pPr>
            <w:r w:rsidRPr="00D45D43">
              <w:rPr>
                <w:sz w:val="18"/>
                <w:szCs w:val="18"/>
                <w:lang w:eastAsia="en-US"/>
              </w:rPr>
              <w:t>10</w:t>
            </w:r>
          </w:p>
        </w:tc>
        <w:tc>
          <w:tcPr>
            <w:tcW w:w="1014" w:type="pct"/>
            <w:gridSpan w:val="2"/>
            <w:shd w:val="clear" w:color="auto" w:fill="auto"/>
          </w:tcPr>
          <w:p w:rsidR="00A211E6" w:rsidRPr="00D45D43" w:rsidRDefault="00A211E6" w:rsidP="00CC730C">
            <w:pPr>
              <w:rPr>
                <w:sz w:val="18"/>
                <w:szCs w:val="18"/>
                <w:lang w:val="en-US"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14" w:type="pct"/>
            <w:shd w:val="clear" w:color="auto" w:fill="auto"/>
          </w:tcPr>
          <w:p w:rsidR="00A211E6" w:rsidRPr="00D45D43" w:rsidRDefault="00A211E6" w:rsidP="00CC730C">
            <w:pPr>
              <w:rPr>
                <w:sz w:val="18"/>
                <w:szCs w:val="18"/>
                <w:lang w:eastAsia="en-US"/>
              </w:rPr>
            </w:pPr>
            <w:r w:rsidRPr="00D45D43">
              <w:rPr>
                <w:sz w:val="18"/>
                <w:szCs w:val="18"/>
                <w:lang w:eastAsia="en-US"/>
              </w:rPr>
              <w:t>19.28</w:t>
            </w:r>
          </w:p>
        </w:tc>
        <w:tc>
          <w:tcPr>
            <w:tcW w:w="1014"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14" w:type="pct"/>
            <w:shd w:val="clear" w:color="auto" w:fill="auto"/>
          </w:tcPr>
          <w:p w:rsidR="00A211E6" w:rsidRPr="00D45D43" w:rsidRDefault="00A211E6" w:rsidP="00CC730C">
            <w:pPr>
              <w:rPr>
                <w:sz w:val="18"/>
                <w:szCs w:val="18"/>
                <w:lang w:eastAsia="en-US"/>
              </w:rPr>
            </w:pPr>
            <w:r w:rsidRPr="00D45D43">
              <w:rPr>
                <w:sz w:val="18"/>
                <w:szCs w:val="18"/>
                <w:lang w:eastAsia="en-US"/>
              </w:rPr>
              <w:t>35.87</w:t>
            </w:r>
          </w:p>
        </w:tc>
        <w:tc>
          <w:tcPr>
            <w:tcW w:w="1014"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mg/min</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Default="00A211E6" w:rsidP="00A211E6">
      <w:pPr>
        <w:rPr>
          <w:i/>
          <w:u w:val="single"/>
          <w:lang w:eastAsia="en-US"/>
        </w:rPr>
      </w:pPr>
    </w:p>
    <w:p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[4] Cleaning of the equipment for 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736F84">
              <w:rPr>
                <w:lang w:eastAsia="en-US"/>
              </w:rPr>
              <w:t>[4] Cleaning of the equipment for brush application + 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Default="00A211E6" w:rsidP="00CC730C">
            <w:pPr>
              <w:rPr>
                <w:vertAlign w:val="superscript"/>
                <w:lang w:eastAsia="en-US"/>
              </w:rPr>
            </w:pPr>
            <w:r>
              <w:rPr>
                <w:lang w:eastAsia="en-US"/>
              </w:rPr>
              <w:t>5.64 x 10</w:t>
            </w:r>
            <w:r w:rsidRPr="006603F5">
              <w:rPr>
                <w:vertAlign w:val="superscript"/>
                <w:lang w:eastAsia="en-US"/>
              </w:rPr>
              <w:t>-4</w:t>
            </w:r>
          </w:p>
          <w:p w:rsidR="00A211E6" w:rsidRPr="005E2223" w:rsidRDefault="00A211E6" w:rsidP="00CC730C">
            <w:pPr>
              <w:rPr>
                <w:vertAlign w:val="superscript"/>
                <w:lang w:eastAsia="en-US"/>
              </w:rPr>
            </w:pPr>
            <w:r>
              <w:rPr>
                <w:lang w:eastAsia="en-US"/>
              </w:rPr>
              <w:t>+ 2.37 x 10</w:t>
            </w:r>
            <w:r w:rsidRPr="006603F5">
              <w:rPr>
                <w:vertAlign w:val="superscript"/>
                <w:lang w:eastAsia="en-US"/>
              </w:rPr>
              <w:t>-3</w:t>
            </w:r>
            <w:r>
              <w:rPr>
                <w:vertAlign w:val="superscript"/>
                <w:lang w:eastAsia="en-US"/>
              </w:rPr>
              <w:t xml:space="preserve"> </w:t>
            </w:r>
            <w:r>
              <w:rPr>
                <w:lang w:eastAsia="en-US"/>
              </w:rPr>
              <w:t>=</w:t>
            </w:r>
          </w:p>
          <w:p w:rsidR="00A211E6" w:rsidRPr="00F84E0D" w:rsidRDefault="00A211E6" w:rsidP="00CC730C">
            <w:pPr>
              <w:rPr>
                <w:lang w:eastAsia="en-US"/>
              </w:rPr>
            </w:pPr>
            <w:r>
              <w:rPr>
                <w:lang w:eastAsia="en-US"/>
              </w:rPr>
              <w:t>2.94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2.94 x 10</w:t>
            </w:r>
            <w:r w:rsidRPr="006603F5">
              <w:rPr>
                <w:vertAlign w:val="superscript"/>
                <w:lang w:eastAsia="en-US"/>
              </w:rPr>
              <w:t>-3</w:t>
            </w:r>
          </w:p>
        </w:tc>
      </w:tr>
    </w:tbl>
    <w:p w:rsidR="00A211E6" w:rsidRDefault="00A211E6" w:rsidP="00A211E6">
      <w:pPr>
        <w:rPr>
          <w:i/>
          <w:u w:val="single"/>
          <w:lang w:eastAsia="en-US"/>
        </w:rPr>
      </w:pPr>
    </w:p>
    <w:p w:rsidR="00A211E6" w:rsidRDefault="00A211E6" w:rsidP="00A211E6">
      <w:pPr>
        <w:keepNext/>
        <w:rPr>
          <w:i/>
          <w:u w:val="single"/>
          <w:lang w:eastAsia="en-US"/>
        </w:rPr>
      </w:pPr>
      <w:r w:rsidRPr="00F01375">
        <w:rPr>
          <w:i/>
          <w:u w:val="single"/>
          <w:lang w:eastAsia="en-US"/>
        </w:rPr>
        <w:t>Scenario [</w:t>
      </w:r>
      <w:r>
        <w:rPr>
          <w:i/>
          <w:u w:val="single"/>
          <w:lang w:eastAsia="en-US"/>
        </w:rPr>
        <w:t>6</w:t>
      </w:r>
      <w:r w:rsidRPr="00F01375">
        <w:rPr>
          <w:i/>
          <w:u w:val="single"/>
          <w:lang w:eastAsia="en-US"/>
        </w:rPr>
        <w:t>]</w:t>
      </w:r>
      <w:r w:rsidRPr="0074601F">
        <w:rPr>
          <w:i/>
          <w:u w:val="single"/>
          <w:lang w:eastAsia="en-US"/>
        </w:rPr>
        <w:t xml:space="preserve"> </w:t>
      </w:r>
      <w:r>
        <w:rPr>
          <w:i/>
          <w:u w:val="single"/>
          <w:lang w:eastAsia="en-US"/>
        </w:rPr>
        <w:t>Spray application (Non-professionals)</w:t>
      </w:r>
    </w:p>
    <w:p w:rsidR="00A211E6" w:rsidRPr="00FD2055" w:rsidRDefault="00A211E6" w:rsidP="00A211E6">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[6] Spray application</w:t>
            </w:r>
          </w:p>
        </w:tc>
      </w:tr>
      <w:tr w:rsidR="00A211E6" w:rsidRPr="009348D6" w:rsidTr="00CC730C">
        <w:trPr>
          <w:tblHeader/>
        </w:trPr>
        <w:tc>
          <w:tcPr>
            <w:tcW w:w="5000" w:type="pct"/>
            <w:gridSpan w:val="5"/>
          </w:tcPr>
          <w:p w:rsidR="00A211E6" w:rsidRDefault="00A211E6" w:rsidP="00CC730C">
            <w:pPr>
              <w:keepNext/>
              <w:tabs>
                <w:tab w:val="center" w:pos="4536"/>
                <w:tab w:val="right" w:pos="9072"/>
              </w:tabs>
              <w:rPr>
                <w:color w:val="000000"/>
                <w:sz w:val="18"/>
                <w:szCs w:val="18"/>
                <w:lang w:eastAsia="en-GB"/>
              </w:rPr>
            </w:pPr>
          </w:p>
          <w:p w:rsidR="00A211E6" w:rsidRPr="009348D6" w:rsidRDefault="00A211E6" w:rsidP="00CC730C">
            <w:pPr>
              <w:keepNext/>
              <w:tabs>
                <w:tab w:val="center" w:pos="4536"/>
                <w:tab w:val="right" w:pos="9072"/>
              </w:tabs>
              <w:jc w:val="both"/>
              <w:rPr>
                <w:color w:val="000000"/>
                <w:sz w:val="18"/>
                <w:szCs w:val="18"/>
                <w:lang w:eastAsia="en-GB"/>
              </w:rPr>
            </w:pPr>
            <w:r w:rsidRPr="009348D6">
              <w:rPr>
                <w:color w:val="000000"/>
                <w:sz w:val="18"/>
                <w:szCs w:val="18"/>
                <w:lang w:eastAsia="en-GB"/>
              </w:rPr>
              <w:t>During mixing/loading and spraying of the biocidal product, non-professional users are exposed by dermal and inhalation routes.</w:t>
            </w:r>
          </w:p>
          <w:p w:rsidR="00A211E6" w:rsidRDefault="00A211E6" w:rsidP="00CC730C">
            <w:pPr>
              <w:keepNext/>
              <w:tabs>
                <w:tab w:val="center" w:pos="4536"/>
                <w:tab w:val="right" w:pos="9072"/>
              </w:tabs>
              <w:jc w:val="both"/>
              <w:rPr>
                <w:color w:val="000000"/>
                <w:sz w:val="18"/>
                <w:szCs w:val="18"/>
                <w:lang w:eastAsia="en-GB"/>
              </w:rPr>
            </w:pPr>
            <w:r w:rsidRPr="009348D6">
              <w:rPr>
                <w:color w:val="000000"/>
                <w:sz w:val="18"/>
                <w:szCs w:val="18"/>
                <w:lang w:eastAsia="en-GB"/>
              </w:rPr>
              <w:t>Non-professional exposure</w:t>
            </w:r>
            <w:r w:rsidRPr="00847898">
              <w:rPr>
                <w:color w:val="000000"/>
                <w:sz w:val="18"/>
                <w:szCs w:val="18"/>
                <w:lang w:eastAsia="en-GB"/>
              </w:rPr>
              <w:t xml:space="preserve"> during the mixing and loading and the application phase has been considered using the “</w:t>
            </w:r>
            <w:r w:rsidRPr="00D45D43">
              <w:rPr>
                <w:i/>
                <w:color w:val="000000"/>
                <w:sz w:val="18"/>
                <w:szCs w:val="18"/>
                <w:lang w:eastAsia="en-GB"/>
              </w:rPr>
              <w:t>Consumer spraying and dusting Model 3</w:t>
            </w:r>
            <w:r w:rsidRPr="009348D6">
              <w:rPr>
                <w:color w:val="000000"/>
                <w:sz w:val="18"/>
                <w:szCs w:val="18"/>
                <w:lang w:eastAsia="en-GB"/>
              </w:rPr>
              <w:t xml:space="preserve">” taken from the TNsG second version of 2007. </w:t>
            </w:r>
          </w:p>
          <w:p w:rsidR="00A211E6" w:rsidRPr="009348D6" w:rsidRDefault="00A211E6" w:rsidP="00CC730C">
            <w:pPr>
              <w:keepNext/>
              <w:tabs>
                <w:tab w:val="center" w:pos="4536"/>
                <w:tab w:val="right" w:pos="9072"/>
              </w:tabs>
              <w:rPr>
                <w:color w:val="000000"/>
                <w:sz w:val="18"/>
                <w:szCs w:val="18"/>
                <w:lang w:eastAsia="en-GB"/>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vAlign w:val="center"/>
          </w:tcPr>
          <w:p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84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144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Exposure by inhalation</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tcPr>
          <w:p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6.5</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rsidR="00A211E6" w:rsidRPr="00D45D43" w:rsidRDefault="00A211E6" w:rsidP="00CC730C">
            <w:pPr>
              <w:rPr>
                <w:sz w:val="18"/>
                <w:szCs w:val="18"/>
                <w:lang w:eastAsia="en-US"/>
              </w:rPr>
            </w:pPr>
            <w:r w:rsidRPr="00D45D43">
              <w:rPr>
                <w:sz w:val="18"/>
                <w:szCs w:val="18"/>
                <w:lang w:eastAsia="en-US"/>
              </w:rPr>
              <w:t>HEEG Recommendat</w:t>
            </w:r>
            <w:r w:rsidR="00AE49A6">
              <w:rPr>
                <w:sz w:val="18"/>
                <w:szCs w:val="18"/>
                <w:lang w:eastAsia="en-US"/>
              </w:rPr>
              <w:t>i</w:t>
            </w:r>
            <w:r w:rsidRPr="00D45D43">
              <w:rPr>
                <w:sz w:val="18"/>
                <w:szCs w:val="18"/>
                <w:lang w:eastAsia="en-US"/>
              </w:rPr>
              <w:t>on n° 14</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cyan"/>
          <w:lang w:eastAsia="en-US"/>
        </w:rPr>
      </w:pPr>
    </w:p>
    <w:p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w:t>
      </w:r>
      <w:r>
        <w:rPr>
          <w:b/>
          <w:sz w:val="18"/>
          <w:szCs w:val="18"/>
          <w:lang w:eastAsia="en-US"/>
        </w:rPr>
        <w:t>6</w:t>
      </w:r>
      <w:r w:rsidRPr="005E2223">
        <w:rPr>
          <w:b/>
          <w:sz w:val="18"/>
          <w:szCs w:val="18"/>
          <w:lang w:eastAsia="en-US"/>
        </w:rPr>
        <w:t>]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736F84">
              <w:rPr>
                <w:lang w:eastAsia="en-US"/>
              </w:rPr>
              <w:t>[6] Spray application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5.82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3.92 x 10</w:t>
            </w:r>
            <w:r w:rsidRPr="005E2223">
              <w:rPr>
                <w:vertAlign w:val="superscript"/>
                <w:lang w:eastAsia="en-US"/>
              </w:rPr>
              <w:t>-2</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3.98 x 10</w:t>
            </w:r>
            <w:r w:rsidRPr="005E2223">
              <w:rPr>
                <w:vertAlign w:val="superscript"/>
                <w:lang w:eastAsia="en-US"/>
              </w:rPr>
              <w:t>-2</w:t>
            </w:r>
          </w:p>
        </w:tc>
      </w:tr>
    </w:tbl>
    <w:p w:rsidR="00A211E6" w:rsidRDefault="00A211E6" w:rsidP="00A211E6">
      <w:pPr>
        <w:rPr>
          <w:highlight w:val="yellow"/>
          <w:lang w:eastAsia="en-US"/>
        </w:rPr>
      </w:pPr>
    </w:p>
    <w:p w:rsidR="00A211E6" w:rsidRPr="008D20C1" w:rsidRDefault="00A211E6" w:rsidP="00A211E6">
      <w:pPr>
        <w:rPr>
          <w:highlight w:val="yellow"/>
          <w:lang w:eastAsia="en-US"/>
        </w:rPr>
      </w:pPr>
    </w:p>
    <w:p w:rsidR="00A211E6" w:rsidRPr="006201E6" w:rsidRDefault="00A211E6" w:rsidP="00A211E6">
      <w:pPr>
        <w:keepNext/>
        <w:rPr>
          <w:i/>
          <w:u w:val="single"/>
          <w:lang w:eastAsia="en-US"/>
        </w:rPr>
      </w:pPr>
      <w:r>
        <w:rPr>
          <w:i/>
          <w:u w:val="single"/>
          <w:lang w:eastAsia="en-US"/>
        </w:rPr>
        <w:lastRenderedPageBreak/>
        <w:t>Scenario [7</w:t>
      </w:r>
      <w:r w:rsidRPr="006201E6">
        <w:rPr>
          <w:i/>
          <w:u w:val="single"/>
          <w:lang w:eastAsia="en-US"/>
        </w:rPr>
        <w:t>] Cleaning of the equipment after spray application</w:t>
      </w:r>
    </w:p>
    <w:p w:rsidR="00A211E6" w:rsidRPr="008D20C1"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[7] Cleaning of the equipment after spray application</w:t>
            </w:r>
          </w:p>
        </w:tc>
      </w:tr>
      <w:tr w:rsidR="00A211E6" w:rsidRPr="009348D6" w:rsidTr="00CC730C">
        <w:trPr>
          <w:tblHeader/>
        </w:trPr>
        <w:tc>
          <w:tcPr>
            <w:tcW w:w="5000" w:type="pct"/>
            <w:gridSpan w:val="5"/>
          </w:tcPr>
          <w:p w:rsidR="00A211E6" w:rsidRDefault="00A211E6" w:rsidP="00CC730C">
            <w:pPr>
              <w:keepNext/>
              <w:tabs>
                <w:tab w:val="center" w:pos="4536"/>
                <w:tab w:val="right" w:pos="9072"/>
              </w:tabs>
              <w:rPr>
                <w:sz w:val="18"/>
                <w:szCs w:val="18"/>
              </w:rPr>
            </w:pPr>
          </w:p>
          <w:p w:rsidR="00A211E6" w:rsidRDefault="00A211E6" w:rsidP="00CC730C">
            <w:pPr>
              <w:keepNext/>
              <w:tabs>
                <w:tab w:val="center" w:pos="4536"/>
                <w:tab w:val="right" w:pos="9072"/>
              </w:tabs>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5"/>
            </w:r>
            <w:r w:rsidRPr="009348D6">
              <w:rPr>
                <w:sz w:val="18"/>
                <w:szCs w:val="18"/>
              </w:rPr>
              <w:t>.</w:t>
            </w:r>
          </w:p>
          <w:p w:rsidR="00A211E6" w:rsidRPr="00D45D43" w:rsidRDefault="00A211E6" w:rsidP="00CC730C">
            <w:pPr>
              <w:keepNext/>
              <w:tabs>
                <w:tab w:val="center" w:pos="4536"/>
                <w:tab w:val="right" w:pos="9072"/>
              </w:tabs>
              <w:rPr>
                <w:sz w:val="18"/>
                <w:szCs w:val="18"/>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keepNext/>
              <w:rPr>
                <w:sz w:val="18"/>
                <w:szCs w:val="18"/>
                <w:lang w:eastAsia="en-US"/>
              </w:rPr>
            </w:pPr>
          </w:p>
        </w:tc>
        <w:tc>
          <w:tcPr>
            <w:tcW w:w="1389" w:type="pct"/>
            <w:shd w:val="clear" w:color="auto" w:fill="auto"/>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Value</w:t>
            </w:r>
          </w:p>
        </w:tc>
        <w:tc>
          <w:tcPr>
            <w:tcW w:w="1005" w:type="pct"/>
          </w:tcPr>
          <w:p w:rsidR="00A211E6" w:rsidRPr="00D45D43" w:rsidRDefault="00A211E6" w:rsidP="00CC730C">
            <w:pPr>
              <w:keepNext/>
              <w:rPr>
                <w:sz w:val="18"/>
                <w:szCs w:val="18"/>
                <w:lang w:eastAsia="en-US"/>
              </w:rPr>
            </w:pPr>
            <w:r w:rsidRPr="00D45D43">
              <w:rPr>
                <w:sz w:val="18"/>
                <w:szCs w:val="18"/>
                <w:lang w:eastAsia="en-US"/>
              </w:rPr>
              <w:t>Unit</w:t>
            </w:r>
          </w:p>
        </w:tc>
        <w:tc>
          <w:tcPr>
            <w:tcW w:w="1004" w:type="pct"/>
          </w:tcPr>
          <w:p w:rsidR="00A211E6" w:rsidRPr="00D45D43" w:rsidRDefault="00A211E6" w:rsidP="00CC730C">
            <w:pPr>
              <w:keepNext/>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keepNext/>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19.28</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35.87</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yellow"/>
          <w:lang w:eastAsia="en-US"/>
        </w:rPr>
      </w:pPr>
    </w:p>
    <w:p w:rsidR="00A211E6" w:rsidRDefault="00A211E6" w:rsidP="00A211E6">
      <w:pPr>
        <w:rPr>
          <w:b/>
          <w:sz w:val="18"/>
          <w:szCs w:val="18"/>
          <w:lang w:eastAsia="en-US"/>
        </w:rPr>
      </w:pPr>
      <w:r w:rsidRPr="00F84E0D">
        <w:rPr>
          <w:b/>
          <w:bCs/>
          <w:lang w:eastAsia="en-US"/>
        </w:rPr>
        <w:t xml:space="preserve">Calculations for Scenario </w:t>
      </w:r>
      <w:r w:rsidRPr="005E2223">
        <w:rPr>
          <w:b/>
          <w:sz w:val="18"/>
          <w:szCs w:val="18"/>
          <w:lang w:eastAsia="en-US"/>
        </w:rPr>
        <w:t>[7] Cleaning of the equipment after spray application</w:t>
      </w:r>
    </w:p>
    <w:p w:rsidR="00103BEA" w:rsidRPr="00FD2055" w:rsidRDefault="00103BEA" w:rsidP="00A211E6">
      <w:pPr>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736F84">
              <w:rPr>
                <w:lang w:eastAsia="en-US"/>
              </w:rPr>
              <w:t>[7] Cleaning of the equipment after spray application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2.37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2.37 x 10</w:t>
            </w:r>
            <w:r w:rsidRPr="008D20C1">
              <w:rPr>
                <w:vertAlign w:val="superscript"/>
                <w:lang w:eastAsia="en-US"/>
              </w:rPr>
              <w:t>-3</w:t>
            </w:r>
          </w:p>
        </w:tc>
      </w:tr>
    </w:tbl>
    <w:p w:rsidR="00A211E6" w:rsidRDefault="00A211E6" w:rsidP="00A211E6">
      <w:pPr>
        <w:rPr>
          <w:highlight w:val="yellow"/>
          <w:lang w:eastAsia="en-US"/>
        </w:rPr>
      </w:pPr>
    </w:p>
    <w:p w:rsidR="00A211E6" w:rsidRDefault="00A211E6" w:rsidP="00A211E6">
      <w:pPr>
        <w:keepNext/>
        <w:rPr>
          <w:i/>
          <w:u w:val="single"/>
          <w:lang w:eastAsia="en-US"/>
        </w:rPr>
      </w:pPr>
      <w:r>
        <w:rPr>
          <w:i/>
          <w:u w:val="single"/>
          <w:lang w:eastAsia="en-US"/>
        </w:rPr>
        <w:t>Scenario [8</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rsidR="00A211E6" w:rsidRDefault="00A211E6" w:rsidP="00A211E6">
      <w:pPr>
        <w:keepNext/>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[8] Spray application + injection</w:t>
            </w:r>
          </w:p>
        </w:tc>
      </w:tr>
      <w:tr w:rsidR="00A211E6" w:rsidRPr="009348D6" w:rsidTr="00CC730C">
        <w:trPr>
          <w:tblHeader/>
        </w:trPr>
        <w:tc>
          <w:tcPr>
            <w:tcW w:w="5000" w:type="pct"/>
            <w:gridSpan w:val="5"/>
          </w:tcPr>
          <w:p w:rsidR="00A211E6" w:rsidRDefault="009D55EC" w:rsidP="00CC730C">
            <w:pPr>
              <w:keepNext/>
              <w:jc w:val="both"/>
              <w:rPr>
                <w:rFonts w:cs="Arial"/>
                <w:sz w:val="18"/>
                <w:szCs w:val="18"/>
              </w:rPr>
            </w:pPr>
            <w:r>
              <w:rPr>
                <w:sz w:val="18"/>
                <w:szCs w:val="18"/>
                <w:lang w:eastAsia="en-US"/>
              </w:rPr>
              <w:t>Considering that the injection will not result in exposure higher than brush application</w:t>
            </w:r>
            <w:r>
              <w:rPr>
                <w:rFonts w:cs="Arial"/>
                <w:sz w:val="18"/>
                <w:szCs w:val="18"/>
              </w:rPr>
              <w:t>, f</w:t>
            </w:r>
            <w:r w:rsidR="00A211E6" w:rsidRPr="00D45D43">
              <w:rPr>
                <w:rFonts w:cs="Arial"/>
                <w:sz w:val="18"/>
                <w:szCs w:val="18"/>
              </w:rPr>
              <w:t>or this scenario, the exposure values of the exposure model taken for the spray application have been multiplied by two in order to simulate an application by spray followed by an application by injection.</w:t>
            </w:r>
          </w:p>
          <w:p w:rsidR="00A211E6" w:rsidRPr="00D45D43" w:rsidRDefault="00A211E6" w:rsidP="00CC730C">
            <w:pPr>
              <w:keepNext/>
              <w:jc w:val="both"/>
              <w:rPr>
                <w:rFonts w:cs="Arial"/>
                <w:sz w:val="18"/>
                <w:szCs w:val="18"/>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keepNext/>
              <w:rPr>
                <w:sz w:val="18"/>
                <w:szCs w:val="18"/>
                <w:lang w:eastAsia="en-US"/>
              </w:rPr>
            </w:pPr>
          </w:p>
        </w:tc>
        <w:tc>
          <w:tcPr>
            <w:tcW w:w="1389" w:type="pct"/>
            <w:shd w:val="clear" w:color="auto" w:fill="auto"/>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Value</w:t>
            </w:r>
          </w:p>
        </w:tc>
        <w:tc>
          <w:tcPr>
            <w:tcW w:w="1005" w:type="pct"/>
          </w:tcPr>
          <w:p w:rsidR="00A211E6" w:rsidRPr="00D45D43" w:rsidRDefault="00A211E6" w:rsidP="00CC730C">
            <w:pPr>
              <w:keepNext/>
              <w:rPr>
                <w:sz w:val="18"/>
                <w:szCs w:val="18"/>
                <w:lang w:eastAsia="en-US"/>
              </w:rPr>
            </w:pPr>
            <w:r w:rsidRPr="00D45D43">
              <w:rPr>
                <w:sz w:val="18"/>
                <w:szCs w:val="18"/>
                <w:lang w:eastAsia="en-US"/>
              </w:rPr>
              <w:t>Unit</w:t>
            </w:r>
          </w:p>
        </w:tc>
        <w:tc>
          <w:tcPr>
            <w:tcW w:w="1004" w:type="pct"/>
          </w:tcPr>
          <w:p w:rsidR="00A211E6" w:rsidRPr="00D45D43" w:rsidRDefault="00A211E6" w:rsidP="00CC730C">
            <w:pPr>
              <w:keepNext/>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keepNext/>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vAlign w:val="center"/>
          </w:tcPr>
          <w:p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 xml:space="preserve">Exposure method BPR + TNsG (part </w:t>
            </w:r>
            <w:r w:rsidRPr="009348D6">
              <w:rPr>
                <w:color w:val="000000"/>
                <w:sz w:val="18"/>
                <w:szCs w:val="18"/>
                <w:lang w:eastAsia="en-GB"/>
              </w:rPr>
              <w:lastRenderedPageBreak/>
              <w:t>2 p19</w:t>
            </w:r>
            <w:r w:rsidRPr="00847898">
              <w:rPr>
                <w:color w:val="000000"/>
                <w:sz w:val="18"/>
                <w:szCs w:val="18"/>
                <w:lang w:eastAsia="en-GB"/>
              </w:rPr>
              <w:t>7) second version of 2007</w:t>
            </w:r>
          </w:p>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84 </w:t>
            </w:r>
            <w:r w:rsidRPr="00D45D43">
              <w:rPr>
                <w:b/>
                <w:sz w:val="18"/>
                <w:szCs w:val="18"/>
                <w:lang w:eastAsia="en-US"/>
              </w:rPr>
              <w:t>x 2</w:t>
            </w:r>
            <w:r w:rsidRPr="00D45D43">
              <w:rPr>
                <w:sz w:val="18"/>
                <w:szCs w:val="18"/>
                <w:lang w:eastAsia="en-US"/>
              </w:rPr>
              <w:t xml:space="preserve"> = 168</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144 </w:t>
            </w:r>
            <w:r w:rsidRPr="00D45D43">
              <w:rPr>
                <w:b/>
                <w:sz w:val="18"/>
                <w:szCs w:val="18"/>
                <w:lang w:eastAsia="en-US"/>
              </w:rPr>
              <w:t>x 2</w:t>
            </w:r>
            <w:r w:rsidRPr="00D45D43">
              <w:rPr>
                <w:sz w:val="18"/>
                <w:szCs w:val="18"/>
                <w:lang w:eastAsia="en-US"/>
              </w:rPr>
              <w:t xml:space="preserve"> = 288</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keepNext/>
              <w:jc w:val="center"/>
              <w:rPr>
                <w:sz w:val="18"/>
                <w:szCs w:val="18"/>
                <w:lang w:eastAsia="en-US"/>
              </w:rPr>
            </w:pPr>
            <w:r w:rsidRPr="00D45D43">
              <w:rPr>
                <w:sz w:val="18"/>
                <w:szCs w:val="18"/>
                <w:lang w:eastAsia="en-US"/>
              </w:rPr>
              <w:t>Exposure by inhalation</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keepNext/>
              <w:rPr>
                <w:sz w:val="18"/>
                <w:szCs w:val="18"/>
                <w:lang w:eastAsia="en-US"/>
              </w:rPr>
            </w:pPr>
            <w:r w:rsidRPr="00D45D43">
              <w:rPr>
                <w:sz w:val="18"/>
                <w:szCs w:val="18"/>
                <w:lang w:eastAsia="en-US"/>
              </w:rPr>
              <w:t xml:space="preserve">Exposure model </w:t>
            </w:r>
          </w:p>
        </w:tc>
        <w:tc>
          <w:tcPr>
            <w:tcW w:w="2028" w:type="pct"/>
            <w:gridSpan w:val="2"/>
            <w:shd w:val="clear" w:color="auto" w:fill="auto"/>
          </w:tcPr>
          <w:p w:rsidR="00A211E6" w:rsidRPr="00D45D43" w:rsidRDefault="00A211E6" w:rsidP="00CC730C">
            <w:pPr>
              <w:keepNext/>
              <w:rPr>
                <w:sz w:val="18"/>
                <w:szCs w:val="18"/>
                <w:lang w:eastAsia="en-US"/>
              </w:rPr>
            </w:pPr>
            <w:r w:rsidRPr="009348D6">
              <w:rPr>
                <w:i/>
                <w:color w:val="000000"/>
                <w:sz w:val="18"/>
                <w:szCs w:val="18"/>
                <w:lang w:eastAsia="en-GB"/>
              </w:rPr>
              <w:t>Consumer spraying and dusting Model 3</w:t>
            </w:r>
          </w:p>
        </w:tc>
        <w:tc>
          <w:tcPr>
            <w:tcW w:w="1004" w:type="pct"/>
            <w:vMerge w:val="restart"/>
          </w:tcPr>
          <w:p w:rsidR="00A211E6" w:rsidRPr="00847898" w:rsidRDefault="00A211E6" w:rsidP="00CC730C">
            <w:pPr>
              <w:keepNext/>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rsidR="00A211E6" w:rsidRPr="00D45D43" w:rsidRDefault="00A211E6" w:rsidP="00CC730C">
            <w:pPr>
              <w:keepNext/>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6.5 </w:t>
            </w:r>
            <w:r w:rsidRPr="00D45D43">
              <w:rPr>
                <w:b/>
                <w:sz w:val="18"/>
                <w:szCs w:val="18"/>
                <w:lang w:eastAsia="en-US"/>
              </w:rPr>
              <w:t>x 2</w:t>
            </w:r>
            <w:r w:rsidRPr="00D45D43">
              <w:rPr>
                <w:sz w:val="18"/>
                <w:szCs w:val="18"/>
                <w:lang w:eastAsia="en-US"/>
              </w:rPr>
              <w:t xml:space="preserve"> = 13</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2.16E-06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1.25 equivalent to 2.08E-02</w:t>
            </w:r>
          </w:p>
          <w:p w:rsidR="00A211E6" w:rsidRPr="00D45D43" w:rsidRDefault="00A211E6" w:rsidP="00CC730C">
            <w:pPr>
              <w:rPr>
                <w:sz w:val="18"/>
                <w:szCs w:val="18"/>
                <w:lang w:eastAsia="en-US"/>
              </w:rPr>
            </w:pPr>
          </w:p>
        </w:tc>
        <w:tc>
          <w:tcPr>
            <w:tcW w:w="1005" w:type="pct"/>
          </w:tcPr>
          <w:p w:rsidR="00A211E6" w:rsidRPr="00D45D43" w:rsidRDefault="00A211E6" w:rsidP="00CC730C">
            <w:pPr>
              <w:rPr>
                <w:sz w:val="18"/>
                <w:szCs w:val="18"/>
                <w:lang w:eastAsia="en-US"/>
              </w:rPr>
            </w:pPr>
            <w:r w:rsidRPr="00D45D43">
              <w:rPr>
                <w:sz w:val="18"/>
                <w:szCs w:val="18"/>
                <w:lang w:eastAsia="en-US"/>
              </w:rPr>
              <w:t>m3/hour</w:t>
            </w:r>
          </w:p>
          <w:p w:rsidR="00A211E6" w:rsidRPr="00D45D43" w:rsidRDefault="00A211E6" w:rsidP="00CC730C">
            <w:pPr>
              <w:rPr>
                <w:sz w:val="18"/>
                <w:szCs w:val="18"/>
                <w:lang w:eastAsia="en-US"/>
              </w:rPr>
            </w:pPr>
            <w:r w:rsidRPr="00D45D43">
              <w:rPr>
                <w:sz w:val="18"/>
                <w:szCs w:val="18"/>
                <w:lang w:eastAsia="en-US"/>
              </w:rPr>
              <w:t>m3/min</w:t>
            </w:r>
          </w:p>
        </w:tc>
        <w:tc>
          <w:tcPr>
            <w:tcW w:w="1004" w:type="pct"/>
          </w:tcPr>
          <w:p w:rsidR="00A211E6" w:rsidRPr="00D45D43" w:rsidRDefault="00A211E6" w:rsidP="00CC730C">
            <w:pPr>
              <w:rPr>
                <w:sz w:val="18"/>
                <w:szCs w:val="18"/>
                <w:lang w:eastAsia="en-US"/>
              </w:rPr>
            </w:pPr>
            <w:r w:rsidRPr="00D45D43">
              <w:rPr>
                <w:sz w:val="18"/>
                <w:szCs w:val="18"/>
                <w:lang w:eastAsia="en-US"/>
              </w:rPr>
              <w:t xml:space="preserve">HEEG </w:t>
            </w:r>
            <w:r w:rsidR="00412A32" w:rsidRPr="00D45D43">
              <w:rPr>
                <w:sz w:val="18"/>
                <w:szCs w:val="18"/>
                <w:lang w:eastAsia="en-US"/>
              </w:rPr>
              <w:t>Recommendation</w:t>
            </w:r>
            <w:r w:rsidRPr="00D45D43">
              <w:rPr>
                <w:sz w:val="18"/>
                <w:szCs w:val="18"/>
                <w:lang w:eastAsia="en-US"/>
              </w:rPr>
              <w:t xml:space="preserve"> n° 14</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jc w:val="both"/>
        <w:rPr>
          <w:i/>
          <w:iCs/>
          <w:sz w:val="16"/>
          <w:lang w:eastAsia="en-US"/>
        </w:rPr>
      </w:pPr>
    </w:p>
    <w:p w:rsidR="00A211E6" w:rsidRDefault="00A211E6" w:rsidP="00EA3D62">
      <w:pPr>
        <w:keepNext/>
        <w:rPr>
          <w:b/>
          <w:sz w:val="18"/>
          <w:szCs w:val="18"/>
          <w:lang w:eastAsia="en-US"/>
        </w:rPr>
      </w:pPr>
      <w:r w:rsidRPr="00F84E0D">
        <w:rPr>
          <w:b/>
          <w:bCs/>
          <w:lang w:eastAsia="en-US"/>
        </w:rPr>
        <w:t xml:space="preserve">Calculations for Scenario </w:t>
      </w:r>
      <w:r w:rsidRPr="005E2223">
        <w:rPr>
          <w:b/>
          <w:sz w:val="18"/>
          <w:szCs w:val="18"/>
          <w:lang w:eastAsia="en-US"/>
        </w:rPr>
        <w:t>[8] Spray application + injection</w:t>
      </w:r>
    </w:p>
    <w:p w:rsidR="00103BEA" w:rsidRPr="00FD2055" w:rsidRDefault="00103BEA" w:rsidP="00EA3D62">
      <w:pPr>
        <w:keepNext/>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D45D43">
              <w:rPr>
                <w:sz w:val="18"/>
                <w:szCs w:val="18"/>
                <w:lang w:eastAsia="en-US"/>
              </w:rPr>
              <w:t>[8] Spray application + 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1.16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7.84 x 10</w:t>
            </w:r>
            <w:r w:rsidRPr="005E2223">
              <w:rPr>
                <w:vertAlign w:val="superscript"/>
                <w:lang w:eastAsia="en-US"/>
              </w:rPr>
              <w:t>-2</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7.96 x 10</w:t>
            </w:r>
            <w:r w:rsidRPr="005E2223">
              <w:rPr>
                <w:vertAlign w:val="superscript"/>
                <w:lang w:eastAsia="en-US"/>
              </w:rPr>
              <w:t>-2</w:t>
            </w:r>
          </w:p>
        </w:tc>
      </w:tr>
    </w:tbl>
    <w:p w:rsidR="00A211E6" w:rsidRDefault="00A211E6" w:rsidP="00A211E6">
      <w:pPr>
        <w:jc w:val="both"/>
        <w:rPr>
          <w:i/>
          <w:iCs/>
          <w:sz w:val="16"/>
          <w:lang w:eastAsia="en-US"/>
        </w:rPr>
      </w:pPr>
    </w:p>
    <w:p w:rsidR="00A211E6" w:rsidRPr="00FD2055" w:rsidRDefault="00A211E6" w:rsidP="00A211E6">
      <w:pPr>
        <w:jc w:val="both"/>
        <w:rPr>
          <w:i/>
          <w:iCs/>
          <w:sz w:val="16"/>
          <w:lang w:eastAsia="en-US"/>
        </w:rPr>
      </w:pPr>
    </w:p>
    <w:p w:rsidR="00A211E6" w:rsidRPr="006201E6" w:rsidRDefault="00A211E6" w:rsidP="00A211E6">
      <w:pPr>
        <w:keepNext/>
        <w:rPr>
          <w:i/>
          <w:u w:val="single"/>
          <w:lang w:eastAsia="en-US"/>
        </w:rPr>
      </w:pPr>
      <w:r>
        <w:rPr>
          <w:i/>
          <w:u w:val="single"/>
          <w:lang w:eastAsia="en-US"/>
        </w:rPr>
        <w:t>Scenario [9</w:t>
      </w:r>
      <w:r w:rsidRPr="006201E6">
        <w:rPr>
          <w:i/>
          <w:u w:val="single"/>
          <w:lang w:eastAsia="en-US"/>
        </w:rPr>
        <w:t>] Cleaning of the equipment after spray application</w:t>
      </w:r>
      <w:r>
        <w:rPr>
          <w:i/>
          <w:u w:val="single"/>
          <w:lang w:eastAsia="en-US"/>
        </w:rPr>
        <w:t xml:space="preserve"> + injection</w:t>
      </w:r>
    </w:p>
    <w:p w:rsidR="00A211E6" w:rsidRPr="006603F5"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A211E6" w:rsidRPr="009348D6" w:rsidTr="00CC730C">
        <w:trPr>
          <w:tblHeader/>
        </w:trPr>
        <w:tc>
          <w:tcPr>
            <w:tcW w:w="5000" w:type="pct"/>
            <w:gridSpan w:val="5"/>
            <w:shd w:val="clear" w:color="auto" w:fill="FFFFCC"/>
          </w:tcPr>
          <w:p w:rsidR="00A211E6" w:rsidRPr="00D45D43" w:rsidRDefault="00A211E6" w:rsidP="00CC730C">
            <w:pPr>
              <w:keepNext/>
              <w:rPr>
                <w:b/>
                <w:sz w:val="18"/>
                <w:szCs w:val="18"/>
                <w:lang w:eastAsia="en-US"/>
              </w:rPr>
            </w:pPr>
            <w:r w:rsidRPr="00D45D43">
              <w:rPr>
                <w:b/>
                <w:sz w:val="18"/>
                <w:szCs w:val="18"/>
                <w:lang w:eastAsia="en-US"/>
              </w:rPr>
              <w:t>Description of Scenario [9] Cleaning of the equipment after spray application + injection</w:t>
            </w:r>
          </w:p>
        </w:tc>
      </w:tr>
      <w:tr w:rsidR="00A211E6" w:rsidRPr="009348D6" w:rsidTr="00CC730C">
        <w:trPr>
          <w:tblHeader/>
        </w:trPr>
        <w:tc>
          <w:tcPr>
            <w:tcW w:w="5000" w:type="pct"/>
            <w:gridSpan w:val="5"/>
          </w:tcPr>
          <w:p w:rsidR="00A211E6" w:rsidRDefault="00A211E6" w:rsidP="00CC730C">
            <w:pPr>
              <w:keepNext/>
              <w:widowControl w:val="0"/>
              <w:tabs>
                <w:tab w:val="center" w:pos="4536"/>
                <w:tab w:val="right" w:pos="9072"/>
              </w:tabs>
              <w:rPr>
                <w:sz w:val="18"/>
                <w:szCs w:val="18"/>
              </w:rPr>
            </w:pPr>
          </w:p>
          <w:p w:rsidR="00A211E6" w:rsidRPr="009348D6" w:rsidRDefault="00A211E6" w:rsidP="00CC730C">
            <w:pPr>
              <w:keepNext/>
              <w:widowControl w:val="0"/>
              <w:tabs>
                <w:tab w:val="center" w:pos="4536"/>
                <w:tab w:val="right" w:pos="9072"/>
              </w:tabs>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6"/>
            </w:r>
            <w:r w:rsidRPr="009348D6">
              <w:rPr>
                <w:sz w:val="18"/>
                <w:szCs w:val="18"/>
              </w:rPr>
              <w:t>.</w:t>
            </w:r>
          </w:p>
          <w:p w:rsidR="00A211E6" w:rsidRDefault="00A211E6" w:rsidP="00CC730C">
            <w:pPr>
              <w:keepNext/>
              <w:widowControl w:val="0"/>
              <w:tabs>
                <w:tab w:val="center" w:pos="4536"/>
                <w:tab w:val="right" w:pos="9072"/>
              </w:tabs>
              <w:rPr>
                <w:sz w:val="18"/>
                <w:szCs w:val="18"/>
              </w:rPr>
            </w:pPr>
            <w:r w:rsidRPr="00847898">
              <w:rPr>
                <w:sz w:val="18"/>
                <w:szCs w:val="18"/>
              </w:rPr>
              <w:t>In order to simulate an application by spray followed by an application by injection, the exposures values of the exposure model for the cleaning of a spray has been multiplied by two.</w:t>
            </w:r>
          </w:p>
          <w:p w:rsidR="00A211E6" w:rsidRPr="00D45D43" w:rsidRDefault="00A211E6" w:rsidP="00CC730C">
            <w:pPr>
              <w:keepNext/>
              <w:widowControl w:val="0"/>
              <w:tabs>
                <w:tab w:val="center" w:pos="4536"/>
                <w:tab w:val="right" w:pos="9072"/>
              </w:tabs>
              <w:rPr>
                <w:b/>
                <w:color w:val="000000"/>
                <w:sz w:val="18"/>
                <w:szCs w:val="18"/>
                <w:lang w:val="en-US" w:eastAsia="en-GB"/>
              </w:rPr>
            </w:pP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min</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19.28 </w:t>
            </w:r>
            <w:r w:rsidRPr="00D45D43">
              <w:rPr>
                <w:b/>
                <w:sz w:val="18"/>
                <w:szCs w:val="18"/>
                <w:lang w:eastAsia="en-US"/>
              </w:rPr>
              <w:t xml:space="preserve">x 2 </w:t>
            </w:r>
            <w:r w:rsidRPr="00D45D43">
              <w:rPr>
                <w:sz w:val="18"/>
                <w:szCs w:val="18"/>
                <w:lang w:eastAsia="en-US"/>
              </w:rPr>
              <w:t>= 38.56</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 xml:space="preserve">35.87 </w:t>
            </w:r>
            <w:r w:rsidRPr="00D45D43">
              <w:rPr>
                <w:b/>
                <w:sz w:val="18"/>
                <w:szCs w:val="18"/>
                <w:lang w:eastAsia="en-US"/>
              </w:rPr>
              <w:t>x 2</w:t>
            </w:r>
            <w:r w:rsidRPr="00D45D43">
              <w:rPr>
                <w:sz w:val="18"/>
                <w:szCs w:val="18"/>
                <w:lang w:eastAsia="en-US"/>
              </w:rPr>
              <w:t xml:space="preserve"> = 71.74</w:t>
            </w:r>
          </w:p>
        </w:tc>
        <w:tc>
          <w:tcPr>
            <w:tcW w:w="1005" w:type="pct"/>
          </w:tcPr>
          <w:p w:rsidR="00A211E6" w:rsidRPr="00D45D43" w:rsidRDefault="00A211E6" w:rsidP="00CC730C">
            <w:pPr>
              <w:rPr>
                <w:sz w:val="18"/>
                <w:szCs w:val="18"/>
                <w:lang w:eastAsia="en-US"/>
              </w:rPr>
            </w:pPr>
            <w:r w:rsidRPr="00D45D43">
              <w:rPr>
                <w:sz w:val="18"/>
                <w:szCs w:val="18"/>
                <w:lang w:eastAsia="en-US"/>
              </w:rPr>
              <w:t>mg/min</w:t>
            </w:r>
          </w:p>
        </w:tc>
        <w:tc>
          <w:tcPr>
            <w:tcW w:w="1004" w:type="pct"/>
            <w:vMerge/>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389"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cyan"/>
          <w:lang w:eastAsia="en-US"/>
        </w:rPr>
      </w:pPr>
    </w:p>
    <w:p w:rsidR="00A211E6" w:rsidRPr="002B04C7" w:rsidRDefault="00A211E6" w:rsidP="002B04C7">
      <w:pPr>
        <w:keepNext/>
        <w:rPr>
          <w:b/>
          <w:bCs/>
          <w:lang w:eastAsia="en-US"/>
        </w:rPr>
      </w:pPr>
      <w:r w:rsidRPr="00F84E0D">
        <w:rPr>
          <w:b/>
          <w:bCs/>
          <w:lang w:eastAsia="en-US"/>
        </w:rPr>
        <w:t xml:space="preserve">Calculations for Scenario </w:t>
      </w:r>
      <w:r w:rsidRPr="005E2223">
        <w:rPr>
          <w:b/>
          <w:sz w:val="18"/>
          <w:szCs w:val="18"/>
          <w:lang w:eastAsia="en-US"/>
        </w:rPr>
        <w:t>[9</w:t>
      </w:r>
      <w:r w:rsidRPr="002B04C7">
        <w:rPr>
          <w:b/>
          <w:bCs/>
          <w:lang w:eastAsia="en-US"/>
        </w:rPr>
        <w:t>] Cleaning of the equipment after 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2B04C7">
            <w:pPr>
              <w:keepNext/>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2B04C7">
            <w:pPr>
              <w:keepNext/>
              <w:rPr>
                <w:b/>
                <w:lang w:eastAsia="en-US"/>
              </w:rPr>
            </w:pPr>
            <w:r w:rsidRPr="00F84E0D">
              <w:rPr>
                <w:b/>
                <w:lang w:eastAsia="en-US"/>
              </w:rPr>
              <w:t>Exposure scenario</w:t>
            </w:r>
          </w:p>
        </w:tc>
        <w:tc>
          <w:tcPr>
            <w:tcW w:w="1701" w:type="dxa"/>
          </w:tcPr>
          <w:p w:rsidR="00A211E6" w:rsidRPr="00F84E0D" w:rsidRDefault="00A211E6" w:rsidP="002B04C7">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inhalation uptake</w:t>
            </w:r>
          </w:p>
          <w:p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dermal uptake</w:t>
            </w:r>
          </w:p>
          <w:p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2B04C7">
            <w:pPr>
              <w:keepNext/>
              <w:rPr>
                <w:b/>
                <w:lang w:eastAsia="en-US"/>
              </w:rPr>
            </w:pPr>
            <w:r w:rsidRPr="00F84E0D">
              <w:rPr>
                <w:b/>
                <w:lang w:eastAsia="en-US"/>
              </w:rPr>
              <w:t>Estimated oral uptake</w:t>
            </w:r>
          </w:p>
          <w:p w:rsidR="00A211E6" w:rsidRPr="00F84E0D" w:rsidRDefault="00A211E6" w:rsidP="002B04C7">
            <w:pPr>
              <w:keepNext/>
              <w:rPr>
                <w:b/>
                <w:lang w:eastAsia="en-US"/>
              </w:rPr>
            </w:pPr>
            <w:r w:rsidRPr="00126CDA">
              <w:rPr>
                <w:lang w:val="en-US" w:eastAsia="en-US"/>
              </w:rPr>
              <w:t>(mg/kw/d)</w:t>
            </w:r>
          </w:p>
        </w:tc>
        <w:tc>
          <w:tcPr>
            <w:tcW w:w="1843" w:type="dxa"/>
          </w:tcPr>
          <w:p w:rsidR="00A211E6" w:rsidRDefault="00A211E6" w:rsidP="002B04C7">
            <w:pPr>
              <w:keepNext/>
              <w:rPr>
                <w:b/>
                <w:lang w:eastAsia="en-US"/>
              </w:rPr>
            </w:pPr>
            <w:r w:rsidRPr="00F84E0D">
              <w:rPr>
                <w:b/>
                <w:lang w:eastAsia="en-US"/>
              </w:rPr>
              <w:t>Estimated total uptake</w:t>
            </w:r>
          </w:p>
          <w:p w:rsidR="00A211E6" w:rsidRPr="00F84E0D" w:rsidRDefault="00A211E6" w:rsidP="002B04C7">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D45D43">
              <w:rPr>
                <w:sz w:val="18"/>
                <w:szCs w:val="18"/>
                <w:lang w:eastAsia="en-US"/>
              </w:rPr>
              <w:t>[9] Cleaning of the equipment after spray application + injection</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4.74 x 10</w:t>
            </w:r>
            <w:r w:rsidRPr="006603F5">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4.74 x 10</w:t>
            </w:r>
            <w:r w:rsidRPr="008D20C1">
              <w:rPr>
                <w:vertAlign w:val="superscript"/>
                <w:lang w:eastAsia="en-US"/>
              </w:rPr>
              <w:t>-3</w:t>
            </w:r>
          </w:p>
        </w:tc>
      </w:tr>
    </w:tbl>
    <w:p w:rsidR="00A211E6" w:rsidRDefault="00A211E6" w:rsidP="00A211E6">
      <w:pPr>
        <w:rPr>
          <w:highlight w:val="cyan"/>
          <w:lang w:eastAsia="en-US"/>
        </w:rPr>
      </w:pPr>
    </w:p>
    <w:p w:rsidR="00A211E6" w:rsidRPr="00FD2055" w:rsidRDefault="00A211E6" w:rsidP="00A211E6">
      <w:pPr>
        <w:rPr>
          <w:highlight w:val="cyan"/>
          <w:lang w:eastAsia="en-US"/>
        </w:rPr>
      </w:pPr>
    </w:p>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e.g. generic parameters and protection/penetration rates for PPE if relevant.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Pr="00FD2055" w:rsidRDefault="00A211E6" w:rsidP="00A211E6">
      <w:pPr>
        <w:rPr>
          <w:lang w:eastAsia="en-US"/>
        </w:rPr>
      </w:pPr>
    </w:p>
    <w:p w:rsidR="00A211E6" w:rsidRPr="00FD2055" w:rsidRDefault="00A211E6" w:rsidP="00A211E6">
      <w:pPr>
        <w:rPr>
          <w:lang w:eastAsia="en-US"/>
        </w:rPr>
      </w:pPr>
    </w:p>
    <w:p w:rsidR="00A211E6" w:rsidRPr="00F84E0D" w:rsidRDefault="00A211E6" w:rsidP="00A211E6">
      <w:pPr>
        <w:rPr>
          <w:b/>
          <w:bCs/>
          <w:lang w:eastAsia="en-US"/>
        </w:rPr>
      </w:pPr>
      <w:r w:rsidRPr="00F84E0D">
        <w:rPr>
          <w:b/>
          <w:bCs/>
          <w:lang w:eastAsia="en-US"/>
        </w:rPr>
        <w:t>Further information and considerations on scenario [</w:t>
      </w:r>
      <w:r>
        <w:rPr>
          <w:b/>
          <w:bCs/>
          <w:lang w:eastAsia="en-US"/>
        </w:rPr>
        <w:t>1,2,3,4,6,7,8,9</w:t>
      </w:r>
      <w:r w:rsidRPr="00F84E0D">
        <w:rPr>
          <w:b/>
          <w:bCs/>
          <w:lang w:eastAsia="en-US"/>
        </w:rPr>
        <w:t>]</w:t>
      </w:r>
    </w:p>
    <w:p w:rsidR="00A211E6" w:rsidRPr="00FD2055" w:rsidRDefault="00A211E6" w:rsidP="00A211E6">
      <w:pPr>
        <w:rPr>
          <w:lang w:eastAsia="en-US"/>
        </w:rPr>
      </w:pPr>
    </w:p>
    <w:p w:rsidR="00A211E6" w:rsidRPr="00F84E0D" w:rsidRDefault="00A211E6" w:rsidP="00A211E6">
      <w:pPr>
        <w:rPr>
          <w:i/>
          <w:szCs w:val="22"/>
          <w:u w:val="single"/>
          <w:lang w:eastAsia="en-US"/>
        </w:rPr>
      </w:pPr>
      <w:bookmarkStart w:id="132" w:name="_Toc389729072"/>
      <w:r w:rsidRPr="00F84E0D">
        <w:rPr>
          <w:i/>
          <w:szCs w:val="22"/>
          <w:u w:val="single"/>
          <w:lang w:eastAsia="en-US"/>
        </w:rPr>
        <w:t>Combined scenarios</w:t>
      </w:r>
      <w:bookmarkEnd w:id="132"/>
    </w:p>
    <w:p w:rsidR="00A211E6" w:rsidRPr="00FD2055" w:rsidRDefault="00A211E6" w:rsidP="00A211E6">
      <w:pPr>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rsidTr="00CC730C">
        <w:trPr>
          <w:cantSplit/>
          <w:tblHeader/>
        </w:trPr>
        <w:tc>
          <w:tcPr>
            <w:tcW w:w="9425" w:type="dxa"/>
            <w:gridSpan w:val="5"/>
            <w:shd w:val="clear" w:color="auto" w:fill="FFFFCC"/>
          </w:tcPr>
          <w:p w:rsidR="00A211E6" w:rsidRPr="00F84E0D" w:rsidRDefault="00A211E6" w:rsidP="00CC730C">
            <w:pPr>
              <w:jc w:val="center"/>
              <w:rPr>
                <w:b/>
                <w:lang w:eastAsia="en-US"/>
              </w:rPr>
            </w:pPr>
            <w:r w:rsidRPr="00F84E0D">
              <w:rPr>
                <w:b/>
                <w:lang w:eastAsia="en-US"/>
              </w:rPr>
              <w:t>Summary table: combined systemic exposure from non-professional uses</w:t>
            </w:r>
          </w:p>
        </w:tc>
      </w:tr>
      <w:tr w:rsidR="00A211E6" w:rsidRPr="00F84E0D" w:rsidTr="00CC730C">
        <w:trPr>
          <w:cantSplit/>
          <w:tblHeader/>
        </w:trPr>
        <w:tc>
          <w:tcPr>
            <w:tcW w:w="1346" w:type="dxa"/>
            <w:shd w:val="clear" w:color="auto" w:fill="auto"/>
          </w:tcPr>
          <w:p w:rsidR="00A211E6" w:rsidRPr="00F84E0D" w:rsidRDefault="00A211E6" w:rsidP="00CC730C">
            <w:pPr>
              <w:rPr>
                <w:b/>
                <w:lang w:eastAsia="en-US"/>
              </w:rPr>
            </w:pPr>
            <w:r w:rsidRPr="00F84E0D">
              <w:rPr>
                <w:b/>
                <w:lang w:eastAsia="en-US"/>
              </w:rPr>
              <w:t>Scenarios combined</w:t>
            </w:r>
          </w:p>
        </w:tc>
        <w:tc>
          <w:tcPr>
            <w:tcW w:w="1842" w:type="dxa"/>
          </w:tcPr>
          <w:p w:rsidR="00A211E6" w:rsidRPr="00F84E0D" w:rsidRDefault="00A211E6" w:rsidP="00CC730C">
            <w:pPr>
              <w:rPr>
                <w:b/>
                <w:lang w:eastAsia="en-US"/>
              </w:rPr>
            </w:pPr>
            <w:r w:rsidRPr="00F84E0D">
              <w:rPr>
                <w:b/>
                <w:lang w:eastAsia="en-US"/>
              </w:rPr>
              <w:t>Estimated inhalation uptake</w:t>
            </w:r>
          </w:p>
        </w:tc>
        <w:tc>
          <w:tcPr>
            <w:tcW w:w="2268" w:type="dxa"/>
            <w:shd w:val="clear" w:color="auto" w:fill="auto"/>
            <w:tcMar>
              <w:top w:w="57" w:type="dxa"/>
              <w:bottom w:w="57" w:type="dxa"/>
            </w:tcMar>
          </w:tcPr>
          <w:p w:rsidR="00A211E6" w:rsidRPr="00F84E0D" w:rsidRDefault="00A211E6" w:rsidP="00CC730C">
            <w:pPr>
              <w:rPr>
                <w:b/>
                <w:lang w:eastAsia="en-US"/>
              </w:rPr>
            </w:pPr>
            <w:r w:rsidRPr="00F84E0D">
              <w:rPr>
                <w:b/>
                <w:lang w:eastAsia="en-US"/>
              </w:rPr>
              <w:t>Estimated dermal uptake</w:t>
            </w:r>
          </w:p>
        </w:tc>
        <w:tc>
          <w:tcPr>
            <w:tcW w:w="1985" w:type="dxa"/>
            <w:shd w:val="clear" w:color="auto" w:fill="auto"/>
            <w:tcMar>
              <w:top w:w="57" w:type="dxa"/>
              <w:bottom w:w="57" w:type="dxa"/>
            </w:tcMar>
          </w:tcPr>
          <w:p w:rsidR="00A211E6" w:rsidRPr="00F84E0D" w:rsidRDefault="00A211E6" w:rsidP="00CC730C">
            <w:pPr>
              <w:rPr>
                <w:b/>
                <w:lang w:eastAsia="en-US"/>
              </w:rPr>
            </w:pPr>
            <w:r w:rsidRPr="00F84E0D">
              <w:rPr>
                <w:b/>
                <w:lang w:eastAsia="en-US"/>
              </w:rPr>
              <w:t>Estimated oral uptake</w:t>
            </w:r>
          </w:p>
        </w:tc>
        <w:tc>
          <w:tcPr>
            <w:tcW w:w="1984" w:type="dxa"/>
          </w:tcPr>
          <w:p w:rsidR="00A211E6" w:rsidRPr="00F84E0D" w:rsidRDefault="00A211E6" w:rsidP="00CC730C">
            <w:pPr>
              <w:rPr>
                <w:b/>
                <w:lang w:eastAsia="en-US"/>
              </w:rPr>
            </w:pPr>
            <w:r w:rsidRPr="00F84E0D">
              <w:rPr>
                <w:b/>
                <w:lang w:eastAsia="en-US"/>
              </w:rPr>
              <w:t>Estimated total uptake</w:t>
            </w:r>
          </w:p>
        </w:tc>
      </w:tr>
      <w:tr w:rsidR="00A211E6" w:rsidRPr="00F84E0D" w:rsidTr="00CC730C">
        <w:trPr>
          <w:cantSplit/>
          <w:tblHeader/>
        </w:trPr>
        <w:tc>
          <w:tcPr>
            <w:tcW w:w="1346" w:type="dxa"/>
            <w:shd w:val="clear" w:color="auto" w:fill="auto"/>
          </w:tcPr>
          <w:p w:rsidR="00A211E6" w:rsidRPr="00F84E0D" w:rsidRDefault="00A211E6" w:rsidP="00CC730C">
            <w:pPr>
              <w:rPr>
                <w:lang w:eastAsia="en-US"/>
              </w:rPr>
            </w:pPr>
            <w:r w:rsidRPr="00F84E0D">
              <w:rPr>
                <w:lang w:eastAsia="en-US"/>
              </w:rPr>
              <w:t>Scenarios [n</w:t>
            </w:r>
            <w:r>
              <w:rPr>
                <w:lang w:eastAsia="en-US"/>
              </w:rPr>
              <w:t>1+2</w:t>
            </w:r>
            <w:r w:rsidRPr="00F84E0D">
              <w:rPr>
                <w:lang w:eastAsia="en-US"/>
              </w:rPr>
              <w:t>]</w:t>
            </w:r>
            <w:r w:rsidRPr="00F84E0D">
              <w:rPr>
                <w:vertAlign w:val="superscript"/>
                <w:lang w:eastAsia="en-US"/>
              </w:rPr>
              <w:t>1</w:t>
            </w:r>
          </w:p>
        </w:tc>
        <w:tc>
          <w:tcPr>
            <w:tcW w:w="1842" w:type="dxa"/>
          </w:tcPr>
          <w:p w:rsidR="00A211E6" w:rsidRPr="00F84E0D" w:rsidRDefault="00A211E6" w:rsidP="00CC730C">
            <w:pPr>
              <w:rPr>
                <w:lang w:eastAsia="en-US"/>
              </w:rPr>
            </w:pPr>
            <w:r>
              <w:rPr>
                <w:lang w:eastAsia="en-US"/>
              </w:rPr>
              <w:t>8.76 x 10</w:t>
            </w:r>
            <w:r w:rsidRPr="00D45D43">
              <w:rPr>
                <w:vertAlign w:val="superscript"/>
                <w:lang w:eastAsia="en-US"/>
              </w:rPr>
              <w:t>-4</w:t>
            </w:r>
            <w:r>
              <w:rPr>
                <w:lang w:eastAsia="en-US"/>
              </w:rPr>
              <w:t xml:space="preserve"> </w:t>
            </w: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6.52x 10</w:t>
            </w:r>
            <w:r>
              <w:rPr>
                <w:vertAlign w:val="superscript"/>
                <w:lang w:eastAsia="en-US"/>
              </w:rPr>
              <w:t>-</w:t>
            </w:r>
            <w:r w:rsidR="004B47AA">
              <w:rPr>
                <w:vertAlign w:val="superscript"/>
                <w:lang w:eastAsia="en-US"/>
              </w:rPr>
              <w:t>3</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7.40 x 10</w:t>
            </w:r>
            <w:r>
              <w:rPr>
                <w:vertAlign w:val="superscript"/>
                <w:lang w:eastAsia="en-US"/>
              </w:rPr>
              <w:t>-3</w:t>
            </w:r>
          </w:p>
        </w:tc>
      </w:tr>
      <w:tr w:rsidR="00A211E6" w:rsidRPr="00F84E0D" w:rsidTr="00CC730C">
        <w:trPr>
          <w:cantSplit/>
          <w:tblHeader/>
        </w:trPr>
        <w:tc>
          <w:tcPr>
            <w:tcW w:w="1346" w:type="dxa"/>
            <w:shd w:val="clear" w:color="auto" w:fill="auto"/>
          </w:tcPr>
          <w:p w:rsidR="00A211E6" w:rsidRPr="00F84E0D" w:rsidRDefault="00A211E6" w:rsidP="00CC730C">
            <w:pPr>
              <w:rPr>
                <w:lang w:eastAsia="en-US"/>
              </w:rPr>
            </w:pPr>
            <w:r w:rsidRPr="00F84E0D">
              <w:rPr>
                <w:lang w:eastAsia="en-US"/>
              </w:rPr>
              <w:t>Scenarios [</w:t>
            </w:r>
            <w:r>
              <w:rPr>
                <w:lang w:eastAsia="en-US"/>
              </w:rPr>
              <w:t>3+4</w:t>
            </w:r>
            <w:r w:rsidRPr="00F84E0D">
              <w:rPr>
                <w:lang w:eastAsia="en-US"/>
              </w:rPr>
              <w:t>]</w:t>
            </w:r>
          </w:p>
        </w:tc>
        <w:tc>
          <w:tcPr>
            <w:tcW w:w="1842" w:type="dxa"/>
          </w:tcPr>
          <w:p w:rsidR="00A211E6" w:rsidRPr="00F84E0D" w:rsidRDefault="00A211E6" w:rsidP="00CC730C">
            <w:pPr>
              <w:rPr>
                <w:lang w:eastAsia="en-US"/>
              </w:rPr>
            </w:pPr>
            <w:r>
              <w:rPr>
                <w:lang w:eastAsia="en-US"/>
              </w:rPr>
              <w:t>1.75 x 10</w:t>
            </w:r>
            <w:r>
              <w:rPr>
                <w:vertAlign w:val="superscript"/>
                <w:lang w:eastAsia="en-US"/>
              </w:rPr>
              <w:t>-3</w:t>
            </w:r>
            <w:r>
              <w:rPr>
                <w:lang w:eastAsia="en-US"/>
              </w:rPr>
              <w:t xml:space="preserve"> </w:t>
            </w: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1.48 x 10</w:t>
            </w:r>
            <w:r>
              <w:rPr>
                <w:vertAlign w:val="superscript"/>
                <w:lang w:eastAsia="en-US"/>
              </w:rPr>
              <w:t>-2</w:t>
            </w:r>
            <w:r>
              <w:rPr>
                <w:lang w:eastAsia="en-US"/>
              </w:rPr>
              <w:t xml:space="preserve"> </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1.66 x 10</w:t>
            </w:r>
            <w:r>
              <w:rPr>
                <w:vertAlign w:val="superscript"/>
                <w:lang w:eastAsia="en-US"/>
              </w:rPr>
              <w:t>-2</w:t>
            </w:r>
            <w:r>
              <w:rPr>
                <w:lang w:eastAsia="en-US"/>
              </w:rPr>
              <w:t xml:space="preserve"> </w:t>
            </w:r>
          </w:p>
        </w:tc>
      </w:tr>
      <w:tr w:rsidR="00A211E6" w:rsidRPr="00F84E0D" w:rsidTr="00CC730C">
        <w:trPr>
          <w:cantSplit/>
          <w:tblHeader/>
        </w:trPr>
        <w:tc>
          <w:tcPr>
            <w:tcW w:w="1346" w:type="dxa"/>
            <w:shd w:val="clear" w:color="auto" w:fill="auto"/>
          </w:tcPr>
          <w:p w:rsidR="00A211E6" w:rsidRPr="00F84E0D" w:rsidRDefault="00A211E6" w:rsidP="00CC730C">
            <w:pPr>
              <w:rPr>
                <w:lang w:eastAsia="en-US"/>
              </w:rPr>
            </w:pPr>
            <w:r>
              <w:rPr>
                <w:lang w:eastAsia="en-US"/>
              </w:rPr>
              <w:t>Scenarios [6+7</w:t>
            </w:r>
            <w:r w:rsidRPr="00F84E0D">
              <w:rPr>
                <w:lang w:eastAsia="en-US"/>
              </w:rPr>
              <w:t>]</w:t>
            </w:r>
          </w:p>
        </w:tc>
        <w:tc>
          <w:tcPr>
            <w:tcW w:w="1842" w:type="dxa"/>
          </w:tcPr>
          <w:p w:rsidR="00A211E6" w:rsidRPr="00F84E0D" w:rsidRDefault="00A211E6" w:rsidP="00CC730C">
            <w:pPr>
              <w:rPr>
                <w:lang w:eastAsia="en-US"/>
              </w:rPr>
            </w:pPr>
            <w:r>
              <w:rPr>
                <w:lang w:eastAsia="en-US"/>
              </w:rPr>
              <w:t>5.82 x 10</w:t>
            </w:r>
            <w:r w:rsidRPr="006603F5">
              <w:rPr>
                <w:vertAlign w:val="superscript"/>
                <w:lang w:eastAsia="en-US"/>
              </w:rPr>
              <w:t>-4</w:t>
            </w:r>
            <w:r>
              <w:rPr>
                <w:lang w:eastAsia="en-US"/>
              </w:rPr>
              <w:t xml:space="preserve"> </w:t>
            </w: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4.16 x 10</w:t>
            </w:r>
            <w:r>
              <w:rPr>
                <w:vertAlign w:val="superscript"/>
                <w:lang w:eastAsia="en-US"/>
              </w:rPr>
              <w:t>-2</w:t>
            </w:r>
            <w:r>
              <w:rPr>
                <w:lang w:eastAsia="en-US"/>
              </w:rPr>
              <w:t xml:space="preserve"> </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984" w:type="dxa"/>
          </w:tcPr>
          <w:p w:rsidR="00A211E6" w:rsidRPr="00F84E0D" w:rsidRDefault="00A211E6" w:rsidP="00CC730C">
            <w:pPr>
              <w:rPr>
                <w:lang w:eastAsia="en-US"/>
              </w:rPr>
            </w:pPr>
            <w:r>
              <w:rPr>
                <w:lang w:eastAsia="en-US"/>
              </w:rPr>
              <w:t>4.22 x 10</w:t>
            </w:r>
            <w:r>
              <w:rPr>
                <w:vertAlign w:val="superscript"/>
                <w:lang w:eastAsia="en-US"/>
              </w:rPr>
              <w:t>-2</w:t>
            </w:r>
            <w:r>
              <w:rPr>
                <w:lang w:eastAsia="en-US"/>
              </w:rPr>
              <w:t xml:space="preserve"> </w:t>
            </w:r>
          </w:p>
        </w:tc>
      </w:tr>
      <w:tr w:rsidR="00A211E6" w:rsidRPr="00F84E0D" w:rsidTr="00CC730C">
        <w:trPr>
          <w:cantSplit/>
          <w:tblHeader/>
        </w:trPr>
        <w:tc>
          <w:tcPr>
            <w:tcW w:w="1346" w:type="dxa"/>
            <w:shd w:val="clear" w:color="auto" w:fill="auto"/>
          </w:tcPr>
          <w:p w:rsidR="00A211E6" w:rsidRPr="00F84E0D" w:rsidRDefault="00A211E6" w:rsidP="00CC730C">
            <w:pPr>
              <w:rPr>
                <w:lang w:eastAsia="en-US"/>
              </w:rPr>
            </w:pPr>
            <w:r>
              <w:rPr>
                <w:lang w:eastAsia="en-US"/>
              </w:rPr>
              <w:t>Scenarios [8+9</w:t>
            </w:r>
            <w:r w:rsidRPr="00F84E0D">
              <w:rPr>
                <w:lang w:eastAsia="en-US"/>
              </w:rPr>
              <w:t>]</w:t>
            </w:r>
          </w:p>
        </w:tc>
        <w:tc>
          <w:tcPr>
            <w:tcW w:w="1842" w:type="dxa"/>
          </w:tcPr>
          <w:p w:rsidR="00A211E6" w:rsidRPr="00F84E0D" w:rsidRDefault="00A211E6" w:rsidP="00CC730C">
            <w:pPr>
              <w:rPr>
                <w:lang w:eastAsia="en-US"/>
              </w:rPr>
            </w:pPr>
            <w:r>
              <w:rPr>
                <w:lang w:eastAsia="en-US"/>
              </w:rPr>
              <w:t>1.16 x 10</w:t>
            </w:r>
            <w:r>
              <w:rPr>
                <w:vertAlign w:val="superscript"/>
                <w:lang w:eastAsia="en-US"/>
              </w:rPr>
              <w:t>-3</w:t>
            </w:r>
            <w:r>
              <w:rPr>
                <w:lang w:eastAsia="en-US"/>
              </w:rPr>
              <w:t xml:space="preserve"> </w:t>
            </w: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8.32 x 10</w:t>
            </w:r>
            <w:r>
              <w:rPr>
                <w:vertAlign w:val="superscript"/>
                <w:lang w:eastAsia="en-US"/>
              </w:rPr>
              <w:t>-2</w:t>
            </w:r>
            <w:r>
              <w:rPr>
                <w:lang w:eastAsia="en-US"/>
              </w:rPr>
              <w:t xml:space="preserve"> </w:t>
            </w:r>
          </w:p>
        </w:tc>
        <w:tc>
          <w:tcPr>
            <w:tcW w:w="1985" w:type="dxa"/>
            <w:shd w:val="clear" w:color="auto" w:fill="auto"/>
            <w:tcMar>
              <w:top w:w="57" w:type="dxa"/>
              <w:bottom w:w="57" w:type="dxa"/>
            </w:tcMar>
          </w:tcPr>
          <w:p w:rsidR="00A211E6" w:rsidRPr="00F84E0D" w:rsidRDefault="00A211E6" w:rsidP="00CC730C">
            <w:pPr>
              <w:rPr>
                <w:lang w:eastAsia="en-US"/>
              </w:rPr>
            </w:pPr>
          </w:p>
        </w:tc>
        <w:tc>
          <w:tcPr>
            <w:tcW w:w="1984" w:type="dxa"/>
          </w:tcPr>
          <w:p w:rsidR="00A211E6" w:rsidRPr="00F84E0D" w:rsidRDefault="00A211E6" w:rsidP="00CC730C">
            <w:pPr>
              <w:rPr>
                <w:lang w:eastAsia="en-US"/>
              </w:rPr>
            </w:pPr>
            <w:r>
              <w:rPr>
                <w:lang w:eastAsia="en-US"/>
              </w:rPr>
              <w:t>8.43 x 10</w:t>
            </w:r>
            <w:r>
              <w:rPr>
                <w:vertAlign w:val="superscript"/>
                <w:lang w:eastAsia="en-US"/>
              </w:rPr>
              <w:t>-2</w:t>
            </w:r>
            <w:r>
              <w:rPr>
                <w:lang w:eastAsia="en-US"/>
              </w:rPr>
              <w:t xml:space="preserve"> </w:t>
            </w:r>
          </w:p>
        </w:tc>
      </w:tr>
    </w:tbl>
    <w:p w:rsidR="00A211E6" w:rsidRPr="000D592B" w:rsidRDefault="00A211E6" w:rsidP="00A211E6">
      <w:pPr>
        <w:rPr>
          <w:iCs/>
          <w:sz w:val="16"/>
          <w:lang w:eastAsia="en-US"/>
        </w:rPr>
      </w:pPr>
      <w:r w:rsidRPr="000D592B">
        <w:rPr>
          <w:iCs/>
          <w:sz w:val="16"/>
          <w:vertAlign w:val="superscript"/>
          <w:lang w:eastAsia="en-US"/>
        </w:rPr>
        <w:t>1</w:t>
      </w:r>
      <w:r w:rsidRPr="000D592B">
        <w:rPr>
          <w:iCs/>
          <w:sz w:val="16"/>
          <w:lang w:eastAsia="en-US"/>
        </w:rPr>
        <w:t xml:space="preserve"> Please include the Tier where relevant</w:t>
      </w:r>
    </w:p>
    <w:p w:rsidR="00A211E6" w:rsidRPr="00FD2055" w:rsidRDefault="00A211E6" w:rsidP="00A211E6">
      <w:pPr>
        <w:rPr>
          <w:i/>
          <w:iCs/>
          <w:lang w:eastAsia="en-US"/>
        </w:rPr>
      </w:pPr>
    </w:p>
    <w:p w:rsidR="00A211E6" w:rsidRPr="00FD2055" w:rsidRDefault="00A211E6" w:rsidP="00A211E6">
      <w:pPr>
        <w:rPr>
          <w:highlight w:val="cyan"/>
          <w:lang w:eastAsia="en-US"/>
        </w:rPr>
      </w:pPr>
    </w:p>
    <w:p w:rsidR="00A211E6" w:rsidRPr="00F84E0D" w:rsidRDefault="00A211E6" w:rsidP="00A211E6">
      <w:pPr>
        <w:keepNext/>
        <w:rPr>
          <w:b/>
          <w:i/>
          <w:szCs w:val="22"/>
          <w:lang w:eastAsia="en-US"/>
        </w:rPr>
      </w:pPr>
      <w:bookmarkStart w:id="133" w:name="_Toc389729073"/>
      <w:bookmarkStart w:id="134" w:name="_Toc403472769"/>
      <w:r w:rsidRPr="00F84E0D">
        <w:rPr>
          <w:b/>
          <w:i/>
          <w:szCs w:val="22"/>
          <w:lang w:eastAsia="en-US"/>
        </w:rPr>
        <w:t>Exposure of the general public</w:t>
      </w:r>
      <w:bookmarkEnd w:id="133"/>
      <w:bookmarkEnd w:id="134"/>
    </w:p>
    <w:p w:rsidR="00A211E6" w:rsidRPr="00D45D43" w:rsidRDefault="00A211E6" w:rsidP="00A211E6">
      <w:pPr>
        <w:autoSpaceDE w:val="0"/>
        <w:autoSpaceDN w:val="0"/>
        <w:adjustRightInd w:val="0"/>
        <w:jc w:val="both"/>
        <w:rPr>
          <w:rFonts w:eastAsiaTheme="minorHAnsi" w:cs="Arial"/>
          <w:color w:val="000000"/>
          <w:lang w:val="en-US" w:eastAsia="en-US"/>
        </w:rPr>
      </w:pPr>
    </w:p>
    <w:p w:rsidR="00A211E6" w:rsidRDefault="00A211E6" w:rsidP="00A211E6">
      <w:pPr>
        <w:autoSpaceDE w:val="0"/>
        <w:autoSpaceDN w:val="0"/>
        <w:adjustRightInd w:val="0"/>
        <w:jc w:val="both"/>
        <w:rPr>
          <w:rFonts w:eastAsiaTheme="minorHAnsi" w:cs="Arial"/>
          <w:color w:val="000000"/>
          <w:lang w:val="en-US" w:eastAsia="en-US"/>
        </w:rPr>
      </w:pPr>
      <w:r w:rsidRPr="00D45D43">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rsidR="00A211E6" w:rsidRPr="00D45D43" w:rsidRDefault="00A211E6" w:rsidP="00A211E6">
      <w:pPr>
        <w:autoSpaceDE w:val="0"/>
        <w:autoSpaceDN w:val="0"/>
        <w:adjustRightInd w:val="0"/>
        <w:jc w:val="both"/>
        <w:rPr>
          <w:rFonts w:eastAsiaTheme="minorHAnsi" w:cs="Arial"/>
          <w:color w:val="000000"/>
          <w:lang w:val="en-US" w:eastAsia="en-US"/>
        </w:rPr>
      </w:pPr>
    </w:p>
    <w:p w:rsidR="00A211E6" w:rsidRPr="00D45D43" w:rsidRDefault="00A211E6" w:rsidP="00E62903">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D45D43">
        <w:rPr>
          <w:rFonts w:eastAsiaTheme="minorHAnsi" w:cs="Arial"/>
          <w:color w:val="000000"/>
          <w:lang w:val="en-US" w:eastAsia="en-US"/>
        </w:rPr>
        <w:t xml:space="preserve">for acute phase, scenarios of sanding treated wood (adult) and chewing treated wood offcuts (infant), </w:t>
      </w:r>
    </w:p>
    <w:p w:rsidR="00A211E6" w:rsidRPr="00D45D43" w:rsidRDefault="00A211E6" w:rsidP="00E62903">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D45D43">
        <w:rPr>
          <w:rFonts w:eastAsiaTheme="minorHAnsi" w:cs="Arial"/>
          <w:color w:val="000000"/>
          <w:lang w:val="en-US" w:eastAsia="en-US"/>
        </w:rPr>
        <w:t>for chronic phase the scenarios of professional sanding, cleaning work clothes at home (adult), inhalation of volatili</w:t>
      </w:r>
      <w:r>
        <w:rPr>
          <w:rFonts w:eastAsiaTheme="minorHAnsi" w:cs="Arial"/>
          <w:color w:val="000000"/>
          <w:lang w:val="en-US" w:eastAsia="en-US"/>
        </w:rPr>
        <w:t>sed</w:t>
      </w:r>
      <w:r w:rsidRPr="00D45D43">
        <w:rPr>
          <w:rFonts w:eastAsiaTheme="minorHAnsi" w:cs="Arial"/>
          <w:color w:val="000000"/>
          <w:lang w:val="en-US" w:eastAsia="en-US"/>
        </w:rPr>
        <w:t xml:space="preserve"> residues indoors (adult and infant), of child playing on playground structure outdoors and infant playing on weathered (playground) structure and mouthing.</w:t>
      </w:r>
    </w:p>
    <w:p w:rsidR="00A211E6" w:rsidRDefault="00A211E6" w:rsidP="00A211E6">
      <w:pPr>
        <w:rPr>
          <w:highlight w:val="cyan"/>
          <w:lang w:val="en-US" w:eastAsia="en-US"/>
        </w:rPr>
      </w:pPr>
    </w:p>
    <w:p w:rsidR="00A211E6" w:rsidRPr="00F84E0D" w:rsidRDefault="00A211E6" w:rsidP="00A211E6">
      <w:pPr>
        <w:keepNext/>
        <w:rPr>
          <w:i/>
          <w:szCs w:val="22"/>
          <w:u w:val="single"/>
          <w:lang w:eastAsia="en-US"/>
        </w:rPr>
      </w:pPr>
      <w:r w:rsidRPr="00F84E0D">
        <w:rPr>
          <w:i/>
          <w:szCs w:val="22"/>
          <w:u w:val="single"/>
          <w:lang w:eastAsia="en-US"/>
        </w:rPr>
        <w:t>Scenario [</w:t>
      </w:r>
      <w:r>
        <w:rPr>
          <w:i/>
          <w:szCs w:val="22"/>
          <w:u w:val="single"/>
          <w:lang w:eastAsia="en-US"/>
        </w:rPr>
        <w:t>10</w:t>
      </w:r>
      <w:r w:rsidRPr="00F84E0D">
        <w:rPr>
          <w:i/>
          <w:szCs w:val="22"/>
          <w:u w:val="single"/>
          <w:lang w:eastAsia="en-US"/>
        </w:rPr>
        <w:t>]</w:t>
      </w:r>
      <w:r>
        <w:rPr>
          <w:i/>
          <w:szCs w:val="22"/>
          <w:u w:val="single"/>
          <w:lang w:eastAsia="en-US"/>
        </w:rPr>
        <w:t xml:space="preserve"> Acute secondary dermal and inhalation exposures</w:t>
      </w:r>
    </w:p>
    <w:p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9348D6"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[10]</w:t>
            </w:r>
            <w:r>
              <w:t xml:space="preserve"> </w:t>
            </w:r>
            <w:r w:rsidRPr="00736F84">
              <w:rPr>
                <w:b/>
                <w:sz w:val="18"/>
                <w:szCs w:val="18"/>
                <w:lang w:eastAsia="en-US"/>
              </w:rPr>
              <w:t>Acute secondary dermal and inhalation exposures</w:t>
            </w:r>
          </w:p>
        </w:tc>
      </w:tr>
      <w:tr w:rsidR="00A211E6" w:rsidRPr="009348D6" w:rsidTr="00CC730C">
        <w:trPr>
          <w:tblHeader/>
        </w:trPr>
        <w:tc>
          <w:tcPr>
            <w:tcW w:w="5000" w:type="pct"/>
            <w:gridSpan w:val="5"/>
            <w:shd w:val="clear" w:color="auto" w:fill="auto"/>
            <w:tcMar>
              <w:top w:w="57" w:type="dxa"/>
              <w:bottom w:w="57" w:type="dxa"/>
            </w:tcMar>
          </w:tcPr>
          <w:p w:rsidR="00A211E6" w:rsidRDefault="00A211E6" w:rsidP="00CC730C">
            <w:pPr>
              <w:jc w:val="both"/>
              <w:rPr>
                <w:sz w:val="18"/>
                <w:szCs w:val="18"/>
                <w:lang w:eastAsia="en-US"/>
              </w:rPr>
            </w:pPr>
          </w:p>
          <w:p w:rsidR="00A211E6" w:rsidRDefault="00A211E6" w:rsidP="00CC730C">
            <w:pPr>
              <w:jc w:val="both"/>
              <w:rPr>
                <w:sz w:val="18"/>
                <w:szCs w:val="18"/>
                <w:lang w:eastAsia="en-US"/>
              </w:rPr>
            </w:pPr>
            <w:r w:rsidRPr="00D45D43">
              <w:rPr>
                <w:sz w:val="18"/>
                <w:szCs w:val="18"/>
                <w:lang w:eastAsia="en-US"/>
              </w:rPr>
              <w:t xml:space="preserve">For the assessment of dermal and inhalation exposures during sanding/processing of treated wood composites by an </w:t>
            </w:r>
            <w:r w:rsidR="00777BC6" w:rsidRPr="00D45D43">
              <w:rPr>
                <w:sz w:val="18"/>
                <w:szCs w:val="18"/>
                <w:lang w:eastAsia="en-US"/>
              </w:rPr>
              <w:t>adult</w:t>
            </w:r>
            <w:r w:rsidRPr="00D45D43">
              <w:rPr>
                <w:sz w:val="18"/>
                <w:szCs w:val="18"/>
                <w:lang w:eastAsia="en-US"/>
              </w:rPr>
              <w:t xml:space="preserve">, it has been considered an application rate product of 450 g/m² (worst-case). </w:t>
            </w:r>
          </w:p>
          <w:p w:rsidR="00A211E6" w:rsidRPr="00D45D43" w:rsidRDefault="00A211E6" w:rsidP="00CC730C">
            <w:pPr>
              <w:jc w:val="both"/>
              <w:rPr>
                <w:sz w:val="18"/>
                <w:szCs w:val="18"/>
                <w:lang w:eastAsia="en-US"/>
              </w:rPr>
            </w:pPr>
            <w:r w:rsidRPr="00D45D43">
              <w:rPr>
                <w:sz w:val="18"/>
                <w:szCs w:val="18"/>
                <w:lang w:eastAsia="en-US"/>
              </w:rPr>
              <w:t xml:space="preserve">The area of wood to be sanded was calculated considering a piece of wood with a </w:t>
            </w:r>
            <w:r w:rsidR="00777BC6" w:rsidRPr="00D45D43">
              <w:rPr>
                <w:sz w:val="18"/>
                <w:szCs w:val="18"/>
                <w:lang w:eastAsia="en-US"/>
              </w:rPr>
              <w:t>length</w:t>
            </w:r>
            <w:r w:rsidRPr="00D45D43">
              <w:rPr>
                <w:sz w:val="18"/>
                <w:szCs w:val="18"/>
                <w:lang w:eastAsia="en-US"/>
              </w:rPr>
              <w:t xml:space="preserve"> of 250 cm and a height of 4 cm. It has been considered that the exposure comes from the outer layer of the piece of wood (thickness of 1 cm).</w:t>
            </w: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Application rate </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45</w:t>
            </w:r>
          </w:p>
        </w:tc>
        <w:tc>
          <w:tcPr>
            <w:tcW w:w="1005" w:type="pct"/>
          </w:tcPr>
          <w:p w:rsidR="00A211E6" w:rsidRPr="00D45D43" w:rsidRDefault="00A211E6" w:rsidP="00CC730C">
            <w:pPr>
              <w:rPr>
                <w:sz w:val="18"/>
                <w:szCs w:val="18"/>
                <w:lang w:eastAsia="en-US"/>
              </w:rPr>
            </w:pPr>
            <w:r w:rsidRPr="00D45D43">
              <w:rPr>
                <w:sz w:val="18"/>
                <w:szCs w:val="18"/>
                <w:lang w:eastAsia="en-US"/>
              </w:rPr>
              <w:t>mg/cm²</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Wood density</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0.4</w:t>
            </w:r>
          </w:p>
        </w:tc>
        <w:tc>
          <w:tcPr>
            <w:tcW w:w="1005" w:type="pct"/>
          </w:tcPr>
          <w:p w:rsidR="00A211E6" w:rsidRPr="00D45D43" w:rsidRDefault="00A211E6" w:rsidP="00CC730C">
            <w:pPr>
              <w:rPr>
                <w:sz w:val="18"/>
                <w:szCs w:val="18"/>
                <w:lang w:eastAsia="en-US"/>
              </w:rPr>
            </w:pPr>
            <w:r w:rsidRPr="00D45D43">
              <w:rPr>
                <w:sz w:val="18"/>
                <w:szCs w:val="18"/>
                <w:lang w:eastAsia="en-US"/>
              </w:rPr>
              <w:t>g/cm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r w:rsidRPr="00D45D43">
              <w:rPr>
                <w:sz w:val="18"/>
                <w:szCs w:val="18"/>
                <w:lang w:eastAsia="en-US"/>
              </w:rPr>
              <w:t>Default</w:t>
            </w:r>
          </w:p>
        </w:tc>
      </w:tr>
      <w:tr w:rsidR="00A211E6" w:rsidRPr="009348D6" w:rsidTr="00CC730C">
        <w:trPr>
          <w:trHeight w:val="505"/>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Dust concentration in air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5</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r w:rsidRPr="00D45D43">
              <w:rPr>
                <w:sz w:val="18"/>
                <w:szCs w:val="18"/>
                <w:lang w:eastAsia="en-US"/>
              </w:rPr>
              <w:t>Default</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hour</w:t>
            </w:r>
          </w:p>
        </w:tc>
        <w:tc>
          <w:tcPr>
            <w:tcW w:w="1004" w:type="pct"/>
          </w:tcPr>
          <w:p w:rsidR="00A211E6" w:rsidRPr="00D45D43" w:rsidRDefault="00A211E6" w:rsidP="00CC730C">
            <w:pPr>
              <w:rPr>
                <w:sz w:val="18"/>
                <w:szCs w:val="18"/>
                <w:lang w:eastAsia="en-US"/>
              </w:rPr>
            </w:pPr>
            <w:r w:rsidRPr="00D45D43">
              <w:rPr>
                <w:sz w:val="18"/>
                <w:szCs w:val="18"/>
                <w:lang w:eastAsia="en-US"/>
              </w:rPr>
              <w:t>Acute scenario</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1.25</w:t>
            </w: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w:t>
            </w:r>
          </w:p>
        </w:tc>
        <w:tc>
          <w:tcPr>
            <w:tcW w:w="1004" w:type="pct"/>
          </w:tcPr>
          <w:p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Protection factor (No PPE)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Retention active </w:t>
            </w:r>
            <w:r w:rsidR="00777BC6" w:rsidRPr="00D45D43">
              <w:rPr>
                <w:sz w:val="18"/>
                <w:szCs w:val="18"/>
                <w:lang w:eastAsia="en-US"/>
              </w:rPr>
              <w:t>substance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Percentage </w:t>
            </w:r>
            <w:r w:rsidR="00777BC6" w:rsidRPr="00D45D43">
              <w:rPr>
                <w:sz w:val="18"/>
                <w:szCs w:val="18"/>
                <w:lang w:eastAsia="en-US"/>
              </w:rPr>
              <w:t>dislodgeable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TNsG</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Hand surface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420</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rPr>
          <w:highlight w:val="cyan"/>
          <w:lang w:val="en-US" w:eastAsia="en-US"/>
        </w:rPr>
      </w:pPr>
    </w:p>
    <w:p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[10]</w:t>
      </w:r>
      <w:r>
        <w:t xml:space="preserve"> </w:t>
      </w:r>
      <w:r w:rsidRPr="00736F84">
        <w:rPr>
          <w:b/>
          <w:sz w:val="18"/>
          <w:szCs w:val="18"/>
          <w:lang w:eastAsia="en-US"/>
        </w:rPr>
        <w:t>Acute secondary dermal and inhalation exposures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lastRenderedPageBreak/>
              <w:t xml:space="preserve">Scenario </w:t>
            </w:r>
            <w:r w:rsidRPr="00736F84">
              <w:rPr>
                <w:sz w:val="18"/>
                <w:szCs w:val="18"/>
                <w:lang w:eastAsia="en-US"/>
              </w:rPr>
              <w:t>[10] Acute secondary dermal and inhalation exposures</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1.0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2.4 x 10</w:t>
            </w:r>
            <w:r w:rsidRPr="00BC6847">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3.5 x 10</w:t>
            </w:r>
            <w:r w:rsidRPr="00BC6847">
              <w:rPr>
                <w:vertAlign w:val="superscript"/>
                <w:lang w:eastAsia="en-US"/>
              </w:rPr>
              <w:t>-4</w:t>
            </w:r>
          </w:p>
        </w:tc>
      </w:tr>
    </w:tbl>
    <w:p w:rsidR="00A211E6" w:rsidRDefault="00A211E6" w:rsidP="00A211E6">
      <w:pPr>
        <w:rPr>
          <w:highlight w:val="cyan"/>
          <w:lang w:val="en-US" w:eastAsia="en-US"/>
        </w:rPr>
      </w:pPr>
    </w:p>
    <w:p w:rsidR="00A211E6" w:rsidRPr="00D45D43" w:rsidRDefault="00A211E6" w:rsidP="00A211E6">
      <w:pPr>
        <w:keepNext/>
        <w:rPr>
          <w:highlight w:val="cyan"/>
          <w:lang w:val="en-US" w:eastAsia="en-US"/>
        </w:rPr>
      </w:pPr>
    </w:p>
    <w:p w:rsidR="00A211E6" w:rsidRPr="00F84E0D" w:rsidRDefault="00A211E6" w:rsidP="00A211E6">
      <w:pPr>
        <w:keepNext/>
        <w:rPr>
          <w:i/>
          <w:szCs w:val="22"/>
          <w:u w:val="single"/>
          <w:lang w:eastAsia="en-US"/>
        </w:rPr>
      </w:pPr>
      <w:bookmarkStart w:id="135" w:name="_Toc389729074"/>
      <w:r w:rsidRPr="00F84E0D">
        <w:rPr>
          <w:i/>
          <w:szCs w:val="22"/>
          <w:u w:val="single"/>
          <w:lang w:eastAsia="en-US"/>
        </w:rPr>
        <w:t>Scenario [</w:t>
      </w:r>
      <w:r>
        <w:rPr>
          <w:i/>
          <w:szCs w:val="22"/>
          <w:u w:val="single"/>
          <w:lang w:eastAsia="en-US"/>
        </w:rPr>
        <w:t>11</w:t>
      </w:r>
      <w:r w:rsidRPr="00F84E0D">
        <w:rPr>
          <w:i/>
          <w:szCs w:val="22"/>
          <w:u w:val="single"/>
          <w:lang w:eastAsia="en-US"/>
        </w:rPr>
        <w:t>]</w:t>
      </w:r>
      <w:bookmarkEnd w:id="135"/>
      <w:r>
        <w:rPr>
          <w:i/>
          <w:szCs w:val="22"/>
          <w:u w:val="single"/>
          <w:lang w:eastAsia="en-US"/>
        </w:rPr>
        <w:t xml:space="preserve"> Toddler</w:t>
      </w:r>
      <w:r w:rsidRPr="002B2F18">
        <w:rPr>
          <w:i/>
          <w:szCs w:val="22"/>
          <w:u w:val="single"/>
          <w:lang w:eastAsia="en-US"/>
        </w:rPr>
        <w:t xml:space="preserve"> chewing wood composite chips treated with application dose of 450 g/m</w:t>
      </w:r>
      <w:r w:rsidR="00321F88">
        <w:rPr>
          <w:i/>
          <w:szCs w:val="22"/>
          <w:u w:val="single"/>
          <w:lang w:eastAsia="en-US"/>
        </w:rPr>
        <w:t>²</w:t>
      </w:r>
    </w:p>
    <w:p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9348D6"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[11]</w:t>
            </w:r>
            <w:r>
              <w:rPr>
                <w:b/>
                <w:sz w:val="18"/>
                <w:szCs w:val="18"/>
                <w:lang w:eastAsia="en-US"/>
              </w:rPr>
              <w:t xml:space="preserve"> </w:t>
            </w:r>
            <w:r w:rsidRPr="00736F84">
              <w:rPr>
                <w:b/>
                <w:sz w:val="18"/>
                <w:szCs w:val="18"/>
                <w:lang w:eastAsia="en-US"/>
              </w:rPr>
              <w:t>Toddler chewing wood composite chips treated with application dose of 450 g/m</w:t>
            </w:r>
          </w:p>
        </w:tc>
      </w:tr>
      <w:tr w:rsidR="00A211E6" w:rsidRPr="009348D6" w:rsidTr="00CC730C">
        <w:trPr>
          <w:tblHeader/>
        </w:trPr>
        <w:tc>
          <w:tcPr>
            <w:tcW w:w="5000" w:type="pct"/>
            <w:gridSpan w:val="5"/>
            <w:shd w:val="clear" w:color="auto" w:fill="auto"/>
            <w:tcMar>
              <w:top w:w="57" w:type="dxa"/>
              <w:bottom w:w="57" w:type="dxa"/>
            </w:tcMar>
          </w:tcPr>
          <w:p w:rsidR="00A211E6" w:rsidRPr="009348D6" w:rsidRDefault="00A211E6" w:rsidP="00CC730C">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In this scenario, oral exposure has been calculated</w:t>
            </w:r>
            <w:r w:rsidRPr="006C449E">
              <w:rPr>
                <w:color w:val="000000"/>
                <w:sz w:val="18"/>
                <w:szCs w:val="18"/>
                <w:lang w:val="en-US" w:eastAsia="en-GB"/>
              </w:rPr>
              <w:t xml:space="preserve"> considering the size of the wood composite chips, the amount o</w:t>
            </w:r>
            <w:r w:rsidRPr="00847898">
              <w:rPr>
                <w:color w:val="000000"/>
                <w:sz w:val="18"/>
                <w:szCs w:val="18"/>
                <w:lang w:val="en-US" w:eastAsia="en-GB"/>
              </w:rPr>
              <w:t xml:space="preserve">f active substance contained in treated wood and that 10% of this content is released during chewing into the </w:t>
            </w:r>
            <w:r w:rsidRPr="009348D6">
              <w:rPr>
                <w:color w:val="000000"/>
                <w:sz w:val="18"/>
                <w:szCs w:val="18"/>
                <w:lang w:val="en-US" w:eastAsia="en-GB"/>
              </w:rPr>
              <w:t>toddler’s mouth according to TNsG, 2002.</w:t>
            </w:r>
          </w:p>
          <w:p w:rsidR="00A211E6" w:rsidRPr="00D45D43" w:rsidRDefault="00A211E6" w:rsidP="00CC730C">
            <w:pPr>
              <w:keepNext/>
              <w:widowControl w:val="0"/>
              <w:tabs>
                <w:tab w:val="center" w:pos="4536"/>
                <w:tab w:val="right" w:pos="9072"/>
              </w:tabs>
              <w:rPr>
                <w:sz w:val="18"/>
                <w:szCs w:val="18"/>
                <w:lang w:val="en-US" w:eastAsia="en-US"/>
              </w:rPr>
            </w:pPr>
          </w:p>
          <w:p w:rsidR="00A211E6" w:rsidRPr="00D45D43" w:rsidRDefault="00A211E6" w:rsidP="00CC730C">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As a worst-case, it has been considered that the wood was treated with a total application dose of</w:t>
            </w:r>
            <w:r w:rsidRPr="006C449E">
              <w:rPr>
                <w:color w:val="000000"/>
                <w:sz w:val="18"/>
                <w:szCs w:val="18"/>
                <w:lang w:val="en-US" w:eastAsia="en-GB"/>
              </w:rPr>
              <w:t xml:space="preserve"> 450g/m</w:t>
            </w:r>
            <w:r w:rsidRPr="00D45D43">
              <w:rPr>
                <w:color w:val="000000"/>
                <w:sz w:val="18"/>
                <w:szCs w:val="18"/>
                <w:vertAlign w:val="superscript"/>
                <w:lang w:val="en-US" w:eastAsia="en-GB"/>
              </w:rPr>
              <w:t>2</w:t>
            </w:r>
            <w:r w:rsidRPr="009348D6">
              <w:rPr>
                <w:color w:val="000000"/>
                <w:sz w:val="18"/>
                <w:szCs w:val="18"/>
                <w:lang w:val="en-US" w:eastAsia="en-GB"/>
              </w:rPr>
              <w:t xml:space="preserve">, corresponding to a curative treatment by brushing or spraying followed by injection. </w:t>
            </w:r>
          </w:p>
        </w:tc>
      </w:tr>
      <w:tr w:rsidR="00A211E6" w:rsidRPr="009348D6"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9348D6"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450000</w:t>
            </w:r>
          </w:p>
        </w:tc>
        <w:tc>
          <w:tcPr>
            <w:tcW w:w="1005" w:type="pct"/>
          </w:tcPr>
          <w:p w:rsidR="00A211E6" w:rsidRPr="00D45D43" w:rsidRDefault="00A211E6" w:rsidP="00CC730C">
            <w:pPr>
              <w:rPr>
                <w:sz w:val="18"/>
                <w:szCs w:val="18"/>
                <w:lang w:eastAsia="en-US"/>
              </w:rPr>
            </w:pPr>
            <w:r w:rsidRPr="00D45D43">
              <w:rPr>
                <w:sz w:val="18"/>
                <w:szCs w:val="18"/>
                <w:lang w:eastAsia="en-US"/>
              </w:rPr>
              <w:t>mg/m²</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p>
        </w:tc>
      </w:tr>
      <w:tr w:rsidR="00A211E6" w:rsidRPr="009348D6"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Release of bound active substance by chewing</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r w:rsidRPr="00D45D43">
              <w:rPr>
                <w:sz w:val="18"/>
                <w:szCs w:val="18"/>
                <w:lang w:eastAsia="en-US"/>
              </w:rPr>
              <w:t>TNsG Human Exposure 2002</w:t>
            </w:r>
          </w:p>
        </w:tc>
      </w:tr>
      <w:tr w:rsidR="00A211E6" w:rsidRPr="009348D6" w:rsidTr="00CC730C">
        <w:trPr>
          <w:trHeight w:val="505"/>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Size of wood composite chips</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(4x4)x2 + (4x1)x4 = 48</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sidRPr="00D45D43">
              <w:rPr>
                <w:sz w:val="18"/>
                <w:szCs w:val="18"/>
                <w:lang w:eastAsia="en-US"/>
              </w:rPr>
              <w:t>H</w:t>
            </w:r>
            <w:r>
              <w:rPr>
                <w:sz w:val="18"/>
                <w:szCs w:val="18"/>
                <w:lang w:eastAsia="en-US"/>
              </w:rPr>
              <w:t>EAD Hoc</w:t>
            </w:r>
            <w:r w:rsidRPr="00D45D43">
              <w:rPr>
                <w:sz w:val="18"/>
                <w:szCs w:val="18"/>
                <w:lang w:eastAsia="en-US"/>
              </w:rPr>
              <w:t xml:space="preserve"> Recommendation N°14</w:t>
            </w:r>
          </w:p>
        </w:tc>
      </w:tr>
      <w:tr w:rsidR="00A211E6" w:rsidRPr="009348D6" w:rsidTr="00CC730C">
        <w:trPr>
          <w:tblHeader/>
        </w:trPr>
        <w:tc>
          <w:tcPr>
            <w:tcW w:w="579" w:type="pct"/>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Oral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e.g. generic parameters and protection/penetration rates for PPE if relevant. Use footnotes for references and justifications.</w:t>
      </w:r>
    </w:p>
    <w:p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A211E6" w:rsidRDefault="00A211E6" w:rsidP="00A211E6">
      <w:pPr>
        <w:spacing w:line="0" w:lineRule="atLeast"/>
        <w:jc w:val="both"/>
        <w:rPr>
          <w:iCs/>
          <w:sz w:val="18"/>
          <w:lang w:eastAsia="en-US"/>
        </w:rPr>
      </w:pPr>
    </w:p>
    <w:p w:rsidR="00A211E6" w:rsidRDefault="00A211E6" w:rsidP="00A211E6">
      <w:pPr>
        <w:spacing w:line="0" w:lineRule="atLeast"/>
        <w:jc w:val="both"/>
        <w:rPr>
          <w:iCs/>
          <w:sz w:val="18"/>
          <w:lang w:eastAsia="en-US"/>
        </w:rPr>
      </w:pPr>
    </w:p>
    <w:p w:rsidR="00A211E6" w:rsidRPr="00FD2055" w:rsidRDefault="00A211E6" w:rsidP="00A211E6">
      <w:pPr>
        <w:rPr>
          <w:i/>
          <w:iCs/>
          <w:lang w:eastAsia="en-US"/>
        </w:rPr>
      </w:pPr>
      <w:r w:rsidRPr="00F84E0D">
        <w:rPr>
          <w:b/>
          <w:bCs/>
          <w:lang w:eastAsia="en-US"/>
        </w:rPr>
        <w:t>Calculations for Scenario</w:t>
      </w:r>
      <w:r>
        <w:rPr>
          <w:b/>
          <w:bCs/>
          <w:lang w:eastAsia="en-US"/>
        </w:rPr>
        <w:t xml:space="preserve"> [11]</w:t>
      </w:r>
      <w:r w:rsidRPr="00F84E0D">
        <w:rPr>
          <w:b/>
          <w:bCs/>
          <w:lang w:eastAsia="en-US"/>
        </w:rPr>
        <w:t xml:space="preserve"> </w:t>
      </w:r>
      <w:r w:rsidRPr="00736F84">
        <w:rPr>
          <w:b/>
          <w:sz w:val="18"/>
          <w:szCs w:val="18"/>
          <w:lang w:eastAsia="en-US"/>
        </w:rPr>
        <w:t>Toddler chewing wood composite chips treated with application dose of 450 g/m</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lastRenderedPageBreak/>
              <w:t xml:space="preserve">Scenario </w:t>
            </w:r>
            <w:r w:rsidRPr="00736F84">
              <w:rPr>
                <w:sz w:val="18"/>
                <w:szCs w:val="18"/>
                <w:lang w:eastAsia="en-US"/>
              </w:rPr>
              <w:t>[11] Toddler chewing wood composite chips treated with application dose of 450 g/m</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1.39 x 10</w:t>
            </w:r>
            <w:r w:rsidRPr="005E2223">
              <w:rPr>
                <w:vertAlign w:val="superscript"/>
                <w:lang w:eastAsia="en-US"/>
              </w:rPr>
              <w:t>-1</w:t>
            </w:r>
            <w:r>
              <w:rPr>
                <w:lang w:eastAsia="en-US"/>
              </w:rPr>
              <w:t xml:space="preserve"> </w:t>
            </w:r>
          </w:p>
        </w:tc>
        <w:tc>
          <w:tcPr>
            <w:tcW w:w="1843" w:type="dxa"/>
          </w:tcPr>
          <w:p w:rsidR="00A211E6" w:rsidRPr="00F84E0D" w:rsidRDefault="00A211E6" w:rsidP="00CC730C">
            <w:pPr>
              <w:rPr>
                <w:lang w:eastAsia="en-US"/>
              </w:rPr>
            </w:pPr>
            <w:r>
              <w:rPr>
                <w:lang w:eastAsia="en-US"/>
              </w:rPr>
              <w:t>1.39 x 10</w:t>
            </w:r>
            <w:r w:rsidRPr="0092094B">
              <w:rPr>
                <w:vertAlign w:val="superscript"/>
                <w:lang w:eastAsia="en-US"/>
              </w:rPr>
              <w:t>-1</w:t>
            </w:r>
            <w:r>
              <w:rPr>
                <w:lang w:eastAsia="en-US"/>
              </w:rPr>
              <w:t xml:space="preserve"> </w:t>
            </w:r>
          </w:p>
        </w:tc>
      </w:tr>
    </w:tbl>
    <w:p w:rsidR="00A211E6" w:rsidRPr="000D592B" w:rsidRDefault="00A211E6" w:rsidP="00A211E6">
      <w:pPr>
        <w:spacing w:line="0" w:lineRule="atLeast"/>
        <w:jc w:val="both"/>
        <w:rPr>
          <w:iCs/>
          <w:sz w:val="18"/>
          <w:lang w:eastAsia="en-US"/>
        </w:rPr>
      </w:pPr>
    </w:p>
    <w:p w:rsidR="00A211E6" w:rsidRDefault="00A211E6" w:rsidP="00A211E6">
      <w:pPr>
        <w:jc w:val="both"/>
        <w:rPr>
          <w:i/>
          <w:iCs/>
          <w:lang w:eastAsia="en-US"/>
        </w:rPr>
      </w:pPr>
    </w:p>
    <w:p w:rsidR="00A211E6" w:rsidRPr="00F84E0D" w:rsidRDefault="00A211E6" w:rsidP="00A211E6">
      <w:pPr>
        <w:keepNext/>
        <w:rPr>
          <w:i/>
          <w:szCs w:val="22"/>
          <w:u w:val="single"/>
          <w:lang w:eastAsia="en-US"/>
        </w:rPr>
      </w:pPr>
      <w:r w:rsidRPr="00F84E0D">
        <w:rPr>
          <w:i/>
          <w:szCs w:val="22"/>
          <w:u w:val="single"/>
          <w:lang w:eastAsia="en-US"/>
        </w:rPr>
        <w:t>Scenario [</w:t>
      </w:r>
      <w:r>
        <w:rPr>
          <w:i/>
          <w:szCs w:val="22"/>
          <w:u w:val="single"/>
          <w:lang w:eastAsia="en-US"/>
        </w:rPr>
        <w:t>12</w:t>
      </w:r>
      <w:r w:rsidRPr="00F84E0D">
        <w:rPr>
          <w:i/>
          <w:szCs w:val="22"/>
          <w:u w:val="single"/>
          <w:lang w:eastAsia="en-US"/>
        </w:rPr>
        <w:t>]</w:t>
      </w:r>
      <w:r>
        <w:rPr>
          <w:i/>
          <w:szCs w:val="22"/>
          <w:u w:val="single"/>
          <w:lang w:eastAsia="en-US"/>
        </w:rPr>
        <w:t xml:space="preserve"> Toddler</w:t>
      </w:r>
      <w:r w:rsidRPr="002B2F18">
        <w:rPr>
          <w:i/>
          <w:szCs w:val="22"/>
          <w:u w:val="single"/>
          <w:lang w:eastAsia="en-US"/>
        </w:rPr>
        <w:t xml:space="preserve"> chewing wood composite chips tre</w:t>
      </w:r>
      <w:r>
        <w:rPr>
          <w:i/>
          <w:szCs w:val="22"/>
          <w:u w:val="single"/>
          <w:lang w:eastAsia="en-US"/>
        </w:rPr>
        <w:t>ated with application dose of 30</w:t>
      </w:r>
      <w:r w:rsidRPr="002B2F18">
        <w:rPr>
          <w:i/>
          <w:szCs w:val="22"/>
          <w:u w:val="single"/>
          <w:lang w:eastAsia="en-US"/>
        </w:rPr>
        <w:t>0 g/m</w:t>
      </w:r>
      <w:r>
        <w:rPr>
          <w:i/>
          <w:szCs w:val="22"/>
          <w:u w:val="single"/>
          <w:lang w:eastAsia="en-US"/>
        </w:rPr>
        <w:t>²</w:t>
      </w:r>
    </w:p>
    <w:p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6C449E" w:rsidTr="00CC730C">
        <w:trPr>
          <w:tblHeader/>
        </w:trPr>
        <w:tc>
          <w:tcPr>
            <w:tcW w:w="5000" w:type="pct"/>
            <w:gridSpan w:val="5"/>
            <w:shd w:val="clear" w:color="auto" w:fill="FFFFCC"/>
            <w:tcMar>
              <w:top w:w="57" w:type="dxa"/>
              <w:bottom w:w="57" w:type="dxa"/>
            </w:tcMar>
          </w:tcPr>
          <w:p w:rsidR="00A211E6" w:rsidRPr="00D45D43" w:rsidRDefault="00A211E6" w:rsidP="00CC730C">
            <w:pPr>
              <w:rPr>
                <w:b/>
                <w:sz w:val="18"/>
                <w:szCs w:val="18"/>
                <w:lang w:eastAsia="en-US"/>
              </w:rPr>
            </w:pPr>
            <w:r w:rsidRPr="00D45D43">
              <w:rPr>
                <w:b/>
                <w:sz w:val="18"/>
                <w:szCs w:val="18"/>
                <w:lang w:eastAsia="en-US"/>
              </w:rPr>
              <w:t>Description of Scenario [12]</w:t>
            </w:r>
            <w:r>
              <w:t xml:space="preserve"> </w:t>
            </w:r>
            <w:r w:rsidRPr="00D15D33">
              <w:rPr>
                <w:b/>
                <w:sz w:val="18"/>
                <w:szCs w:val="18"/>
                <w:lang w:eastAsia="en-US"/>
              </w:rPr>
              <w:t>Toddler chewing wood composite chips treated with application dose of 300 g/m</w:t>
            </w:r>
            <w:r>
              <w:rPr>
                <w:b/>
                <w:sz w:val="18"/>
                <w:szCs w:val="18"/>
                <w:lang w:eastAsia="en-US"/>
              </w:rPr>
              <w:t>²</w:t>
            </w:r>
          </w:p>
        </w:tc>
      </w:tr>
      <w:tr w:rsidR="00A211E6" w:rsidRPr="006C449E" w:rsidTr="00CC730C">
        <w:trPr>
          <w:tblHeader/>
        </w:trPr>
        <w:tc>
          <w:tcPr>
            <w:tcW w:w="5000" w:type="pct"/>
            <w:gridSpan w:val="5"/>
            <w:shd w:val="clear" w:color="auto" w:fill="auto"/>
            <w:tcMar>
              <w:top w:w="57" w:type="dxa"/>
              <w:bottom w:w="57" w:type="dxa"/>
            </w:tcMar>
          </w:tcPr>
          <w:p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 xml:space="preserve">As above, oral exposure has been calculated considering the size of the wood composite chips, the amount of active substance </w:t>
            </w:r>
            <w:r w:rsidRPr="00847898">
              <w:rPr>
                <w:color w:val="000000"/>
                <w:sz w:val="18"/>
                <w:szCs w:val="18"/>
                <w:lang w:val="en-US" w:eastAsia="en-GB"/>
              </w:rPr>
              <w:t>contained in treated wood and that 10% of this content is re</w:t>
            </w:r>
            <w:r w:rsidRPr="006C449E">
              <w:rPr>
                <w:color w:val="000000"/>
                <w:sz w:val="18"/>
                <w:szCs w:val="18"/>
                <w:lang w:val="en-US" w:eastAsia="en-GB"/>
              </w:rPr>
              <w:t>leased during chewing into the toddler’s mouth according to TNsG, 2002.</w:t>
            </w:r>
          </w:p>
          <w:p w:rsidR="00A211E6" w:rsidRPr="00D45D43" w:rsidRDefault="00A211E6" w:rsidP="00CC730C">
            <w:pPr>
              <w:keepNext/>
              <w:widowControl w:val="0"/>
              <w:tabs>
                <w:tab w:val="center" w:pos="4536"/>
                <w:tab w:val="right" w:pos="9072"/>
              </w:tabs>
              <w:rPr>
                <w:sz w:val="18"/>
                <w:szCs w:val="18"/>
                <w:lang w:val="en-US" w:eastAsia="en-US"/>
              </w:rPr>
            </w:pPr>
          </w:p>
          <w:p w:rsidR="00A211E6" w:rsidRPr="00D45D43" w:rsidRDefault="00A211E6" w:rsidP="00CC730C">
            <w:pPr>
              <w:keepNext/>
              <w:widowControl w:val="0"/>
              <w:tabs>
                <w:tab w:val="center" w:pos="4536"/>
                <w:tab w:val="right" w:pos="9072"/>
              </w:tabs>
              <w:rPr>
                <w:color w:val="000000"/>
                <w:sz w:val="18"/>
                <w:szCs w:val="18"/>
                <w:lang w:eastAsia="en-GB"/>
              </w:rPr>
            </w:pPr>
            <w:r w:rsidRPr="006C449E">
              <w:rPr>
                <w:color w:val="000000"/>
                <w:sz w:val="18"/>
                <w:szCs w:val="18"/>
                <w:lang w:val="en-US" w:eastAsia="en-GB"/>
              </w:rPr>
              <w:t>A second worst-case corresponds to a curative treatment without injection, with an application dose of 300 g/m</w:t>
            </w:r>
            <w:r w:rsidRPr="00D45D43">
              <w:rPr>
                <w:color w:val="000000"/>
                <w:sz w:val="18"/>
                <w:szCs w:val="18"/>
                <w:vertAlign w:val="superscript"/>
                <w:lang w:val="en-US" w:eastAsia="en-GB"/>
              </w:rPr>
              <w:t>2</w:t>
            </w:r>
            <w:r w:rsidRPr="006C449E">
              <w:rPr>
                <w:color w:val="000000"/>
                <w:sz w:val="18"/>
                <w:szCs w:val="18"/>
                <w:lang w:val="en-US" w:eastAsia="en-GB"/>
              </w:rPr>
              <w:t>.</w:t>
            </w:r>
          </w:p>
        </w:tc>
      </w:tr>
      <w:tr w:rsidR="00A211E6" w:rsidRPr="006C449E"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6C449E"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300000</w:t>
            </w:r>
          </w:p>
        </w:tc>
        <w:tc>
          <w:tcPr>
            <w:tcW w:w="1005" w:type="pct"/>
          </w:tcPr>
          <w:p w:rsidR="00A211E6" w:rsidRPr="00D45D43" w:rsidRDefault="00A211E6" w:rsidP="00CC730C">
            <w:pPr>
              <w:rPr>
                <w:sz w:val="18"/>
                <w:szCs w:val="18"/>
                <w:lang w:eastAsia="en-US"/>
              </w:rPr>
            </w:pPr>
            <w:r w:rsidRPr="00D45D43">
              <w:rPr>
                <w:sz w:val="18"/>
                <w:szCs w:val="18"/>
                <w:lang w:eastAsia="en-US"/>
              </w:rPr>
              <w:t>mg/m²</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Content of active substance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0.645</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Release of bound active substance by chewing</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r w:rsidRPr="00D45D43">
              <w:rPr>
                <w:sz w:val="18"/>
                <w:szCs w:val="18"/>
                <w:lang w:eastAsia="en-US"/>
              </w:rPr>
              <w:t>TNsG Human Exposure 2002</w:t>
            </w:r>
          </w:p>
        </w:tc>
      </w:tr>
      <w:tr w:rsidR="00A211E6" w:rsidRPr="006C449E" w:rsidTr="00CC730C">
        <w:trPr>
          <w:trHeight w:val="505"/>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Size of wood composite chips</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(4x4)x2 + (4x1)x4 = 48</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Recommendation N°14</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Oral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jc w:val="both"/>
        <w:rPr>
          <w:i/>
          <w:iCs/>
          <w:lang w:eastAsia="en-US"/>
        </w:rPr>
      </w:pPr>
    </w:p>
    <w:p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[12]</w:t>
      </w:r>
      <w:r>
        <w:t xml:space="preserve"> </w:t>
      </w:r>
      <w:r w:rsidRPr="00D15D33">
        <w:rPr>
          <w:b/>
          <w:sz w:val="18"/>
          <w:szCs w:val="18"/>
          <w:lang w:eastAsia="en-US"/>
        </w:rPr>
        <w:t>Toddler chewing wood composite chips treated with application dose of 300 g/m</w:t>
      </w:r>
      <w:r>
        <w:rPr>
          <w:b/>
          <w:sz w:val="18"/>
          <w:szCs w:val="18"/>
          <w:lang w:eastAsia="en-US"/>
        </w:rPr>
        <w:t>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lastRenderedPageBreak/>
              <w:t xml:space="preserve">Scenario </w:t>
            </w:r>
            <w:r w:rsidRPr="00082363">
              <w:rPr>
                <w:sz w:val="18"/>
                <w:szCs w:val="18"/>
                <w:lang w:eastAsia="en-US"/>
              </w:rPr>
              <w:t>[12] Toddler chewing wood composite chips treated with application dose of 300 g/m²</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9.29 x 10</w:t>
            </w:r>
            <w:r w:rsidRPr="005E2223">
              <w:rPr>
                <w:vertAlign w:val="superscript"/>
                <w:lang w:eastAsia="en-US"/>
              </w:rPr>
              <w:t>-2</w:t>
            </w:r>
            <w:r>
              <w:rPr>
                <w:lang w:eastAsia="en-US"/>
              </w:rPr>
              <w:t xml:space="preserve"> </w:t>
            </w:r>
          </w:p>
        </w:tc>
        <w:tc>
          <w:tcPr>
            <w:tcW w:w="1843" w:type="dxa"/>
          </w:tcPr>
          <w:p w:rsidR="00A211E6" w:rsidRPr="00F84E0D" w:rsidRDefault="00A211E6" w:rsidP="00CC730C">
            <w:pPr>
              <w:rPr>
                <w:lang w:eastAsia="en-US"/>
              </w:rPr>
            </w:pPr>
            <w:r>
              <w:rPr>
                <w:lang w:eastAsia="en-US"/>
              </w:rPr>
              <w:t>9.29 x 10</w:t>
            </w:r>
            <w:r w:rsidRPr="0092094B">
              <w:rPr>
                <w:vertAlign w:val="superscript"/>
                <w:lang w:eastAsia="en-US"/>
              </w:rPr>
              <w:t>-2</w:t>
            </w:r>
            <w:r>
              <w:rPr>
                <w:lang w:eastAsia="en-US"/>
              </w:rPr>
              <w:t xml:space="preserve"> </w:t>
            </w:r>
          </w:p>
        </w:tc>
      </w:tr>
    </w:tbl>
    <w:p w:rsidR="00A211E6" w:rsidRDefault="00A211E6" w:rsidP="00A211E6">
      <w:pPr>
        <w:jc w:val="both"/>
        <w:rPr>
          <w:i/>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t>Scenario [</w:t>
      </w:r>
      <w:r>
        <w:rPr>
          <w:i/>
          <w:szCs w:val="22"/>
          <w:u w:val="single"/>
          <w:lang w:eastAsia="en-US"/>
        </w:rPr>
        <w:t>13</w:t>
      </w:r>
      <w:r w:rsidRPr="00F84E0D">
        <w:rPr>
          <w:i/>
          <w:szCs w:val="22"/>
          <w:u w:val="single"/>
          <w:lang w:eastAsia="en-US"/>
        </w:rPr>
        <w:t>]</w:t>
      </w:r>
      <w:r>
        <w:rPr>
          <w:i/>
          <w:szCs w:val="22"/>
          <w:u w:val="single"/>
          <w:lang w:eastAsia="en-US"/>
        </w:rPr>
        <w:t xml:space="preserve"> </w:t>
      </w:r>
      <w:r w:rsidRPr="00486054">
        <w:rPr>
          <w:i/>
          <w:szCs w:val="22"/>
          <w:u w:val="single"/>
          <w:lang w:eastAsia="en-US"/>
        </w:rPr>
        <w:t>Sanding treated wood</w:t>
      </w:r>
      <w:r>
        <w:rPr>
          <w:i/>
          <w:szCs w:val="22"/>
          <w:u w:val="single"/>
          <w:lang w:eastAsia="en-US"/>
        </w:rPr>
        <w:t xml:space="preserve"> (chronic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6C449E"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[13]</w:t>
            </w:r>
            <w:r>
              <w:t xml:space="preserve"> </w:t>
            </w:r>
            <w:r w:rsidRPr="00082363">
              <w:rPr>
                <w:b/>
                <w:sz w:val="18"/>
                <w:szCs w:val="18"/>
                <w:lang w:eastAsia="en-US"/>
              </w:rPr>
              <w:t>Sanding treated wood (chronic exposure)</w:t>
            </w:r>
          </w:p>
        </w:tc>
      </w:tr>
      <w:tr w:rsidR="00A211E6" w:rsidRPr="006C449E" w:rsidTr="00CC730C">
        <w:trPr>
          <w:tblHeader/>
        </w:trPr>
        <w:tc>
          <w:tcPr>
            <w:tcW w:w="5000" w:type="pct"/>
            <w:gridSpan w:val="5"/>
            <w:shd w:val="clear" w:color="auto" w:fill="auto"/>
            <w:tcMar>
              <w:top w:w="57" w:type="dxa"/>
              <w:bottom w:w="57" w:type="dxa"/>
            </w:tcMar>
          </w:tcPr>
          <w:p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 xml:space="preserve">After treatment of the wood, adult can be chronically exposed by inhalation and dermal contact to </w:t>
            </w:r>
            <w:r w:rsidRPr="00847898">
              <w:rPr>
                <w:color w:val="000000"/>
                <w:sz w:val="18"/>
                <w:szCs w:val="18"/>
                <w:lang w:val="en-US" w:eastAsia="en-GB"/>
              </w:rPr>
              <w:t>the product when sanding or processing of treated woo</w:t>
            </w:r>
            <w:r w:rsidRPr="006C449E">
              <w:rPr>
                <w:color w:val="000000"/>
                <w:sz w:val="18"/>
                <w:szCs w:val="18"/>
                <w:lang w:val="en-US" w:eastAsia="en-GB"/>
              </w:rPr>
              <w:t>d composites.</w:t>
            </w:r>
          </w:p>
          <w:p w:rsidR="00A211E6" w:rsidRPr="006C449E" w:rsidRDefault="00A211E6" w:rsidP="00CC730C">
            <w:pPr>
              <w:keepNext/>
              <w:widowControl w:val="0"/>
              <w:tabs>
                <w:tab w:val="center" w:pos="4536"/>
                <w:tab w:val="right" w:pos="9072"/>
              </w:tabs>
              <w:rPr>
                <w:color w:val="000000"/>
                <w:sz w:val="18"/>
                <w:szCs w:val="18"/>
                <w:lang w:val="en-US" w:eastAsia="en-GB"/>
              </w:rPr>
            </w:pPr>
          </w:p>
          <w:p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In this scenario it has been taken into account a worst-case application rate product of 45 mg/cm²</w:t>
            </w:r>
            <w:r>
              <w:rPr>
                <w:color w:val="000000"/>
                <w:sz w:val="18"/>
                <w:szCs w:val="18"/>
                <w:lang w:val="en-US" w:eastAsia="en-GB"/>
              </w:rPr>
              <w:t xml:space="preserve"> </w:t>
            </w:r>
            <w:r w:rsidRPr="00D45D43">
              <w:rPr>
                <w:color w:val="000000"/>
                <w:sz w:val="18"/>
                <w:szCs w:val="18"/>
                <w:lang w:val="en-US" w:eastAsia="en-GB"/>
              </w:rPr>
              <w:t>(corresponding to 450 g/m2)</w:t>
            </w:r>
            <w:r w:rsidRPr="006C449E">
              <w:rPr>
                <w:color w:val="000000"/>
                <w:sz w:val="18"/>
                <w:szCs w:val="18"/>
                <w:lang w:val="en-US" w:eastAsia="en-GB"/>
              </w:rPr>
              <w:t xml:space="preserve">. </w:t>
            </w:r>
          </w:p>
          <w:p w:rsidR="00A211E6" w:rsidRPr="00D45D43" w:rsidRDefault="00A211E6" w:rsidP="00CC730C">
            <w:pPr>
              <w:keepNext/>
              <w:widowControl w:val="0"/>
              <w:tabs>
                <w:tab w:val="center" w:pos="4536"/>
                <w:tab w:val="right" w:pos="9072"/>
              </w:tabs>
              <w:rPr>
                <w:color w:val="000000"/>
                <w:sz w:val="18"/>
                <w:szCs w:val="18"/>
                <w:lang w:val="en-US" w:eastAsia="en-GB"/>
              </w:rPr>
            </w:pPr>
            <w:r w:rsidRPr="00847898">
              <w:rPr>
                <w:color w:val="000000"/>
                <w:sz w:val="18"/>
                <w:szCs w:val="18"/>
                <w:lang w:val="en-US" w:eastAsia="en-GB"/>
              </w:rPr>
              <w:t>According to TNsG 2002, i</w:t>
            </w:r>
            <w:r w:rsidRPr="006C449E">
              <w:rPr>
                <w:color w:val="000000"/>
                <w:sz w:val="18"/>
                <w:szCs w:val="18"/>
                <w:lang w:val="en-US" w:eastAsia="en-GB"/>
              </w:rPr>
              <w:t>t is considered a wood composite of 250 cm length, 4 cm large and 4 cm high with an area of wood to be sanded of 4032 cm². Considering an outer layer thickness of 1 cm, the volume of outer layer is about 3008 cm</w:t>
            </w:r>
            <w:r w:rsidRPr="00D45D43">
              <w:rPr>
                <w:color w:val="000000"/>
                <w:sz w:val="18"/>
                <w:szCs w:val="18"/>
                <w:vertAlign w:val="superscript"/>
                <w:lang w:val="en-US" w:eastAsia="en-GB"/>
              </w:rPr>
              <w:t>3</w:t>
            </w:r>
            <w:r w:rsidRPr="006C449E">
              <w:rPr>
                <w:color w:val="000000"/>
                <w:sz w:val="18"/>
                <w:szCs w:val="18"/>
                <w:lang w:val="en-US" w:eastAsia="en-GB"/>
              </w:rPr>
              <w:t>.</w:t>
            </w:r>
          </w:p>
        </w:tc>
      </w:tr>
      <w:tr w:rsidR="00A211E6" w:rsidRPr="006C449E"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6C449E"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Exposure duration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6</w:t>
            </w:r>
          </w:p>
        </w:tc>
        <w:tc>
          <w:tcPr>
            <w:tcW w:w="1005" w:type="pct"/>
          </w:tcPr>
          <w:p w:rsidR="00A211E6" w:rsidRPr="00D45D43" w:rsidRDefault="00A211E6" w:rsidP="00CC730C">
            <w:pPr>
              <w:rPr>
                <w:sz w:val="18"/>
                <w:szCs w:val="18"/>
                <w:lang w:eastAsia="en-US"/>
              </w:rPr>
            </w:pPr>
            <w:r w:rsidRPr="00D45D43">
              <w:rPr>
                <w:sz w:val="18"/>
                <w:szCs w:val="18"/>
                <w:lang w:eastAsia="en-US"/>
              </w:rPr>
              <w:t>hours</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450000</w:t>
            </w:r>
          </w:p>
        </w:tc>
        <w:tc>
          <w:tcPr>
            <w:tcW w:w="1005" w:type="pct"/>
          </w:tcPr>
          <w:p w:rsidR="00A211E6" w:rsidRPr="00D45D43" w:rsidRDefault="00A211E6" w:rsidP="00CC730C">
            <w:pPr>
              <w:rPr>
                <w:sz w:val="18"/>
                <w:szCs w:val="18"/>
                <w:lang w:eastAsia="en-US"/>
              </w:rPr>
            </w:pPr>
            <w:r w:rsidRPr="00D45D43">
              <w:rPr>
                <w:sz w:val="18"/>
                <w:szCs w:val="18"/>
                <w:lang w:eastAsia="en-US"/>
              </w:rPr>
              <w:t>mg/m²</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Surface area of wood to be sanded</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4.03 x 10</w:t>
            </w:r>
            <w:r w:rsidRPr="00D45D43">
              <w:rPr>
                <w:sz w:val="18"/>
                <w:szCs w:val="18"/>
                <w:vertAlign w:val="superscript"/>
                <w:lang w:eastAsia="en-US"/>
              </w:rPr>
              <w:t>3</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Outer layer thickness</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r w:rsidRPr="00D45D43">
              <w:rPr>
                <w:sz w:val="18"/>
                <w:szCs w:val="18"/>
                <w:lang w:eastAsia="en-US"/>
              </w:rPr>
              <w:t>cm</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Volume of outer layer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3008</w:t>
            </w:r>
          </w:p>
        </w:tc>
        <w:tc>
          <w:tcPr>
            <w:tcW w:w="1005" w:type="pct"/>
          </w:tcPr>
          <w:p w:rsidR="00A211E6" w:rsidRPr="00D45D43" w:rsidRDefault="00A211E6" w:rsidP="00CC730C">
            <w:pPr>
              <w:rPr>
                <w:sz w:val="18"/>
                <w:szCs w:val="18"/>
                <w:lang w:eastAsia="en-US"/>
              </w:rPr>
            </w:pPr>
            <w:r w:rsidRPr="00D45D43">
              <w:rPr>
                <w:sz w:val="18"/>
                <w:szCs w:val="18"/>
                <w:lang w:eastAsia="en-US"/>
              </w:rPr>
              <w:t>cm</w:t>
            </w:r>
            <w:r w:rsidRPr="00D45D43">
              <w:rPr>
                <w:sz w:val="18"/>
                <w:szCs w:val="18"/>
                <w:vertAlign w:val="superscript"/>
                <w:lang w:eastAsia="en-US"/>
              </w:rPr>
              <w:t>3</w:t>
            </w:r>
          </w:p>
        </w:tc>
        <w:tc>
          <w:tcPr>
            <w:tcW w:w="1004" w:type="pct"/>
          </w:tcPr>
          <w:p w:rsidR="00A211E6" w:rsidRPr="00D45D43" w:rsidRDefault="00A211E6" w:rsidP="00CC730C">
            <w:pPr>
              <w:rPr>
                <w:sz w:val="18"/>
                <w:szCs w:val="18"/>
                <w:highlight w:val="yellow"/>
                <w:lang w:eastAsia="en-US"/>
              </w:rPr>
            </w:pPr>
          </w:p>
        </w:tc>
      </w:tr>
      <w:tr w:rsidR="00A211E6" w:rsidRPr="006C449E" w:rsidTr="00CC730C">
        <w:trPr>
          <w:trHeight w:val="505"/>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Wood density</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0.4</w:t>
            </w:r>
          </w:p>
        </w:tc>
        <w:tc>
          <w:tcPr>
            <w:tcW w:w="1005" w:type="pct"/>
          </w:tcPr>
          <w:p w:rsidR="00A211E6" w:rsidRPr="00D45D43" w:rsidRDefault="00A211E6" w:rsidP="00CC730C">
            <w:pPr>
              <w:rPr>
                <w:sz w:val="18"/>
                <w:szCs w:val="18"/>
                <w:lang w:eastAsia="en-US"/>
              </w:rPr>
            </w:pPr>
            <w:r w:rsidRPr="00D45D43">
              <w:rPr>
                <w:sz w:val="18"/>
                <w:szCs w:val="18"/>
                <w:lang w:eastAsia="en-US"/>
              </w:rPr>
              <w:t>g/cm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Dust concentration in air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5</w:t>
            </w:r>
          </w:p>
        </w:tc>
        <w:tc>
          <w:tcPr>
            <w:tcW w:w="1005" w:type="pct"/>
          </w:tcPr>
          <w:p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rate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1.25</w:t>
            </w: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Protection factor (No PPE)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w:t>
            </w:r>
          </w:p>
        </w:tc>
        <w:tc>
          <w:tcPr>
            <w:tcW w:w="1005" w:type="pct"/>
          </w:tcPr>
          <w:p w:rsidR="00A211E6" w:rsidRPr="00D45D43" w:rsidRDefault="00A211E6" w:rsidP="00CC730C">
            <w:pPr>
              <w:rPr>
                <w:sz w:val="18"/>
                <w:szCs w:val="18"/>
                <w:lang w:eastAsia="en-US"/>
              </w:rPr>
            </w:pP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Inhalation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Percentage dislodgeable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Hand surface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420</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bl>
    <w:p w:rsidR="00A211E6" w:rsidRDefault="00A211E6" w:rsidP="00A211E6">
      <w:pPr>
        <w:jc w:val="both"/>
        <w:rPr>
          <w:iCs/>
          <w:lang w:eastAsia="en-US"/>
        </w:rPr>
      </w:pPr>
    </w:p>
    <w:p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[13]</w:t>
      </w:r>
      <w:r>
        <w:t xml:space="preserve"> </w:t>
      </w:r>
      <w:r w:rsidRPr="00082363">
        <w:rPr>
          <w:b/>
          <w:sz w:val="18"/>
          <w:szCs w:val="18"/>
          <w:lang w:eastAsia="en-US"/>
        </w:rPr>
        <w:t>Sanding treated wood (chronic exposure)</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lastRenderedPageBreak/>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082363">
              <w:rPr>
                <w:sz w:val="18"/>
                <w:szCs w:val="18"/>
                <w:lang w:eastAsia="en-US"/>
              </w:rPr>
              <w:t>[13] Sanding treated wood (chronic exposure)</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1.0 x 10</w:t>
            </w:r>
            <w:r w:rsidRPr="00BC6847">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2.4 x 10</w:t>
            </w:r>
            <w:r w:rsidRPr="00BC6847">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3.5 x 10</w:t>
            </w:r>
            <w:r w:rsidRPr="00BC6847">
              <w:rPr>
                <w:vertAlign w:val="superscript"/>
                <w:lang w:eastAsia="en-US"/>
              </w:rPr>
              <w:t>-4</w:t>
            </w:r>
          </w:p>
        </w:tc>
      </w:tr>
    </w:tbl>
    <w:p w:rsidR="00A211E6" w:rsidRDefault="00A211E6" w:rsidP="00A211E6">
      <w:pPr>
        <w:jc w:val="both"/>
        <w:rPr>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t>Scenario [</w:t>
      </w:r>
      <w:r>
        <w:rPr>
          <w:i/>
          <w:szCs w:val="22"/>
          <w:u w:val="single"/>
          <w:lang w:eastAsia="en-US"/>
        </w:rPr>
        <w:t>14</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ed</w:t>
      </w:r>
      <w:r w:rsidRPr="00621571">
        <w:rPr>
          <w:i/>
          <w:szCs w:val="22"/>
          <w:u w:val="single"/>
          <w:lang w:eastAsia="en-US"/>
        </w:rPr>
        <w:t xml:space="preserve"> residues indoors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6C449E"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[14]</w:t>
            </w:r>
            <w:r>
              <w:t xml:space="preserve"> </w:t>
            </w:r>
            <w:r w:rsidRPr="00082363">
              <w:rPr>
                <w:b/>
                <w:sz w:val="18"/>
                <w:szCs w:val="18"/>
                <w:lang w:eastAsia="en-US"/>
              </w:rPr>
              <w:t>Inhalation of volatilised residues indoors (adult)</w:t>
            </w:r>
          </w:p>
        </w:tc>
      </w:tr>
      <w:tr w:rsidR="00A211E6" w:rsidRPr="006C449E" w:rsidTr="00CC730C">
        <w:trPr>
          <w:tblHeader/>
        </w:trPr>
        <w:tc>
          <w:tcPr>
            <w:tcW w:w="5000" w:type="pct"/>
            <w:gridSpan w:val="5"/>
            <w:shd w:val="clear" w:color="auto" w:fill="auto"/>
            <w:tcMar>
              <w:top w:w="57" w:type="dxa"/>
              <w:bottom w:w="57" w:type="dxa"/>
            </w:tcMar>
          </w:tcPr>
          <w:p w:rsidR="00A211E6" w:rsidRPr="0083264D" w:rsidRDefault="00A211E6" w:rsidP="00CC730C">
            <w:pPr>
              <w:keepNext/>
              <w:widowControl w:val="0"/>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847898">
              <w:rPr>
                <w:sz w:val="18"/>
                <w:szCs w:val="18"/>
              </w:rPr>
              <w:t>HEEG</w:t>
            </w:r>
            <w:r w:rsidRPr="008C7456">
              <w:rPr>
                <w:sz w:val="18"/>
                <w:szCs w:val="18"/>
              </w:rPr>
              <w:t xml:space="preserve"> with calculation of the Saturated Vapour Concentration (SVC)</w:t>
            </w:r>
            <w:r w:rsidRPr="00840739">
              <w:rPr>
                <w:sz w:val="18"/>
                <w:szCs w:val="18"/>
              </w:rPr>
              <w:t xml:space="preserve"> for 24 hours (worst-case)</w:t>
            </w:r>
            <w:r w:rsidRPr="0083264D">
              <w:rPr>
                <w:sz w:val="18"/>
                <w:szCs w:val="18"/>
              </w:rPr>
              <w:t xml:space="preserve"> following this formula :</w:t>
            </w:r>
          </w:p>
          <w:p w:rsidR="00A211E6" w:rsidRPr="00D45D43" w:rsidRDefault="00A211E6" w:rsidP="00CC730C">
            <w:pPr>
              <w:keepNext/>
              <w:widowControl w:val="0"/>
              <w:tabs>
                <w:tab w:val="center" w:pos="4536"/>
                <w:tab w:val="right" w:pos="9072"/>
              </w:tabs>
              <w:rPr>
                <w:sz w:val="18"/>
                <w:szCs w:val="18"/>
                <w:lang w:val="fr-FR"/>
              </w:rPr>
            </w:pPr>
            <w:r w:rsidRPr="00D45D43">
              <w:rPr>
                <w:sz w:val="18"/>
                <w:szCs w:val="18"/>
                <w:lang w:val="fr-FR"/>
              </w:rPr>
              <w:t>SVC = Mw x vp : R x T</w:t>
            </w:r>
            <w:r w:rsidRPr="006C449E">
              <w:rPr>
                <w:sz w:val="18"/>
                <w:szCs w:val="18"/>
                <w:lang w:val="fr-FR"/>
              </w:rPr>
              <w:t xml:space="preserve"> (mg/m</w:t>
            </w:r>
            <w:r w:rsidRPr="00D45D43">
              <w:rPr>
                <w:sz w:val="18"/>
                <w:szCs w:val="18"/>
                <w:vertAlign w:val="superscript"/>
                <w:lang w:val="fr-FR"/>
              </w:rPr>
              <w:t>3</w:t>
            </w:r>
            <w:r w:rsidRPr="006C449E">
              <w:rPr>
                <w:sz w:val="18"/>
                <w:szCs w:val="18"/>
                <w:lang w:val="fr-FR"/>
              </w:rPr>
              <w:t>)</w:t>
            </w:r>
          </w:p>
          <w:p w:rsidR="00A211E6" w:rsidRPr="006C449E" w:rsidRDefault="00A211E6" w:rsidP="00CC730C">
            <w:pPr>
              <w:keepNext/>
              <w:widowControl w:val="0"/>
              <w:tabs>
                <w:tab w:val="center" w:pos="4536"/>
                <w:tab w:val="right" w:pos="9072"/>
              </w:tabs>
              <w:rPr>
                <w:sz w:val="18"/>
                <w:szCs w:val="18"/>
              </w:rPr>
            </w:pPr>
            <w:r w:rsidRPr="006C449E">
              <w:rPr>
                <w:sz w:val="18"/>
                <w:szCs w:val="18"/>
              </w:rPr>
              <w:t>The exposure is calculated with the following formula :</w:t>
            </w:r>
          </w:p>
          <w:p w:rsidR="00A211E6" w:rsidRPr="00D45D43" w:rsidRDefault="00A211E6" w:rsidP="00CC730C">
            <w:pPr>
              <w:keepNext/>
              <w:widowControl w:val="0"/>
              <w:tabs>
                <w:tab w:val="center" w:pos="4536"/>
                <w:tab w:val="right" w:pos="9072"/>
              </w:tabs>
              <w:rPr>
                <w:sz w:val="18"/>
                <w:szCs w:val="18"/>
              </w:rPr>
            </w:pPr>
            <w:r w:rsidRPr="006C449E">
              <w:rPr>
                <w:sz w:val="18"/>
                <w:szCs w:val="18"/>
              </w:rPr>
              <w:t>Exposure = SVC x inhalation rate / body weight (mg/kg bw/d)</w:t>
            </w:r>
          </w:p>
        </w:tc>
      </w:tr>
      <w:tr w:rsidR="00A211E6" w:rsidRPr="006C449E"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6C449E"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391.29</w:t>
            </w:r>
          </w:p>
        </w:tc>
        <w:tc>
          <w:tcPr>
            <w:tcW w:w="1005" w:type="pct"/>
          </w:tcPr>
          <w:p w:rsidR="00A211E6" w:rsidRPr="00D45D43" w:rsidRDefault="00A211E6" w:rsidP="00CC730C">
            <w:pPr>
              <w:rPr>
                <w:sz w:val="18"/>
                <w:szCs w:val="18"/>
                <w:lang w:eastAsia="en-US"/>
              </w:rPr>
            </w:pPr>
            <w:r w:rsidRPr="00D45D43">
              <w:rPr>
                <w:sz w:val="18"/>
                <w:szCs w:val="18"/>
                <w:lang w:eastAsia="en-US"/>
              </w:rPr>
              <w:t>g/mol</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8.31451</w:t>
            </w:r>
          </w:p>
        </w:tc>
        <w:tc>
          <w:tcPr>
            <w:tcW w:w="1005" w:type="pct"/>
          </w:tcPr>
          <w:p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293</w:t>
            </w:r>
          </w:p>
        </w:tc>
        <w:tc>
          <w:tcPr>
            <w:tcW w:w="1005" w:type="pct"/>
          </w:tcPr>
          <w:p w:rsidR="00A211E6" w:rsidRPr="00D45D43" w:rsidRDefault="00A211E6" w:rsidP="00CC730C">
            <w:pPr>
              <w:rPr>
                <w:sz w:val="18"/>
                <w:szCs w:val="18"/>
                <w:lang w:eastAsia="en-US"/>
              </w:rPr>
            </w:pPr>
            <w:r w:rsidRPr="00D45D43">
              <w:rPr>
                <w:sz w:val="18"/>
                <w:szCs w:val="18"/>
                <w:lang w:eastAsia="en-US"/>
              </w:rPr>
              <w:t>K</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Adult body weight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60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Adult inhalation rate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16</w:t>
            </w: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bl>
    <w:p w:rsidR="00A211E6" w:rsidRDefault="00A211E6" w:rsidP="00A211E6">
      <w:pPr>
        <w:jc w:val="both"/>
        <w:rPr>
          <w:iCs/>
          <w:lang w:eastAsia="en-US"/>
        </w:rPr>
      </w:pPr>
    </w:p>
    <w:p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[14]</w:t>
      </w:r>
      <w:r>
        <w:t xml:space="preserve"> </w:t>
      </w:r>
      <w:r w:rsidRPr="00082363">
        <w:rPr>
          <w:b/>
          <w:sz w:val="18"/>
          <w:szCs w:val="18"/>
          <w:lang w:eastAsia="en-US"/>
        </w:rPr>
        <w:t>Inhalation of volatilised residues indoors (adult)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082363">
              <w:rPr>
                <w:sz w:val="18"/>
                <w:szCs w:val="18"/>
                <w:lang w:eastAsia="en-US"/>
              </w:rPr>
              <w:t>[14] Inhalation of volatilised residues indoors (adult)</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9.26 x 10</w:t>
            </w:r>
            <w:r>
              <w:rPr>
                <w:vertAlign w:val="superscript"/>
                <w:lang w:eastAsia="en-US"/>
              </w:rPr>
              <w:t>-5</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9.26 x 10</w:t>
            </w:r>
            <w:r>
              <w:rPr>
                <w:vertAlign w:val="superscript"/>
                <w:lang w:eastAsia="en-US"/>
              </w:rPr>
              <w:t>-5</w:t>
            </w:r>
          </w:p>
        </w:tc>
      </w:tr>
    </w:tbl>
    <w:p w:rsidR="00A211E6" w:rsidRDefault="00A211E6" w:rsidP="00A211E6">
      <w:pPr>
        <w:jc w:val="both"/>
        <w:rPr>
          <w:iCs/>
          <w:lang w:eastAsia="en-US"/>
        </w:rPr>
      </w:pPr>
    </w:p>
    <w:p w:rsidR="00A211E6" w:rsidRDefault="00A211E6" w:rsidP="00A211E6">
      <w:pPr>
        <w:jc w:val="both"/>
        <w:rPr>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15</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infant</w:t>
      </w:r>
      <w:r w:rsidRPr="00621571">
        <w:rPr>
          <w:i/>
          <w:szCs w:val="22"/>
          <w:u w:val="single"/>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6C449E"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[15]</w:t>
            </w:r>
            <w:r>
              <w:t xml:space="preserve"> </w:t>
            </w:r>
            <w:r w:rsidRPr="00082363">
              <w:rPr>
                <w:b/>
                <w:sz w:val="18"/>
                <w:szCs w:val="18"/>
                <w:lang w:eastAsia="en-US"/>
              </w:rPr>
              <w:t>Inhalation of volatilised residues indoors (infant)</w:t>
            </w:r>
          </w:p>
        </w:tc>
      </w:tr>
      <w:tr w:rsidR="00A211E6" w:rsidRPr="006C449E" w:rsidTr="00CC730C">
        <w:trPr>
          <w:tblHeader/>
        </w:trPr>
        <w:tc>
          <w:tcPr>
            <w:tcW w:w="5000" w:type="pct"/>
            <w:gridSpan w:val="5"/>
            <w:shd w:val="clear" w:color="auto" w:fill="auto"/>
            <w:tcMar>
              <w:top w:w="57" w:type="dxa"/>
              <w:bottom w:w="57" w:type="dxa"/>
            </w:tcMar>
          </w:tcPr>
          <w:p w:rsidR="00A211E6" w:rsidRPr="00217F8F" w:rsidRDefault="00A211E6" w:rsidP="00CC730C">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217F8F">
              <w:rPr>
                <w:sz w:val="18"/>
                <w:szCs w:val="18"/>
              </w:rPr>
              <w:t>HEEG with calculation of the Saturated Vapour Concentration (SVC) for 24 hours (worst-case) following this formula :</w:t>
            </w:r>
          </w:p>
          <w:p w:rsidR="00A211E6" w:rsidRPr="00840739" w:rsidRDefault="00A211E6" w:rsidP="00CC730C">
            <w:pPr>
              <w:keepNext/>
              <w:tabs>
                <w:tab w:val="center" w:pos="4536"/>
                <w:tab w:val="right" w:pos="9072"/>
              </w:tabs>
              <w:rPr>
                <w:sz w:val="18"/>
                <w:szCs w:val="18"/>
                <w:lang w:val="fr-FR"/>
              </w:rPr>
            </w:pPr>
            <w:r w:rsidRPr="00847898">
              <w:rPr>
                <w:sz w:val="18"/>
                <w:szCs w:val="18"/>
                <w:lang w:val="fr-FR"/>
              </w:rPr>
              <w:t>SVC = Mw x vp : R x T (mg/m</w:t>
            </w:r>
            <w:r w:rsidRPr="008C7456">
              <w:rPr>
                <w:sz w:val="18"/>
                <w:szCs w:val="18"/>
                <w:vertAlign w:val="superscript"/>
                <w:lang w:val="fr-FR"/>
              </w:rPr>
              <w:t>3</w:t>
            </w:r>
            <w:r w:rsidRPr="00840739">
              <w:rPr>
                <w:sz w:val="18"/>
                <w:szCs w:val="18"/>
                <w:lang w:val="fr-FR"/>
              </w:rPr>
              <w:t>)</w:t>
            </w:r>
          </w:p>
          <w:p w:rsidR="00A211E6" w:rsidRPr="0083264D" w:rsidRDefault="00A211E6" w:rsidP="00CC730C">
            <w:pPr>
              <w:keepNext/>
              <w:tabs>
                <w:tab w:val="center" w:pos="4536"/>
                <w:tab w:val="right" w:pos="9072"/>
              </w:tabs>
              <w:rPr>
                <w:sz w:val="18"/>
                <w:szCs w:val="18"/>
              </w:rPr>
            </w:pPr>
            <w:r w:rsidRPr="0083264D">
              <w:rPr>
                <w:sz w:val="18"/>
                <w:szCs w:val="18"/>
              </w:rPr>
              <w:t>The exposure is calculated with the following formula :</w:t>
            </w:r>
          </w:p>
          <w:p w:rsidR="00A211E6" w:rsidRPr="006D4F1A" w:rsidRDefault="00A211E6" w:rsidP="00CC730C">
            <w:pPr>
              <w:keepNext/>
              <w:tabs>
                <w:tab w:val="center" w:pos="4536"/>
                <w:tab w:val="right" w:pos="9072"/>
              </w:tabs>
              <w:rPr>
                <w:sz w:val="18"/>
                <w:szCs w:val="18"/>
              </w:rPr>
            </w:pPr>
            <w:r w:rsidRPr="006D4F1A">
              <w:rPr>
                <w:sz w:val="18"/>
                <w:szCs w:val="18"/>
              </w:rPr>
              <w:t>Exposure = SVC x inhalation rate / body weight (mg/kg bw/d)</w:t>
            </w:r>
          </w:p>
        </w:tc>
      </w:tr>
      <w:tr w:rsidR="00A211E6" w:rsidRPr="006C449E"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6C449E"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391.29</w:t>
            </w:r>
          </w:p>
        </w:tc>
        <w:tc>
          <w:tcPr>
            <w:tcW w:w="1005" w:type="pct"/>
          </w:tcPr>
          <w:p w:rsidR="00A211E6" w:rsidRPr="00D45D43" w:rsidRDefault="00A211E6" w:rsidP="00CC730C">
            <w:pPr>
              <w:rPr>
                <w:sz w:val="18"/>
                <w:szCs w:val="18"/>
                <w:lang w:eastAsia="en-US"/>
              </w:rPr>
            </w:pPr>
            <w:r w:rsidRPr="00D45D43">
              <w:rPr>
                <w:sz w:val="18"/>
                <w:szCs w:val="18"/>
                <w:lang w:eastAsia="en-US"/>
              </w:rPr>
              <w:t>g/mol</w:t>
            </w:r>
          </w:p>
        </w:tc>
        <w:tc>
          <w:tcPr>
            <w:tcW w:w="1004" w:type="pct"/>
          </w:tcPr>
          <w:p w:rsidR="00A211E6" w:rsidRPr="00D45D43" w:rsidRDefault="00A211E6" w:rsidP="00CC730C">
            <w:pPr>
              <w:rPr>
                <w:sz w:val="18"/>
                <w:szCs w:val="18"/>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8.31451</w:t>
            </w:r>
          </w:p>
        </w:tc>
        <w:tc>
          <w:tcPr>
            <w:tcW w:w="1005" w:type="pct"/>
          </w:tcPr>
          <w:p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293</w:t>
            </w:r>
          </w:p>
        </w:tc>
        <w:tc>
          <w:tcPr>
            <w:tcW w:w="1005" w:type="pct"/>
          </w:tcPr>
          <w:p w:rsidR="00A211E6" w:rsidRPr="00D45D43" w:rsidRDefault="00A211E6" w:rsidP="00CC730C">
            <w:pPr>
              <w:rPr>
                <w:sz w:val="18"/>
                <w:szCs w:val="18"/>
                <w:lang w:eastAsia="en-US"/>
              </w:rPr>
            </w:pPr>
            <w:r w:rsidRPr="00D45D43">
              <w:rPr>
                <w:sz w:val="18"/>
                <w:szCs w:val="18"/>
                <w:lang w:eastAsia="en-US"/>
              </w:rPr>
              <w:t>K</w:t>
            </w:r>
          </w:p>
        </w:tc>
        <w:tc>
          <w:tcPr>
            <w:tcW w:w="1004" w:type="pct"/>
          </w:tcPr>
          <w:p w:rsidR="00A211E6" w:rsidRPr="00D45D43" w:rsidRDefault="00A211E6" w:rsidP="00CC730C">
            <w:pPr>
              <w:rPr>
                <w:sz w:val="18"/>
                <w:szCs w:val="18"/>
                <w:highlight w:val="yellow"/>
                <w:lang w:eastAsia="en-US"/>
              </w:rPr>
            </w:pP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Infant body weight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8</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8E0409">
              <w:rPr>
                <w:sz w:val="18"/>
                <w:szCs w:val="18"/>
                <w:lang w:eastAsia="en-US"/>
              </w:rPr>
              <w:t>i</w:t>
            </w:r>
            <w:r w:rsidRPr="00D45D43">
              <w:rPr>
                <w:sz w:val="18"/>
                <w:szCs w:val="18"/>
                <w:lang w:eastAsia="en-US"/>
              </w:rPr>
              <w:t>on n° 14</w:t>
            </w:r>
          </w:p>
        </w:tc>
      </w:tr>
      <w:tr w:rsidR="00A211E6" w:rsidRPr="006C449E"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Infant inhalation rate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5.4</w:t>
            </w: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8E0409">
              <w:rPr>
                <w:sz w:val="18"/>
                <w:szCs w:val="18"/>
                <w:lang w:eastAsia="en-US"/>
              </w:rPr>
              <w:t>i</w:t>
            </w:r>
            <w:r w:rsidRPr="00D45D43">
              <w:rPr>
                <w:sz w:val="18"/>
                <w:szCs w:val="18"/>
                <w:lang w:eastAsia="en-US"/>
              </w:rPr>
              <w:t>on n° 14</w:t>
            </w:r>
          </w:p>
        </w:tc>
      </w:tr>
    </w:tbl>
    <w:p w:rsidR="00A211E6" w:rsidRDefault="00A211E6" w:rsidP="00A211E6">
      <w:pPr>
        <w:jc w:val="both"/>
        <w:rPr>
          <w:iCs/>
          <w:lang w:eastAsia="en-US"/>
        </w:rPr>
      </w:pPr>
    </w:p>
    <w:p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[15]</w:t>
      </w:r>
      <w:r>
        <w:t xml:space="preserve"> </w:t>
      </w:r>
      <w:r w:rsidRPr="00082363">
        <w:rPr>
          <w:b/>
          <w:sz w:val="18"/>
          <w:szCs w:val="18"/>
          <w:lang w:eastAsia="en-US"/>
        </w:rPr>
        <w:t>Inhalation of volatilised residues indoors (infant)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082363">
              <w:rPr>
                <w:sz w:val="18"/>
                <w:szCs w:val="18"/>
                <w:lang w:eastAsia="en-US"/>
              </w:rPr>
              <w:t>[15] Inhalation of volatilised residues indoors (infant)</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2.34 x 10</w:t>
            </w:r>
            <w:r>
              <w:rPr>
                <w:vertAlign w:val="superscript"/>
                <w:lang w:eastAsia="en-US"/>
              </w:rPr>
              <w:t>-4</w:t>
            </w:r>
            <w:r>
              <w:rPr>
                <w:lang w:eastAsia="en-US"/>
              </w:rPr>
              <w:t xml:space="preserve"> </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2.34 x 10</w:t>
            </w:r>
            <w:r>
              <w:rPr>
                <w:vertAlign w:val="superscript"/>
                <w:lang w:eastAsia="en-US"/>
              </w:rPr>
              <w:t>-4</w:t>
            </w:r>
            <w:r>
              <w:rPr>
                <w:lang w:eastAsia="en-US"/>
              </w:rPr>
              <w:t xml:space="preserve"> </w:t>
            </w:r>
          </w:p>
        </w:tc>
      </w:tr>
    </w:tbl>
    <w:p w:rsidR="00A211E6" w:rsidRDefault="00A211E6" w:rsidP="00A211E6">
      <w:pPr>
        <w:jc w:val="both"/>
        <w:rPr>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t>Scenario [</w:t>
      </w:r>
      <w:r>
        <w:rPr>
          <w:i/>
          <w:szCs w:val="22"/>
          <w:u w:val="single"/>
          <w:lang w:eastAsia="en-US"/>
        </w:rPr>
        <w:t>16</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toddler</w:t>
      </w:r>
      <w:r w:rsidRPr="00621571">
        <w:rPr>
          <w:i/>
          <w:szCs w:val="22"/>
          <w:u w:val="single"/>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217F8F"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[16]</w:t>
            </w:r>
            <w:r w:rsidRPr="00082363">
              <w:rPr>
                <w:b/>
                <w:sz w:val="18"/>
                <w:szCs w:val="18"/>
                <w:lang w:eastAsia="en-US"/>
              </w:rPr>
              <w:t xml:space="preserve"> Inhalation of volatilised residues indoors (toddler)</w:t>
            </w:r>
          </w:p>
        </w:tc>
      </w:tr>
      <w:tr w:rsidR="00A211E6" w:rsidRPr="00217F8F" w:rsidTr="00CC730C">
        <w:trPr>
          <w:tblHeader/>
        </w:trPr>
        <w:tc>
          <w:tcPr>
            <w:tcW w:w="5000" w:type="pct"/>
            <w:gridSpan w:val="5"/>
            <w:shd w:val="clear" w:color="auto" w:fill="auto"/>
            <w:tcMar>
              <w:top w:w="57" w:type="dxa"/>
              <w:bottom w:w="57" w:type="dxa"/>
            </w:tcMar>
          </w:tcPr>
          <w:p w:rsidR="00A211E6" w:rsidRPr="00847898" w:rsidRDefault="00A211E6" w:rsidP="00CC730C">
            <w:pPr>
              <w:keepNext/>
              <w:widowControl w:val="0"/>
              <w:tabs>
                <w:tab w:val="center" w:pos="4536"/>
                <w:tab w:val="right" w:pos="9072"/>
              </w:tabs>
              <w:rPr>
                <w:sz w:val="18"/>
                <w:szCs w:val="18"/>
              </w:rPr>
            </w:pPr>
            <w:r w:rsidRPr="00217F8F">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217F8F">
              <w:rPr>
                <w:color w:val="000000"/>
                <w:sz w:val="18"/>
                <w:szCs w:val="18"/>
                <w:lang w:val="en-US" w:eastAsia="en-GB"/>
              </w:rPr>
              <w:t xml:space="preserve">the scenario ”assessment of Inhalation Exposure of Volatilised Biocide Active Substance” from the Opinion n°13 of </w:t>
            </w:r>
            <w:r w:rsidRPr="00847898">
              <w:rPr>
                <w:sz w:val="18"/>
                <w:szCs w:val="18"/>
              </w:rPr>
              <w:t>HEEG with calculation of the Saturated Vapour Concentration (SVC) for 24 hours (worst-case) following this formula :</w:t>
            </w:r>
          </w:p>
          <w:p w:rsidR="00A211E6" w:rsidRPr="0083264D" w:rsidRDefault="00A211E6" w:rsidP="00CC730C">
            <w:pPr>
              <w:keepNext/>
              <w:widowControl w:val="0"/>
              <w:tabs>
                <w:tab w:val="center" w:pos="4536"/>
                <w:tab w:val="right" w:pos="9072"/>
              </w:tabs>
              <w:rPr>
                <w:sz w:val="18"/>
                <w:szCs w:val="18"/>
                <w:lang w:val="fr-FR"/>
              </w:rPr>
            </w:pPr>
            <w:r w:rsidRPr="008C7456">
              <w:rPr>
                <w:sz w:val="18"/>
                <w:szCs w:val="18"/>
                <w:lang w:val="fr-FR"/>
              </w:rPr>
              <w:t>SVC = Mw x vp : R x T (mg/m</w:t>
            </w:r>
            <w:r w:rsidRPr="00840739">
              <w:rPr>
                <w:sz w:val="18"/>
                <w:szCs w:val="18"/>
                <w:vertAlign w:val="superscript"/>
                <w:lang w:val="fr-FR"/>
              </w:rPr>
              <w:t>3</w:t>
            </w:r>
            <w:r w:rsidRPr="00840739">
              <w:rPr>
                <w:sz w:val="18"/>
                <w:szCs w:val="18"/>
                <w:lang w:val="fr-FR"/>
              </w:rPr>
              <w:t>)</w:t>
            </w:r>
          </w:p>
          <w:p w:rsidR="00A211E6" w:rsidRPr="006D4F1A" w:rsidRDefault="00A211E6" w:rsidP="00CC730C">
            <w:pPr>
              <w:keepNext/>
              <w:widowControl w:val="0"/>
              <w:tabs>
                <w:tab w:val="center" w:pos="4536"/>
                <w:tab w:val="right" w:pos="9072"/>
              </w:tabs>
              <w:rPr>
                <w:sz w:val="18"/>
                <w:szCs w:val="18"/>
              </w:rPr>
            </w:pPr>
            <w:r w:rsidRPr="006D4F1A">
              <w:rPr>
                <w:sz w:val="18"/>
                <w:szCs w:val="18"/>
              </w:rPr>
              <w:t>The exposure is calculated with the following formula :</w:t>
            </w:r>
          </w:p>
          <w:p w:rsidR="00A211E6" w:rsidRPr="00F003CA" w:rsidRDefault="00A211E6" w:rsidP="00CC730C">
            <w:pPr>
              <w:keepNext/>
              <w:widowControl w:val="0"/>
              <w:tabs>
                <w:tab w:val="center" w:pos="4536"/>
                <w:tab w:val="right" w:pos="9072"/>
              </w:tabs>
              <w:rPr>
                <w:sz w:val="18"/>
                <w:szCs w:val="18"/>
              </w:rPr>
            </w:pPr>
            <w:r w:rsidRPr="00F003CA">
              <w:rPr>
                <w:sz w:val="18"/>
                <w:szCs w:val="18"/>
              </w:rPr>
              <w:t>Exposure = SVC x inhalation rate / body weight (mg/kg bw/d)</w:t>
            </w:r>
          </w:p>
        </w:tc>
      </w:tr>
      <w:tr w:rsidR="00A211E6" w:rsidRPr="00217F8F"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217F8F"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rsidR="00A211E6" w:rsidRPr="00D45D43" w:rsidRDefault="00A211E6" w:rsidP="00CC730C">
            <w:pPr>
              <w:rPr>
                <w:sz w:val="18"/>
                <w:szCs w:val="18"/>
                <w:lang w:eastAsia="en-US"/>
              </w:rPr>
            </w:pPr>
            <w:r w:rsidRPr="00D45D43">
              <w:rPr>
                <w:sz w:val="18"/>
                <w:szCs w:val="18"/>
                <w:lang w:eastAsia="en-US"/>
              </w:rPr>
              <w:t>Pa</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391.29</w:t>
            </w:r>
          </w:p>
        </w:tc>
        <w:tc>
          <w:tcPr>
            <w:tcW w:w="1005" w:type="pct"/>
          </w:tcPr>
          <w:p w:rsidR="00A211E6" w:rsidRPr="00D45D43" w:rsidRDefault="00A211E6" w:rsidP="00CC730C">
            <w:pPr>
              <w:rPr>
                <w:sz w:val="18"/>
                <w:szCs w:val="18"/>
                <w:lang w:eastAsia="en-US"/>
              </w:rPr>
            </w:pPr>
            <w:r w:rsidRPr="00D45D43">
              <w:rPr>
                <w:sz w:val="18"/>
                <w:szCs w:val="18"/>
                <w:lang w:eastAsia="en-US"/>
              </w:rPr>
              <w:t>g/mol</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8.31451</w:t>
            </w:r>
          </w:p>
        </w:tc>
        <w:tc>
          <w:tcPr>
            <w:tcW w:w="1005" w:type="pct"/>
          </w:tcPr>
          <w:p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rsidR="00A211E6" w:rsidRPr="00D45D43" w:rsidRDefault="00A211E6" w:rsidP="00CC730C">
            <w:pPr>
              <w:rPr>
                <w:sz w:val="18"/>
                <w:szCs w:val="18"/>
                <w:highlight w:val="yellow"/>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293</w:t>
            </w:r>
          </w:p>
        </w:tc>
        <w:tc>
          <w:tcPr>
            <w:tcW w:w="1005" w:type="pct"/>
          </w:tcPr>
          <w:p w:rsidR="00A211E6" w:rsidRPr="00D45D43" w:rsidRDefault="00A211E6" w:rsidP="00CC730C">
            <w:pPr>
              <w:rPr>
                <w:sz w:val="18"/>
                <w:szCs w:val="18"/>
                <w:lang w:eastAsia="en-US"/>
              </w:rPr>
            </w:pPr>
            <w:r w:rsidRPr="00D45D43">
              <w:rPr>
                <w:sz w:val="18"/>
                <w:szCs w:val="18"/>
                <w:lang w:eastAsia="en-US"/>
              </w:rPr>
              <w:t>K</w:t>
            </w:r>
          </w:p>
        </w:tc>
        <w:tc>
          <w:tcPr>
            <w:tcW w:w="1004" w:type="pct"/>
          </w:tcPr>
          <w:p w:rsidR="00A211E6" w:rsidRPr="00D45D43" w:rsidRDefault="00A211E6" w:rsidP="00CC730C">
            <w:pPr>
              <w:rPr>
                <w:sz w:val="18"/>
                <w:szCs w:val="18"/>
                <w:highlight w:val="yellow"/>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Toddler body weight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Toddler inhalation rate</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8</w:t>
            </w:r>
          </w:p>
        </w:tc>
        <w:tc>
          <w:tcPr>
            <w:tcW w:w="1005" w:type="pct"/>
          </w:tcPr>
          <w:p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bl>
    <w:p w:rsidR="00A211E6" w:rsidRDefault="00A211E6" w:rsidP="00A211E6">
      <w:pPr>
        <w:jc w:val="both"/>
        <w:rPr>
          <w:iCs/>
          <w:lang w:eastAsia="en-US"/>
        </w:rPr>
      </w:pPr>
    </w:p>
    <w:p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[16]</w:t>
      </w:r>
      <w:r w:rsidRPr="00082363">
        <w:rPr>
          <w:b/>
          <w:sz w:val="18"/>
          <w:szCs w:val="18"/>
          <w:lang w:eastAsia="en-US"/>
        </w:rPr>
        <w:t xml:space="preserve"> Inhalation of volatilised residues indoors (toddler)</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082363">
              <w:rPr>
                <w:sz w:val="18"/>
                <w:szCs w:val="18"/>
                <w:lang w:eastAsia="en-US"/>
              </w:rPr>
              <w:t>[16] Inhalation of volatilised residues indoors (toddler)</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2.78 x 10</w:t>
            </w:r>
            <w:r>
              <w:rPr>
                <w:vertAlign w:val="superscript"/>
                <w:lang w:eastAsia="en-US"/>
              </w:rPr>
              <w:t>-4</w:t>
            </w:r>
            <w:r>
              <w:rPr>
                <w:lang w:eastAsia="en-US"/>
              </w:rPr>
              <w:t xml:space="preserve"> </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2.78 x 10</w:t>
            </w:r>
            <w:r>
              <w:rPr>
                <w:vertAlign w:val="superscript"/>
                <w:lang w:eastAsia="en-US"/>
              </w:rPr>
              <w:t>-4</w:t>
            </w:r>
            <w:r>
              <w:rPr>
                <w:lang w:eastAsia="en-US"/>
              </w:rPr>
              <w:t xml:space="preserve"> </w:t>
            </w:r>
          </w:p>
        </w:tc>
      </w:tr>
    </w:tbl>
    <w:p w:rsidR="00A211E6" w:rsidRDefault="00A211E6" w:rsidP="00A211E6">
      <w:pPr>
        <w:jc w:val="both"/>
        <w:rPr>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t>Scenario [</w:t>
      </w:r>
      <w:r>
        <w:rPr>
          <w:i/>
          <w:szCs w:val="22"/>
          <w:u w:val="single"/>
          <w:lang w:eastAsia="en-US"/>
        </w:rPr>
        <w:t>17</w:t>
      </w:r>
      <w:r w:rsidRPr="00F84E0D">
        <w:rPr>
          <w:i/>
          <w:szCs w:val="22"/>
          <w:u w:val="single"/>
          <w:lang w:eastAsia="en-US"/>
        </w:rPr>
        <w:t>]</w:t>
      </w:r>
      <w:r>
        <w:rPr>
          <w:i/>
          <w:szCs w:val="22"/>
          <w:u w:val="single"/>
          <w:lang w:eastAsia="en-US"/>
        </w:rPr>
        <w:t xml:space="preserve"> </w:t>
      </w:r>
      <w:r w:rsidRPr="004D25B5">
        <w:rPr>
          <w:i/>
          <w:szCs w:val="22"/>
          <w:u w:val="single"/>
          <w:lang w:eastAsia="en-US"/>
        </w:rPr>
        <w:t>Child playing on playground structure outdoors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217F8F"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[17]</w:t>
            </w:r>
            <w:r>
              <w:t xml:space="preserve"> </w:t>
            </w:r>
            <w:r w:rsidRPr="00082363">
              <w:rPr>
                <w:b/>
                <w:sz w:val="18"/>
                <w:szCs w:val="18"/>
                <w:lang w:eastAsia="en-US"/>
              </w:rPr>
              <w:t>Child playing on playground structure outdoors</w:t>
            </w:r>
          </w:p>
        </w:tc>
      </w:tr>
      <w:tr w:rsidR="00A211E6" w:rsidRPr="00217F8F" w:rsidTr="00CC730C">
        <w:trPr>
          <w:tblHeader/>
        </w:trPr>
        <w:tc>
          <w:tcPr>
            <w:tcW w:w="5000" w:type="pct"/>
            <w:gridSpan w:val="5"/>
            <w:shd w:val="clear" w:color="auto" w:fill="auto"/>
            <w:tcMar>
              <w:top w:w="57" w:type="dxa"/>
              <w:bottom w:w="57" w:type="dxa"/>
            </w:tcMar>
          </w:tcPr>
          <w:p w:rsidR="00A211E6" w:rsidRPr="00840739" w:rsidRDefault="00A211E6" w:rsidP="00CC730C">
            <w:pPr>
              <w:keepNext/>
              <w:widowControl w:val="0"/>
              <w:tabs>
                <w:tab w:val="center" w:pos="4536"/>
                <w:tab w:val="right" w:pos="9072"/>
              </w:tabs>
              <w:rPr>
                <w:sz w:val="18"/>
                <w:szCs w:val="18"/>
              </w:rPr>
            </w:pPr>
            <w:r w:rsidRPr="00217F8F">
              <w:rPr>
                <w:color w:val="000000"/>
                <w:sz w:val="18"/>
                <w:szCs w:val="18"/>
                <w:lang w:val="en-US" w:eastAsia="en-GB"/>
              </w:rPr>
              <w:t xml:space="preserve">For the assessment of this exposure, amount of active substance on hand has been calculated. For this calculation, </w:t>
            </w:r>
            <w:r w:rsidRPr="00847898">
              <w:rPr>
                <w:color w:val="000000"/>
                <w:sz w:val="18"/>
                <w:szCs w:val="18"/>
                <w:lang w:val="en-US" w:eastAsia="en-GB"/>
              </w:rPr>
              <w:t xml:space="preserve">it has been considered according to </w:t>
            </w:r>
            <w:r w:rsidRPr="006C449E">
              <w:rPr>
                <w:color w:val="000000"/>
                <w:sz w:val="18"/>
                <w:szCs w:val="18"/>
                <w:lang w:val="en-US" w:eastAsia="en-GB"/>
              </w:rPr>
              <w:t xml:space="preserve">the </w:t>
            </w:r>
            <w:r>
              <w:rPr>
                <w:color w:val="000000"/>
                <w:sz w:val="18"/>
                <w:szCs w:val="18"/>
                <w:lang w:val="en-US" w:eastAsia="en-GB"/>
              </w:rPr>
              <w:t xml:space="preserve">HEAD Hoc </w:t>
            </w:r>
            <w:r w:rsidR="009404FF">
              <w:rPr>
                <w:color w:val="000000"/>
                <w:sz w:val="18"/>
                <w:szCs w:val="18"/>
                <w:lang w:val="en-US" w:eastAsia="en-GB"/>
              </w:rPr>
              <w:t>Recommendation</w:t>
            </w:r>
            <w:r>
              <w:rPr>
                <w:color w:val="000000"/>
                <w:sz w:val="18"/>
                <w:szCs w:val="18"/>
                <w:lang w:val="en-US" w:eastAsia="en-GB"/>
              </w:rPr>
              <w:t xml:space="preserve"> n°14</w:t>
            </w:r>
            <w:r w:rsidRPr="008C7456">
              <w:rPr>
                <w:sz w:val="18"/>
                <w:szCs w:val="18"/>
              </w:rPr>
              <w:t xml:space="preserve"> that 20% of hand is in contact with the treated surface and a wood-hand transfer factor of 3%.</w:t>
            </w:r>
          </w:p>
          <w:p w:rsidR="00A211E6" w:rsidRPr="00217F8F" w:rsidRDefault="00A211E6" w:rsidP="00CC730C">
            <w:pPr>
              <w:keepNext/>
              <w:widowControl w:val="0"/>
              <w:tabs>
                <w:tab w:val="center" w:pos="4536"/>
                <w:tab w:val="right" w:pos="9072"/>
              </w:tabs>
              <w:rPr>
                <w:color w:val="000000"/>
                <w:sz w:val="18"/>
                <w:szCs w:val="18"/>
                <w:lang w:val="en-US" w:eastAsia="en-GB"/>
              </w:rPr>
            </w:pPr>
          </w:p>
          <w:p w:rsidR="00A211E6" w:rsidRPr="00D45D43" w:rsidRDefault="00A211E6" w:rsidP="00CC730C">
            <w:pPr>
              <w:keepNext/>
              <w:widowControl w:val="0"/>
              <w:tabs>
                <w:tab w:val="center" w:pos="4536"/>
                <w:tab w:val="right" w:pos="9072"/>
              </w:tabs>
              <w:rPr>
                <w:b/>
                <w:sz w:val="18"/>
                <w:szCs w:val="18"/>
              </w:rPr>
            </w:pPr>
            <w:r w:rsidRPr="00217F8F">
              <w:rPr>
                <w:color w:val="000000"/>
                <w:sz w:val="18"/>
                <w:szCs w:val="18"/>
                <w:lang w:val="en-US" w:eastAsia="en-GB"/>
              </w:rPr>
              <w:t>For the assessment of this scenario, it has been considered an application rate product of 450 g/m² (worst-case)</w:t>
            </w:r>
          </w:p>
        </w:tc>
      </w:tr>
      <w:tr w:rsidR="00A211E6" w:rsidRPr="00217F8F"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217F8F"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450000</w:t>
            </w:r>
          </w:p>
        </w:tc>
        <w:tc>
          <w:tcPr>
            <w:tcW w:w="1005" w:type="pct"/>
          </w:tcPr>
          <w:p w:rsidR="00A211E6" w:rsidRPr="00D45D43" w:rsidRDefault="00A211E6" w:rsidP="00CC730C">
            <w:pPr>
              <w:rPr>
                <w:sz w:val="18"/>
                <w:szCs w:val="18"/>
                <w:lang w:eastAsia="en-US"/>
              </w:rPr>
            </w:pPr>
            <w:r w:rsidRPr="00D45D43">
              <w:rPr>
                <w:sz w:val="18"/>
                <w:szCs w:val="18"/>
                <w:lang w:eastAsia="en-US"/>
              </w:rPr>
              <w:t>mg/m²</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Hand surface area contact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200</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Contaminated area</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8E0409" w:rsidP="00CC730C">
            <w:pPr>
              <w:rPr>
                <w:sz w:val="18"/>
                <w:szCs w:val="18"/>
                <w:lang w:eastAsia="en-US"/>
              </w:rPr>
            </w:pPr>
            <w:r w:rsidRPr="00D45D43">
              <w:rPr>
                <w:sz w:val="18"/>
                <w:szCs w:val="18"/>
                <w:lang w:eastAsia="en-US"/>
              </w:rPr>
              <w:t>Dislodgeable</w:t>
            </w:r>
            <w:r w:rsidR="00A211E6" w:rsidRPr="00D45D43">
              <w:rPr>
                <w:sz w:val="18"/>
                <w:szCs w:val="18"/>
                <w:lang w:eastAsia="en-US"/>
              </w:rPr>
              <w:t xml:space="preserve"> fraction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Child body weight </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15</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Recommendation N°14</w:t>
            </w:r>
          </w:p>
        </w:tc>
      </w:tr>
    </w:tbl>
    <w:p w:rsidR="00A211E6" w:rsidRDefault="00A211E6" w:rsidP="00A211E6">
      <w:pPr>
        <w:jc w:val="both"/>
        <w:rPr>
          <w:iCs/>
          <w:lang w:eastAsia="en-US"/>
        </w:rPr>
      </w:pPr>
    </w:p>
    <w:p w:rsidR="00A211E6" w:rsidRPr="00FD2055" w:rsidRDefault="00A211E6" w:rsidP="00A211E6">
      <w:pPr>
        <w:keepNext/>
        <w:rPr>
          <w:i/>
          <w:iCs/>
          <w:lang w:eastAsia="en-US"/>
        </w:rPr>
      </w:pPr>
      <w:r w:rsidRPr="00F84E0D">
        <w:rPr>
          <w:b/>
          <w:bCs/>
          <w:lang w:eastAsia="en-US"/>
        </w:rPr>
        <w:lastRenderedPageBreak/>
        <w:t>Calculations for Scenario</w:t>
      </w:r>
      <w:r>
        <w:rPr>
          <w:b/>
          <w:bCs/>
          <w:lang w:eastAsia="en-US"/>
        </w:rPr>
        <w:t xml:space="preserve"> </w:t>
      </w:r>
      <w:r w:rsidRPr="005E2223">
        <w:rPr>
          <w:b/>
          <w:sz w:val="18"/>
          <w:szCs w:val="18"/>
          <w:lang w:eastAsia="en-US"/>
        </w:rPr>
        <w:t>[17]</w:t>
      </w:r>
      <w:r>
        <w:t xml:space="preserve"> </w:t>
      </w:r>
      <w:r w:rsidRPr="00082363">
        <w:rPr>
          <w:b/>
          <w:sz w:val="18"/>
          <w:szCs w:val="18"/>
          <w:lang w:eastAsia="en-US"/>
        </w:rPr>
        <w:t>Child playing on playground structure outdoors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keepNext/>
              <w:rPr>
                <w:b/>
                <w:lang w:eastAsia="en-US"/>
              </w:rPr>
            </w:pPr>
            <w:r w:rsidRPr="00F84E0D">
              <w:rPr>
                <w:b/>
                <w:lang w:eastAsia="en-US"/>
              </w:rPr>
              <w:t>Exposure scenario</w:t>
            </w:r>
          </w:p>
        </w:tc>
        <w:tc>
          <w:tcPr>
            <w:tcW w:w="1701" w:type="dxa"/>
          </w:tcPr>
          <w:p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sidRPr="00126CDA">
              <w:rPr>
                <w:lang w:val="en-US" w:eastAsia="en-US"/>
              </w:rPr>
              <w:t>(mg/kw/d)</w:t>
            </w:r>
          </w:p>
        </w:tc>
        <w:tc>
          <w:tcPr>
            <w:tcW w:w="1843"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t xml:space="preserve">Scenario </w:t>
            </w:r>
            <w:r w:rsidRPr="00082363">
              <w:rPr>
                <w:sz w:val="18"/>
                <w:szCs w:val="18"/>
                <w:lang w:eastAsia="en-US"/>
              </w:rPr>
              <w:t>[17] Child playing on playground structure outdoors</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9.29 x 10</w:t>
            </w:r>
            <w:r w:rsidRPr="005E2223">
              <w:rPr>
                <w:vertAlign w:val="superscript"/>
                <w:lang w:eastAsia="en-US"/>
              </w:rPr>
              <w:t>-4</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843" w:type="dxa"/>
          </w:tcPr>
          <w:p w:rsidR="00A211E6" w:rsidRPr="00F84E0D" w:rsidRDefault="00A211E6" w:rsidP="00CC730C">
            <w:pPr>
              <w:rPr>
                <w:lang w:eastAsia="en-US"/>
              </w:rPr>
            </w:pPr>
            <w:r>
              <w:rPr>
                <w:lang w:eastAsia="en-US"/>
              </w:rPr>
              <w:t>9.29 x 10</w:t>
            </w:r>
            <w:r w:rsidRPr="00BC6847">
              <w:rPr>
                <w:vertAlign w:val="superscript"/>
                <w:lang w:eastAsia="en-US"/>
              </w:rPr>
              <w:t>-4</w:t>
            </w:r>
          </w:p>
        </w:tc>
      </w:tr>
    </w:tbl>
    <w:p w:rsidR="00A211E6" w:rsidRDefault="00A211E6" w:rsidP="00A211E6">
      <w:pPr>
        <w:jc w:val="both"/>
        <w:rPr>
          <w:iCs/>
          <w:lang w:eastAsia="en-US"/>
        </w:rPr>
      </w:pPr>
    </w:p>
    <w:p w:rsidR="00A211E6" w:rsidRPr="00FD2055" w:rsidRDefault="00A211E6" w:rsidP="00A211E6">
      <w:pPr>
        <w:keepNext/>
        <w:tabs>
          <w:tab w:val="center" w:pos="4607"/>
        </w:tabs>
        <w:rPr>
          <w:highlight w:val="cyan"/>
          <w:lang w:eastAsia="en-US"/>
        </w:rPr>
      </w:pPr>
      <w:r w:rsidRPr="00F84E0D">
        <w:rPr>
          <w:i/>
          <w:szCs w:val="22"/>
          <w:u w:val="single"/>
          <w:lang w:eastAsia="en-US"/>
        </w:rPr>
        <w:t>Scenario [</w:t>
      </w:r>
      <w:r>
        <w:rPr>
          <w:i/>
          <w:szCs w:val="22"/>
          <w:u w:val="single"/>
          <w:lang w:eastAsia="en-US"/>
        </w:rPr>
        <w:t>18</w:t>
      </w:r>
      <w:r w:rsidRPr="00F84E0D">
        <w:rPr>
          <w:i/>
          <w:szCs w:val="22"/>
          <w:u w:val="single"/>
          <w:lang w:eastAsia="en-US"/>
        </w:rPr>
        <w:t>]</w:t>
      </w:r>
      <w:r>
        <w:rPr>
          <w:i/>
          <w:szCs w:val="22"/>
          <w:u w:val="single"/>
          <w:lang w:eastAsia="en-US"/>
        </w:rPr>
        <w:t xml:space="preserve"> Toddler</w:t>
      </w:r>
      <w:r w:rsidRPr="00566BAE">
        <w:rPr>
          <w:i/>
          <w:szCs w:val="22"/>
          <w:u w:val="single"/>
          <w:lang w:eastAsia="en-US"/>
        </w:rPr>
        <w:t xml:space="preserve"> playing on weathered (playground) structure and mouthing (450 g/m²)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A211E6" w:rsidRPr="00217F8F" w:rsidTr="00CC730C">
        <w:trPr>
          <w:tblHeader/>
        </w:trPr>
        <w:tc>
          <w:tcPr>
            <w:tcW w:w="5000" w:type="pct"/>
            <w:gridSpan w:val="5"/>
            <w:shd w:val="clear" w:color="auto" w:fill="FFFFCC"/>
            <w:tcMar>
              <w:top w:w="57" w:type="dxa"/>
              <w:bottom w:w="57" w:type="dxa"/>
            </w:tcMar>
          </w:tcPr>
          <w:p w:rsidR="00A211E6" w:rsidRPr="00D45D43" w:rsidRDefault="00A211E6" w:rsidP="00CC730C">
            <w:pPr>
              <w:keepNext/>
              <w:rPr>
                <w:b/>
                <w:sz w:val="18"/>
                <w:szCs w:val="18"/>
                <w:lang w:eastAsia="en-US"/>
              </w:rPr>
            </w:pPr>
            <w:r w:rsidRPr="00D45D43">
              <w:rPr>
                <w:b/>
                <w:sz w:val="18"/>
                <w:szCs w:val="18"/>
                <w:lang w:eastAsia="en-US"/>
              </w:rPr>
              <w:t>Description of Scenario [18]</w:t>
            </w:r>
            <w:r>
              <w:t xml:space="preserve"> </w:t>
            </w:r>
            <w:r w:rsidRPr="00082363">
              <w:rPr>
                <w:b/>
                <w:sz w:val="18"/>
                <w:szCs w:val="18"/>
                <w:lang w:eastAsia="en-US"/>
              </w:rPr>
              <w:t>Toddler playing on weathered (playground) structure and mouthing (450 g/m²)</w:t>
            </w:r>
          </w:p>
        </w:tc>
      </w:tr>
      <w:tr w:rsidR="00A211E6" w:rsidRPr="00217F8F" w:rsidTr="00CC730C">
        <w:trPr>
          <w:tblHeader/>
        </w:trPr>
        <w:tc>
          <w:tcPr>
            <w:tcW w:w="5000" w:type="pct"/>
            <w:gridSpan w:val="5"/>
            <w:shd w:val="clear" w:color="auto" w:fill="auto"/>
            <w:tcMar>
              <w:top w:w="57" w:type="dxa"/>
              <w:bottom w:w="57" w:type="dxa"/>
            </w:tcMar>
          </w:tcPr>
          <w:p w:rsidR="00A211E6" w:rsidRPr="00217F8F" w:rsidRDefault="00A211E6" w:rsidP="00CC730C">
            <w:pPr>
              <w:keepNext/>
              <w:tabs>
                <w:tab w:val="center" w:pos="4536"/>
                <w:tab w:val="right" w:pos="9072"/>
              </w:tabs>
              <w:rPr>
                <w:color w:val="000000"/>
                <w:sz w:val="18"/>
                <w:szCs w:val="18"/>
                <w:lang w:eastAsia="en-GB"/>
              </w:rPr>
            </w:pPr>
            <w:r w:rsidRPr="00217F8F">
              <w:rPr>
                <w:color w:val="000000"/>
                <w:sz w:val="18"/>
                <w:szCs w:val="18"/>
                <w:lang w:eastAsia="en-GB"/>
              </w:rPr>
              <w:t>Chronic exposure of infant via dermal route and ingestion has been performed in this scenario.</w:t>
            </w:r>
          </w:p>
          <w:p w:rsidR="00A211E6" w:rsidRPr="00840739" w:rsidRDefault="00A211E6" w:rsidP="00CC730C">
            <w:pPr>
              <w:keepNext/>
              <w:tabs>
                <w:tab w:val="center" w:pos="4536"/>
                <w:tab w:val="right" w:pos="9072"/>
              </w:tabs>
              <w:rPr>
                <w:sz w:val="18"/>
                <w:szCs w:val="18"/>
              </w:rPr>
            </w:pPr>
            <w:r w:rsidRPr="00847898">
              <w:rPr>
                <w:color w:val="000000"/>
                <w:sz w:val="18"/>
                <w:szCs w:val="18"/>
                <w:lang w:val="en-US" w:eastAsia="en-GB"/>
              </w:rPr>
              <w:t xml:space="preserve">For the assessment, it has been considered an application rate product of 450 g/m² and a contact surface of 0.02 m² </w:t>
            </w:r>
            <w:r w:rsidRPr="00217F8F">
              <w:rPr>
                <w:color w:val="000000"/>
                <w:sz w:val="18"/>
                <w:szCs w:val="18"/>
                <w:lang w:val="en-US" w:eastAsia="en-GB"/>
              </w:rPr>
              <w:t xml:space="preserve">and </w:t>
            </w:r>
            <w:r w:rsidRPr="008C7456">
              <w:rPr>
                <w:sz w:val="18"/>
                <w:szCs w:val="18"/>
              </w:rPr>
              <w:t xml:space="preserve">a </w:t>
            </w:r>
            <w:r w:rsidR="00CD2B99" w:rsidRPr="008C7456">
              <w:rPr>
                <w:sz w:val="18"/>
                <w:szCs w:val="18"/>
              </w:rPr>
              <w:t>dislodgeable</w:t>
            </w:r>
            <w:r w:rsidRPr="008C7456">
              <w:rPr>
                <w:sz w:val="18"/>
                <w:szCs w:val="18"/>
              </w:rPr>
              <w:t xml:space="preserve"> fraction of 3% </w:t>
            </w:r>
            <w:r w:rsidRPr="00217F8F">
              <w:rPr>
                <w:color w:val="000000"/>
                <w:sz w:val="18"/>
                <w:szCs w:val="18"/>
                <w:lang w:val="en-US" w:eastAsia="en-GB"/>
              </w:rPr>
              <w:t xml:space="preserve">according to </w:t>
            </w:r>
            <w:r w:rsidRPr="006C449E">
              <w:rPr>
                <w:color w:val="000000"/>
                <w:sz w:val="18"/>
                <w:szCs w:val="18"/>
                <w:lang w:val="en-US" w:eastAsia="en-GB"/>
              </w:rPr>
              <w:t xml:space="preserve">the </w:t>
            </w:r>
            <w:r>
              <w:rPr>
                <w:color w:val="000000"/>
                <w:sz w:val="18"/>
                <w:szCs w:val="18"/>
                <w:lang w:val="en-US" w:eastAsia="en-GB"/>
              </w:rPr>
              <w:t xml:space="preserve">HEAD Hoc </w:t>
            </w:r>
            <w:r w:rsidR="00CD2B99">
              <w:rPr>
                <w:color w:val="000000"/>
                <w:sz w:val="18"/>
                <w:szCs w:val="18"/>
                <w:lang w:val="en-US" w:eastAsia="en-GB"/>
              </w:rPr>
              <w:t>Recommendation</w:t>
            </w:r>
            <w:r>
              <w:rPr>
                <w:color w:val="000000"/>
                <w:sz w:val="18"/>
                <w:szCs w:val="18"/>
                <w:lang w:val="en-US" w:eastAsia="en-GB"/>
              </w:rPr>
              <w:t xml:space="preserve"> n°14</w:t>
            </w:r>
            <w:r w:rsidRPr="00840739">
              <w:rPr>
                <w:sz w:val="18"/>
                <w:szCs w:val="18"/>
              </w:rPr>
              <w:t>.</w:t>
            </w:r>
          </w:p>
          <w:p w:rsidR="00A211E6" w:rsidRPr="00D45D43" w:rsidRDefault="00A211E6" w:rsidP="00CC730C">
            <w:pPr>
              <w:keepNext/>
              <w:tabs>
                <w:tab w:val="center" w:pos="4536"/>
                <w:tab w:val="right" w:pos="9072"/>
              </w:tabs>
              <w:rPr>
                <w:color w:val="000000"/>
                <w:sz w:val="18"/>
                <w:szCs w:val="18"/>
                <w:lang w:eastAsia="en-GB"/>
              </w:rPr>
            </w:pPr>
          </w:p>
          <w:p w:rsidR="00A211E6" w:rsidRPr="00D45D43" w:rsidRDefault="00A211E6" w:rsidP="00CC730C">
            <w:pPr>
              <w:keepNext/>
              <w:tabs>
                <w:tab w:val="center" w:pos="4536"/>
                <w:tab w:val="right" w:pos="9072"/>
              </w:tabs>
              <w:rPr>
                <w:color w:val="000000"/>
                <w:sz w:val="18"/>
                <w:szCs w:val="18"/>
                <w:lang w:eastAsia="en-GB"/>
              </w:rPr>
            </w:pPr>
            <w:r w:rsidRPr="00217F8F">
              <w:rPr>
                <w:color w:val="000000"/>
                <w:sz w:val="18"/>
                <w:szCs w:val="18"/>
                <w:lang w:val="en-US" w:eastAsia="en-GB"/>
              </w:rPr>
              <w:t>As a worst-case, it has been considered that the wood was treated with a total application dose of 450g/m</w:t>
            </w:r>
            <w:r w:rsidRPr="00D45D43">
              <w:rPr>
                <w:color w:val="000000"/>
                <w:sz w:val="18"/>
                <w:szCs w:val="18"/>
                <w:vertAlign w:val="superscript"/>
                <w:lang w:val="en-US" w:eastAsia="en-GB"/>
              </w:rPr>
              <w:t>2</w:t>
            </w:r>
            <w:r w:rsidRPr="00217F8F">
              <w:rPr>
                <w:color w:val="000000"/>
                <w:sz w:val="18"/>
                <w:szCs w:val="18"/>
                <w:lang w:val="en-US" w:eastAsia="en-GB"/>
              </w:rPr>
              <w:t>, corresponding to a curative treatment by brushing or spraying and injection.</w:t>
            </w:r>
          </w:p>
        </w:tc>
      </w:tr>
      <w:tr w:rsidR="00A211E6" w:rsidRPr="00217F8F" w:rsidTr="00CC730C">
        <w:trPr>
          <w:tblHeader/>
        </w:trPr>
        <w:tc>
          <w:tcPr>
            <w:tcW w:w="579" w:type="pct"/>
            <w:shd w:val="clear" w:color="auto" w:fill="auto"/>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Value</w:t>
            </w:r>
          </w:p>
        </w:tc>
        <w:tc>
          <w:tcPr>
            <w:tcW w:w="1005" w:type="pct"/>
          </w:tcPr>
          <w:p w:rsidR="00A211E6" w:rsidRPr="00D45D43" w:rsidRDefault="00A211E6" w:rsidP="00CC730C">
            <w:pPr>
              <w:rPr>
                <w:sz w:val="18"/>
                <w:szCs w:val="18"/>
                <w:lang w:eastAsia="en-US"/>
              </w:rPr>
            </w:pPr>
            <w:r w:rsidRPr="00D45D43">
              <w:rPr>
                <w:sz w:val="18"/>
                <w:szCs w:val="18"/>
                <w:lang w:eastAsia="en-US"/>
              </w:rPr>
              <w:t>Units</w:t>
            </w:r>
          </w:p>
        </w:tc>
        <w:tc>
          <w:tcPr>
            <w:tcW w:w="1004" w:type="pct"/>
          </w:tcPr>
          <w:p w:rsidR="00A211E6" w:rsidRPr="00D45D43" w:rsidRDefault="00A211E6" w:rsidP="00CC730C">
            <w:pPr>
              <w:rPr>
                <w:sz w:val="18"/>
                <w:szCs w:val="18"/>
                <w:lang w:eastAsia="en-US"/>
              </w:rPr>
            </w:pPr>
            <w:r w:rsidRPr="00D45D43">
              <w:rPr>
                <w:sz w:val="18"/>
                <w:szCs w:val="18"/>
                <w:lang w:eastAsia="en-US"/>
              </w:rPr>
              <w:t>Reference</w:t>
            </w:r>
          </w:p>
        </w:tc>
      </w:tr>
      <w:tr w:rsidR="00A211E6" w:rsidRPr="00217F8F" w:rsidTr="00CC730C">
        <w:trPr>
          <w:tblHeader/>
        </w:trPr>
        <w:tc>
          <w:tcPr>
            <w:tcW w:w="579" w:type="pct"/>
            <w:vMerge w:val="restart"/>
            <w:tcMar>
              <w:top w:w="57" w:type="dxa"/>
              <w:bottom w:w="57" w:type="dxa"/>
            </w:tcMar>
          </w:tcPr>
          <w:p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450000</w:t>
            </w:r>
          </w:p>
        </w:tc>
        <w:tc>
          <w:tcPr>
            <w:tcW w:w="1005" w:type="pct"/>
          </w:tcPr>
          <w:p w:rsidR="00A211E6" w:rsidRPr="00D45D43" w:rsidRDefault="00A211E6" w:rsidP="00CC730C">
            <w:pPr>
              <w:rPr>
                <w:sz w:val="18"/>
                <w:szCs w:val="18"/>
                <w:lang w:eastAsia="en-US"/>
              </w:rPr>
            </w:pPr>
            <w:r w:rsidRPr="00D45D43">
              <w:rPr>
                <w:sz w:val="18"/>
                <w:szCs w:val="18"/>
                <w:lang w:eastAsia="en-US"/>
              </w:rPr>
              <w:t>mg/m²</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Hand surface area contact</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200</w:t>
            </w:r>
          </w:p>
        </w:tc>
        <w:tc>
          <w:tcPr>
            <w:tcW w:w="1005" w:type="pct"/>
          </w:tcPr>
          <w:p w:rsidR="00A211E6" w:rsidRPr="00D45D43" w:rsidRDefault="00A211E6" w:rsidP="00CC730C">
            <w:pPr>
              <w:rPr>
                <w:sz w:val="18"/>
                <w:szCs w:val="18"/>
                <w:lang w:eastAsia="en-US"/>
              </w:rPr>
            </w:pPr>
            <w:r w:rsidRPr="00D45D43">
              <w:rPr>
                <w:sz w:val="18"/>
                <w:szCs w:val="18"/>
                <w:lang w:eastAsia="en-US"/>
              </w:rPr>
              <w:t>cm²</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Contaminated area</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20</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r w:rsidRPr="00D45D43">
              <w:rPr>
                <w:sz w:val="18"/>
                <w:szCs w:val="18"/>
                <w:lang w:eastAsia="en-US"/>
              </w:rPr>
              <w:t>TNsG 2002</w:t>
            </w: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8E0409" w:rsidP="00CC730C">
            <w:pPr>
              <w:rPr>
                <w:sz w:val="18"/>
                <w:szCs w:val="18"/>
                <w:lang w:eastAsia="en-US"/>
              </w:rPr>
            </w:pPr>
            <w:r w:rsidRPr="00D45D43">
              <w:rPr>
                <w:sz w:val="18"/>
                <w:szCs w:val="18"/>
                <w:lang w:eastAsia="en-US"/>
              </w:rPr>
              <w:t>Dislodgeable</w:t>
            </w:r>
            <w:r w:rsidR="00A211E6" w:rsidRPr="00D45D43">
              <w:rPr>
                <w:sz w:val="18"/>
                <w:szCs w:val="18"/>
                <w:lang w:eastAsia="en-US"/>
              </w:rPr>
              <w:t xml:space="preserve"> fraction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3</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highlight w:val="yellow"/>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4</w:t>
            </w:r>
          </w:p>
        </w:tc>
        <w:tc>
          <w:tcPr>
            <w:tcW w:w="1005" w:type="pct"/>
          </w:tcPr>
          <w:p w:rsidR="00A211E6" w:rsidRPr="00D45D43" w:rsidRDefault="00A211E6" w:rsidP="00CC730C">
            <w:pPr>
              <w:rPr>
                <w:sz w:val="18"/>
                <w:szCs w:val="18"/>
                <w:lang w:eastAsia="en-US"/>
              </w:rPr>
            </w:pPr>
            <w:r w:rsidRPr="00D45D43">
              <w:rPr>
                <w:sz w:val="18"/>
                <w:szCs w:val="18"/>
                <w:lang w:eastAsia="en-US"/>
              </w:rPr>
              <w:t>%</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Amount of ingested wood</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0.005</w:t>
            </w:r>
          </w:p>
        </w:tc>
        <w:tc>
          <w:tcPr>
            <w:tcW w:w="1005" w:type="pct"/>
          </w:tcPr>
          <w:p w:rsidR="00A211E6" w:rsidRPr="00D45D43" w:rsidRDefault="00A211E6" w:rsidP="00CC730C">
            <w:pPr>
              <w:rPr>
                <w:sz w:val="18"/>
                <w:szCs w:val="18"/>
                <w:lang w:eastAsia="en-US"/>
              </w:rPr>
            </w:pPr>
            <w:r w:rsidRPr="00D45D43">
              <w:rPr>
                <w:sz w:val="18"/>
                <w:szCs w:val="18"/>
                <w:lang w:eastAsia="en-US"/>
              </w:rPr>
              <w:t>m²</w:t>
            </w:r>
          </w:p>
        </w:tc>
        <w:tc>
          <w:tcPr>
            <w:tcW w:w="1004" w:type="pct"/>
          </w:tcPr>
          <w:p w:rsidR="00A211E6" w:rsidRPr="00D45D43" w:rsidRDefault="00A211E6" w:rsidP="00CC730C">
            <w:pPr>
              <w:rPr>
                <w:sz w:val="18"/>
                <w:szCs w:val="18"/>
                <w:lang w:eastAsia="en-US"/>
              </w:rPr>
            </w:pPr>
          </w:p>
        </w:tc>
      </w:tr>
      <w:tr w:rsidR="00A211E6" w:rsidRPr="00217F8F" w:rsidTr="00CC730C">
        <w:trPr>
          <w:tblHeader/>
        </w:trPr>
        <w:tc>
          <w:tcPr>
            <w:tcW w:w="579" w:type="pct"/>
            <w:vMerge/>
            <w:tcMar>
              <w:top w:w="57" w:type="dxa"/>
              <w:bottom w:w="57" w:type="dxa"/>
            </w:tcMar>
          </w:tcPr>
          <w:p w:rsidR="00A211E6" w:rsidRPr="00D45D43" w:rsidRDefault="00A211E6" w:rsidP="00CC730C">
            <w:pPr>
              <w:rPr>
                <w:sz w:val="18"/>
                <w:szCs w:val="18"/>
                <w:lang w:eastAsia="en-US"/>
              </w:rPr>
            </w:pPr>
          </w:p>
        </w:tc>
        <w:tc>
          <w:tcPr>
            <w:tcW w:w="1407"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rsidR="00A211E6" w:rsidRPr="00D45D43" w:rsidRDefault="00A211E6" w:rsidP="00CC730C">
            <w:pPr>
              <w:rPr>
                <w:sz w:val="18"/>
                <w:szCs w:val="18"/>
                <w:lang w:eastAsia="en-US"/>
              </w:rPr>
            </w:pPr>
            <w:r w:rsidRPr="00D45D43">
              <w:rPr>
                <w:sz w:val="18"/>
                <w:szCs w:val="18"/>
                <w:lang w:eastAsia="en-US"/>
              </w:rPr>
              <w:t>10</w:t>
            </w:r>
          </w:p>
        </w:tc>
        <w:tc>
          <w:tcPr>
            <w:tcW w:w="1005" w:type="pct"/>
          </w:tcPr>
          <w:p w:rsidR="00A211E6" w:rsidRPr="00D45D43" w:rsidRDefault="00A211E6" w:rsidP="00CC730C">
            <w:pPr>
              <w:rPr>
                <w:sz w:val="18"/>
                <w:szCs w:val="18"/>
                <w:lang w:eastAsia="en-US"/>
              </w:rPr>
            </w:pPr>
            <w:r w:rsidRPr="00D45D43">
              <w:rPr>
                <w:sz w:val="18"/>
                <w:szCs w:val="18"/>
                <w:lang w:eastAsia="en-US"/>
              </w:rPr>
              <w:t>kg</w:t>
            </w:r>
          </w:p>
        </w:tc>
        <w:tc>
          <w:tcPr>
            <w:tcW w:w="1004" w:type="pct"/>
          </w:tcPr>
          <w:p w:rsidR="00A211E6" w:rsidRPr="00D45D43" w:rsidRDefault="00A211E6" w:rsidP="00CC730C">
            <w:pPr>
              <w:rPr>
                <w:sz w:val="18"/>
                <w:szCs w:val="18"/>
                <w:lang w:eastAsia="en-US"/>
              </w:rPr>
            </w:pPr>
            <w:r>
              <w:rPr>
                <w:sz w:val="18"/>
                <w:szCs w:val="18"/>
                <w:lang w:eastAsia="en-US"/>
              </w:rPr>
              <w:t>HEAD Hoc</w:t>
            </w:r>
            <w:r w:rsidR="00CD2B99">
              <w:rPr>
                <w:sz w:val="18"/>
                <w:szCs w:val="18"/>
                <w:lang w:eastAsia="en-US"/>
              </w:rPr>
              <w:t xml:space="preserve"> </w:t>
            </w:r>
            <w:r>
              <w:rPr>
                <w:sz w:val="18"/>
                <w:szCs w:val="18"/>
                <w:lang w:eastAsia="en-US"/>
              </w:rPr>
              <w:t>recommendation</w:t>
            </w:r>
            <w:r w:rsidRPr="00D45D43">
              <w:rPr>
                <w:sz w:val="18"/>
                <w:szCs w:val="18"/>
                <w:lang w:eastAsia="en-US"/>
              </w:rPr>
              <w:t xml:space="preserve"> 14</w:t>
            </w:r>
          </w:p>
        </w:tc>
      </w:tr>
    </w:tbl>
    <w:p w:rsidR="00A211E6" w:rsidRPr="00D45D43" w:rsidRDefault="00A211E6" w:rsidP="00A211E6">
      <w:pPr>
        <w:jc w:val="both"/>
        <w:rPr>
          <w:iCs/>
          <w:lang w:eastAsia="en-US"/>
        </w:rPr>
      </w:pPr>
    </w:p>
    <w:p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[18]</w:t>
      </w:r>
      <w:r>
        <w:t xml:space="preserve"> </w:t>
      </w:r>
      <w:r w:rsidRPr="00082363">
        <w:rPr>
          <w:b/>
          <w:sz w:val="18"/>
          <w:szCs w:val="18"/>
          <w:lang w:eastAsia="en-US"/>
        </w:rPr>
        <w:t>Toddler playing on weathered (playground) structure and mouthing (450 g/m²)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rsidTr="00CC730C">
        <w:trPr>
          <w:cantSplit/>
          <w:tblHeader/>
        </w:trPr>
        <w:tc>
          <w:tcPr>
            <w:tcW w:w="9425" w:type="dxa"/>
            <w:gridSpan w:val="6"/>
            <w:shd w:val="clear" w:color="auto" w:fill="FFFFCC"/>
          </w:tcPr>
          <w:p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rsidTr="00CC730C">
        <w:trPr>
          <w:cantSplit/>
          <w:tblHeader/>
        </w:trPr>
        <w:tc>
          <w:tcPr>
            <w:tcW w:w="1204" w:type="dxa"/>
            <w:shd w:val="clear" w:color="auto" w:fill="auto"/>
          </w:tcPr>
          <w:p w:rsidR="00A211E6" w:rsidRPr="00F84E0D" w:rsidRDefault="00A211E6" w:rsidP="00CC730C">
            <w:pPr>
              <w:rPr>
                <w:b/>
                <w:lang w:eastAsia="en-US"/>
              </w:rPr>
            </w:pPr>
            <w:r w:rsidRPr="00F84E0D">
              <w:rPr>
                <w:b/>
                <w:lang w:eastAsia="en-US"/>
              </w:rPr>
              <w:t>Exposure scenario</w:t>
            </w:r>
          </w:p>
        </w:tc>
        <w:tc>
          <w:tcPr>
            <w:tcW w:w="1701" w:type="dxa"/>
          </w:tcPr>
          <w:p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inhalation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dermal uptake</w:t>
            </w:r>
          </w:p>
          <w:p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rsidR="00A211E6" w:rsidRDefault="00A211E6" w:rsidP="00CC730C">
            <w:pPr>
              <w:rPr>
                <w:b/>
                <w:lang w:eastAsia="en-US"/>
              </w:rPr>
            </w:pPr>
            <w:r w:rsidRPr="00F84E0D">
              <w:rPr>
                <w:b/>
                <w:lang w:eastAsia="en-US"/>
              </w:rPr>
              <w:t>Estimated oral uptake</w:t>
            </w:r>
          </w:p>
          <w:p w:rsidR="00A211E6" w:rsidRPr="00F84E0D" w:rsidRDefault="00A211E6" w:rsidP="00CC730C">
            <w:pPr>
              <w:rPr>
                <w:b/>
                <w:lang w:eastAsia="en-US"/>
              </w:rPr>
            </w:pPr>
            <w:r w:rsidRPr="00126CDA">
              <w:rPr>
                <w:lang w:val="en-US" w:eastAsia="en-US"/>
              </w:rPr>
              <w:t>(mg/kw/d)</w:t>
            </w:r>
          </w:p>
        </w:tc>
        <w:tc>
          <w:tcPr>
            <w:tcW w:w="1843" w:type="dxa"/>
          </w:tcPr>
          <w:p w:rsidR="00A211E6" w:rsidRDefault="00A211E6" w:rsidP="00CC730C">
            <w:pPr>
              <w:rPr>
                <w:b/>
                <w:lang w:eastAsia="en-US"/>
              </w:rPr>
            </w:pPr>
            <w:r w:rsidRPr="00F84E0D">
              <w:rPr>
                <w:b/>
                <w:lang w:eastAsia="en-US"/>
              </w:rPr>
              <w:t>Estimated total uptake</w:t>
            </w:r>
          </w:p>
          <w:p w:rsidR="00A211E6" w:rsidRPr="00F84E0D" w:rsidRDefault="00A211E6" w:rsidP="00CC730C">
            <w:pPr>
              <w:rPr>
                <w:b/>
                <w:lang w:eastAsia="en-US"/>
              </w:rPr>
            </w:pPr>
            <w:r w:rsidRPr="00126CDA">
              <w:rPr>
                <w:lang w:val="en-US" w:eastAsia="en-US"/>
              </w:rPr>
              <w:t>(mg/kw/d)</w:t>
            </w:r>
          </w:p>
        </w:tc>
      </w:tr>
      <w:tr w:rsidR="00A211E6" w:rsidRPr="00F84E0D" w:rsidTr="00CC730C">
        <w:trPr>
          <w:cantSplit/>
          <w:tblHeader/>
        </w:trPr>
        <w:tc>
          <w:tcPr>
            <w:tcW w:w="1204" w:type="dxa"/>
            <w:shd w:val="clear" w:color="auto" w:fill="auto"/>
          </w:tcPr>
          <w:p w:rsidR="00A211E6" w:rsidRPr="00F84E0D" w:rsidRDefault="00A211E6" w:rsidP="00CC730C">
            <w:pPr>
              <w:rPr>
                <w:lang w:eastAsia="en-US"/>
              </w:rPr>
            </w:pPr>
            <w:r w:rsidRPr="00F84E0D">
              <w:rPr>
                <w:lang w:eastAsia="en-US"/>
              </w:rPr>
              <w:lastRenderedPageBreak/>
              <w:t xml:space="preserve">Scenario </w:t>
            </w:r>
            <w:r w:rsidRPr="00082363">
              <w:rPr>
                <w:sz w:val="18"/>
                <w:szCs w:val="18"/>
                <w:lang w:eastAsia="en-US"/>
              </w:rPr>
              <w:t>[18] Toddler playing on weathered (playground) structure and mouthing (450 g/m²)</w:t>
            </w:r>
          </w:p>
        </w:tc>
        <w:tc>
          <w:tcPr>
            <w:tcW w:w="1701" w:type="dxa"/>
          </w:tcPr>
          <w:p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1.39 x 10</w:t>
            </w:r>
            <w:r w:rsidRPr="005E2223">
              <w:rPr>
                <w:vertAlign w:val="superscript"/>
                <w:lang w:eastAsia="en-US"/>
              </w:rPr>
              <w:t>-3</w:t>
            </w:r>
          </w:p>
        </w:tc>
        <w:tc>
          <w:tcPr>
            <w:tcW w:w="1559" w:type="dxa"/>
            <w:shd w:val="clear" w:color="auto" w:fill="auto"/>
            <w:tcMar>
              <w:top w:w="57" w:type="dxa"/>
              <w:bottom w:w="57" w:type="dxa"/>
            </w:tcMar>
          </w:tcPr>
          <w:p w:rsidR="00A211E6" w:rsidRPr="00F84E0D" w:rsidRDefault="00A211E6" w:rsidP="00CC730C">
            <w:pPr>
              <w:rPr>
                <w:lang w:eastAsia="en-US"/>
              </w:rPr>
            </w:pPr>
            <w:r>
              <w:rPr>
                <w:lang w:eastAsia="en-US"/>
              </w:rPr>
              <w:t>4.35 x 10</w:t>
            </w:r>
            <w:r w:rsidRPr="005E2223">
              <w:rPr>
                <w:vertAlign w:val="superscript"/>
                <w:lang w:eastAsia="en-US"/>
              </w:rPr>
              <w:t>-2</w:t>
            </w:r>
          </w:p>
        </w:tc>
        <w:tc>
          <w:tcPr>
            <w:tcW w:w="1843" w:type="dxa"/>
          </w:tcPr>
          <w:p w:rsidR="00A211E6" w:rsidRPr="00F84E0D" w:rsidRDefault="00A211E6" w:rsidP="00CC730C">
            <w:pPr>
              <w:rPr>
                <w:lang w:eastAsia="en-US"/>
              </w:rPr>
            </w:pPr>
            <w:r>
              <w:rPr>
                <w:lang w:eastAsia="en-US"/>
              </w:rPr>
              <w:t>4.49 x 10</w:t>
            </w:r>
            <w:r w:rsidRPr="005E2223">
              <w:rPr>
                <w:vertAlign w:val="superscript"/>
                <w:lang w:eastAsia="en-US"/>
              </w:rPr>
              <w:t>-2</w:t>
            </w:r>
          </w:p>
        </w:tc>
      </w:tr>
    </w:tbl>
    <w:p w:rsidR="00A211E6" w:rsidRDefault="00A211E6" w:rsidP="00A211E6">
      <w:pPr>
        <w:jc w:val="both"/>
        <w:rPr>
          <w:i/>
          <w:iCs/>
          <w:lang w:eastAsia="en-US"/>
        </w:rPr>
      </w:pPr>
    </w:p>
    <w:p w:rsidR="00A211E6" w:rsidRPr="00FD2055" w:rsidRDefault="00A211E6" w:rsidP="00A211E6">
      <w:pPr>
        <w:rPr>
          <w:lang w:eastAsia="en-US"/>
        </w:rPr>
      </w:pPr>
    </w:p>
    <w:p w:rsidR="00A211E6" w:rsidRPr="00F84E0D" w:rsidRDefault="00A211E6" w:rsidP="00A211E6">
      <w:pPr>
        <w:rPr>
          <w:b/>
          <w:bCs/>
          <w:lang w:eastAsia="en-US"/>
        </w:rPr>
      </w:pPr>
      <w:r w:rsidRPr="00F84E0D">
        <w:rPr>
          <w:b/>
          <w:bCs/>
          <w:lang w:eastAsia="en-US"/>
        </w:rPr>
        <w:t>Further information and considerations on scenario [</w:t>
      </w:r>
      <w:r w:rsidRPr="005E2223">
        <w:rPr>
          <w:b/>
          <w:bCs/>
          <w:lang w:eastAsia="en-US"/>
        </w:rPr>
        <w:t>16</w:t>
      </w:r>
      <w:r>
        <w:rPr>
          <w:b/>
          <w:bCs/>
          <w:lang w:eastAsia="en-US"/>
        </w:rPr>
        <w:t xml:space="preserve"> and 18</w:t>
      </w:r>
      <w:r w:rsidRPr="00F84E0D">
        <w:rPr>
          <w:b/>
          <w:bCs/>
          <w:lang w:eastAsia="en-US"/>
        </w:rPr>
        <w:t>]</w:t>
      </w:r>
    </w:p>
    <w:p w:rsidR="00A211E6" w:rsidRPr="00F84E0D" w:rsidRDefault="00A211E6" w:rsidP="00A211E6">
      <w:pPr>
        <w:rPr>
          <w:lang w:eastAsia="en-US"/>
        </w:rPr>
      </w:pPr>
    </w:p>
    <w:p w:rsidR="00A211E6" w:rsidRPr="00F84E0D" w:rsidRDefault="00A211E6" w:rsidP="00A211E6">
      <w:pPr>
        <w:keepNext/>
        <w:rPr>
          <w:i/>
          <w:szCs w:val="22"/>
          <w:u w:val="single"/>
          <w:lang w:eastAsia="en-US"/>
        </w:rPr>
      </w:pPr>
      <w:bookmarkStart w:id="136" w:name="_Toc389729075"/>
      <w:r w:rsidRPr="00F84E0D">
        <w:rPr>
          <w:i/>
          <w:szCs w:val="22"/>
          <w:u w:val="single"/>
          <w:lang w:eastAsia="en-US"/>
        </w:rPr>
        <w:t>Combined scenarios</w:t>
      </w:r>
      <w:bookmarkEnd w:id="136"/>
    </w:p>
    <w:p w:rsidR="00A211E6" w:rsidRPr="00FD2055" w:rsidRDefault="00A211E6" w:rsidP="00A211E6">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rsidTr="00CC730C">
        <w:trPr>
          <w:cantSplit/>
          <w:tblHeader/>
        </w:trPr>
        <w:tc>
          <w:tcPr>
            <w:tcW w:w="9425" w:type="dxa"/>
            <w:gridSpan w:val="5"/>
            <w:shd w:val="clear" w:color="auto" w:fill="FFFFCC"/>
          </w:tcPr>
          <w:p w:rsidR="00A211E6" w:rsidRPr="00F84E0D" w:rsidRDefault="00A211E6" w:rsidP="00CC730C">
            <w:pPr>
              <w:keepNext/>
              <w:rPr>
                <w:b/>
                <w:lang w:eastAsia="en-US"/>
              </w:rPr>
            </w:pPr>
            <w:r w:rsidRPr="00F84E0D">
              <w:rPr>
                <w:b/>
                <w:lang w:eastAsia="en-US"/>
              </w:rPr>
              <w:t>Summary table: combined systemic exposure from non-professional uses</w:t>
            </w:r>
          </w:p>
        </w:tc>
      </w:tr>
      <w:tr w:rsidR="00A211E6" w:rsidRPr="00F84E0D" w:rsidTr="00CC730C">
        <w:trPr>
          <w:cantSplit/>
          <w:tblHeader/>
        </w:trPr>
        <w:tc>
          <w:tcPr>
            <w:tcW w:w="1346" w:type="dxa"/>
            <w:shd w:val="clear" w:color="auto" w:fill="auto"/>
          </w:tcPr>
          <w:p w:rsidR="00A211E6" w:rsidRPr="00F84E0D" w:rsidRDefault="00A211E6" w:rsidP="00CC730C">
            <w:pPr>
              <w:keepNext/>
              <w:rPr>
                <w:b/>
                <w:lang w:eastAsia="en-US"/>
              </w:rPr>
            </w:pPr>
            <w:r w:rsidRPr="00F84E0D">
              <w:rPr>
                <w:b/>
                <w:lang w:eastAsia="en-US"/>
              </w:rPr>
              <w:t>Scenarios combined</w:t>
            </w:r>
          </w:p>
        </w:tc>
        <w:tc>
          <w:tcPr>
            <w:tcW w:w="1842" w:type="dxa"/>
          </w:tcPr>
          <w:p w:rsidR="00A211E6" w:rsidRDefault="00A211E6" w:rsidP="00CC730C">
            <w:pPr>
              <w:keepNext/>
              <w:rPr>
                <w:b/>
                <w:lang w:eastAsia="en-US"/>
              </w:rPr>
            </w:pPr>
            <w:r w:rsidRPr="00F84E0D">
              <w:rPr>
                <w:b/>
                <w:lang w:eastAsia="en-US"/>
              </w:rPr>
              <w:t>Estimated inhalation uptake</w:t>
            </w:r>
          </w:p>
          <w:p w:rsidR="00A211E6" w:rsidRPr="00F84E0D" w:rsidRDefault="00A211E6" w:rsidP="00CC730C">
            <w:pPr>
              <w:keepNext/>
              <w:rPr>
                <w:b/>
                <w:lang w:eastAsia="en-US"/>
              </w:rPr>
            </w:pPr>
            <w:r>
              <w:rPr>
                <w:lang w:eastAsia="en-US"/>
              </w:rPr>
              <w:t>(mg/kw/d)</w:t>
            </w:r>
          </w:p>
        </w:tc>
        <w:tc>
          <w:tcPr>
            <w:tcW w:w="2268"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dermal uptake</w:t>
            </w:r>
          </w:p>
          <w:p w:rsidR="00A211E6" w:rsidRPr="00F84E0D" w:rsidRDefault="00A211E6" w:rsidP="00CC730C">
            <w:pPr>
              <w:keepNext/>
              <w:rPr>
                <w:b/>
                <w:lang w:eastAsia="en-US"/>
              </w:rPr>
            </w:pPr>
            <w:r>
              <w:rPr>
                <w:lang w:eastAsia="en-US"/>
              </w:rPr>
              <w:t>(mg/kw/d)</w:t>
            </w:r>
          </w:p>
        </w:tc>
        <w:tc>
          <w:tcPr>
            <w:tcW w:w="1985" w:type="dxa"/>
            <w:shd w:val="clear" w:color="auto" w:fill="auto"/>
            <w:tcMar>
              <w:top w:w="57" w:type="dxa"/>
              <w:bottom w:w="57" w:type="dxa"/>
            </w:tcMar>
          </w:tcPr>
          <w:p w:rsidR="00A211E6" w:rsidRDefault="00A211E6" w:rsidP="00CC730C">
            <w:pPr>
              <w:keepNext/>
              <w:rPr>
                <w:b/>
                <w:lang w:eastAsia="en-US"/>
              </w:rPr>
            </w:pPr>
            <w:r w:rsidRPr="00F84E0D">
              <w:rPr>
                <w:b/>
                <w:lang w:eastAsia="en-US"/>
              </w:rPr>
              <w:t>Estimated oral uptake</w:t>
            </w:r>
          </w:p>
          <w:p w:rsidR="00A211E6" w:rsidRPr="00F84E0D" w:rsidRDefault="00A211E6" w:rsidP="00CC730C">
            <w:pPr>
              <w:keepNext/>
              <w:rPr>
                <w:b/>
                <w:lang w:eastAsia="en-US"/>
              </w:rPr>
            </w:pPr>
            <w:r>
              <w:rPr>
                <w:lang w:eastAsia="en-US"/>
              </w:rPr>
              <w:t>(mg/kw/d)</w:t>
            </w:r>
          </w:p>
        </w:tc>
        <w:tc>
          <w:tcPr>
            <w:tcW w:w="1984" w:type="dxa"/>
          </w:tcPr>
          <w:p w:rsidR="00A211E6" w:rsidRDefault="00A211E6" w:rsidP="00CC730C">
            <w:pPr>
              <w:keepNext/>
              <w:rPr>
                <w:b/>
                <w:lang w:eastAsia="en-US"/>
              </w:rPr>
            </w:pPr>
            <w:r w:rsidRPr="00F84E0D">
              <w:rPr>
                <w:b/>
                <w:lang w:eastAsia="en-US"/>
              </w:rPr>
              <w:t>Estimated total uptake</w:t>
            </w:r>
          </w:p>
          <w:p w:rsidR="00A211E6" w:rsidRPr="00F84E0D" w:rsidRDefault="00A211E6" w:rsidP="00CC730C">
            <w:pPr>
              <w:keepNext/>
              <w:rPr>
                <w:b/>
                <w:lang w:eastAsia="en-US"/>
              </w:rPr>
            </w:pPr>
            <w:r>
              <w:rPr>
                <w:lang w:eastAsia="en-US"/>
              </w:rPr>
              <w:t>(mg/kw/d)</w:t>
            </w:r>
          </w:p>
        </w:tc>
      </w:tr>
      <w:tr w:rsidR="00A211E6" w:rsidRPr="00F84E0D" w:rsidTr="00CC730C">
        <w:trPr>
          <w:cantSplit/>
          <w:tblHeader/>
        </w:trPr>
        <w:tc>
          <w:tcPr>
            <w:tcW w:w="1346" w:type="dxa"/>
            <w:shd w:val="clear" w:color="auto" w:fill="auto"/>
          </w:tcPr>
          <w:p w:rsidR="00A211E6" w:rsidRDefault="00A211E6" w:rsidP="00CC730C">
            <w:pPr>
              <w:rPr>
                <w:lang w:eastAsia="en-US"/>
              </w:rPr>
            </w:pPr>
            <w:r>
              <w:rPr>
                <w:lang w:eastAsia="en-US"/>
              </w:rPr>
              <w:t>Scenarios [18</w:t>
            </w:r>
            <w:r w:rsidRPr="001E6F97">
              <w:rPr>
                <w:lang w:eastAsia="en-US"/>
              </w:rPr>
              <w:t xml:space="preserve"> </w:t>
            </w:r>
            <w:r>
              <w:rPr>
                <w:lang w:eastAsia="en-US"/>
              </w:rPr>
              <w:t>+ 16]</w:t>
            </w:r>
          </w:p>
          <w:p w:rsidR="00A211E6" w:rsidRDefault="00A211E6" w:rsidP="00CC730C">
            <w:pPr>
              <w:rPr>
                <w:lang w:eastAsia="en-US"/>
              </w:rPr>
            </w:pPr>
            <w:r>
              <w:rPr>
                <w:sz w:val="16"/>
                <w:lang w:eastAsia="en-US"/>
              </w:rPr>
              <w:t xml:space="preserve">(Toddler playing on weathered structure and mouthing </w:t>
            </w:r>
            <w:r w:rsidRPr="00BC6847">
              <w:rPr>
                <w:sz w:val="16"/>
                <w:lang w:eastAsia="en-US"/>
              </w:rPr>
              <w:t xml:space="preserve">+ inhalation </w:t>
            </w:r>
            <w:r>
              <w:rPr>
                <w:sz w:val="16"/>
                <w:lang w:eastAsia="en-US"/>
              </w:rPr>
              <w:t>of volatilised</w:t>
            </w:r>
            <w:r w:rsidRPr="00BC6847">
              <w:rPr>
                <w:sz w:val="16"/>
                <w:lang w:eastAsia="en-US"/>
              </w:rPr>
              <w:t xml:space="preserve"> residues)</w:t>
            </w:r>
          </w:p>
        </w:tc>
        <w:tc>
          <w:tcPr>
            <w:tcW w:w="1842" w:type="dxa"/>
          </w:tcPr>
          <w:p w:rsidR="00A211E6" w:rsidRPr="00F84E0D" w:rsidRDefault="00A211E6" w:rsidP="00CC730C">
            <w:pPr>
              <w:rPr>
                <w:lang w:eastAsia="en-US"/>
              </w:rPr>
            </w:pPr>
            <w:r>
              <w:rPr>
                <w:lang w:eastAsia="en-US"/>
              </w:rPr>
              <w:t>2.78 x 10</w:t>
            </w:r>
            <w:r w:rsidRPr="00D45D43">
              <w:rPr>
                <w:vertAlign w:val="superscript"/>
                <w:lang w:eastAsia="en-US"/>
              </w:rPr>
              <w:t>-</w:t>
            </w:r>
            <w:r>
              <w:rPr>
                <w:vertAlign w:val="superscript"/>
                <w:lang w:eastAsia="en-US"/>
              </w:rPr>
              <w:t>4</w:t>
            </w:r>
          </w:p>
        </w:tc>
        <w:tc>
          <w:tcPr>
            <w:tcW w:w="2268" w:type="dxa"/>
            <w:shd w:val="clear" w:color="auto" w:fill="auto"/>
            <w:tcMar>
              <w:top w:w="57" w:type="dxa"/>
              <w:bottom w:w="57" w:type="dxa"/>
            </w:tcMar>
          </w:tcPr>
          <w:p w:rsidR="00A211E6" w:rsidRPr="00F84E0D" w:rsidRDefault="00A211E6" w:rsidP="00CC730C">
            <w:pPr>
              <w:rPr>
                <w:lang w:eastAsia="en-US"/>
              </w:rPr>
            </w:pPr>
            <w:r>
              <w:rPr>
                <w:lang w:eastAsia="en-US"/>
              </w:rPr>
              <w:t>1.39 x 10</w:t>
            </w:r>
            <w:r w:rsidRPr="00D45D43">
              <w:rPr>
                <w:vertAlign w:val="superscript"/>
                <w:lang w:eastAsia="en-US"/>
              </w:rPr>
              <w:t>-3</w:t>
            </w:r>
          </w:p>
        </w:tc>
        <w:tc>
          <w:tcPr>
            <w:tcW w:w="1985" w:type="dxa"/>
            <w:shd w:val="clear" w:color="auto" w:fill="auto"/>
            <w:tcMar>
              <w:top w:w="57" w:type="dxa"/>
              <w:bottom w:w="57" w:type="dxa"/>
            </w:tcMar>
          </w:tcPr>
          <w:p w:rsidR="00A211E6" w:rsidRPr="00F84E0D" w:rsidRDefault="00A211E6" w:rsidP="00CC730C">
            <w:pPr>
              <w:rPr>
                <w:lang w:eastAsia="en-US"/>
              </w:rPr>
            </w:pPr>
            <w:r>
              <w:rPr>
                <w:lang w:eastAsia="en-US"/>
              </w:rPr>
              <w:t>4.35 x 10</w:t>
            </w:r>
            <w:r w:rsidRPr="00D45D43">
              <w:rPr>
                <w:vertAlign w:val="superscript"/>
                <w:lang w:eastAsia="en-US"/>
              </w:rPr>
              <w:t>-2</w:t>
            </w:r>
          </w:p>
        </w:tc>
        <w:tc>
          <w:tcPr>
            <w:tcW w:w="1984" w:type="dxa"/>
          </w:tcPr>
          <w:p w:rsidR="00A211E6" w:rsidRPr="00F84E0D" w:rsidRDefault="00A211E6" w:rsidP="00CC730C">
            <w:pPr>
              <w:rPr>
                <w:lang w:eastAsia="en-US"/>
              </w:rPr>
            </w:pPr>
            <w:r>
              <w:rPr>
                <w:lang w:eastAsia="en-US"/>
              </w:rPr>
              <w:t>4.52 x 10</w:t>
            </w:r>
            <w:r w:rsidRPr="00D45D43">
              <w:rPr>
                <w:vertAlign w:val="superscript"/>
                <w:lang w:eastAsia="en-US"/>
              </w:rPr>
              <w:t>-2</w:t>
            </w:r>
          </w:p>
        </w:tc>
      </w:tr>
    </w:tbl>
    <w:p w:rsidR="00A211E6" w:rsidRPr="00FD2055" w:rsidRDefault="00A211E6" w:rsidP="00A211E6">
      <w:pPr>
        <w:rPr>
          <w:lang w:eastAsia="en-US"/>
        </w:rPr>
      </w:pPr>
    </w:p>
    <w:p w:rsidR="00A211E6" w:rsidRDefault="00A211E6" w:rsidP="00A211E6">
      <w:pPr>
        <w:rPr>
          <w:lang w:eastAsia="en-US"/>
        </w:rPr>
      </w:pPr>
      <w:bookmarkStart w:id="137" w:name="_Toc389729087"/>
      <w:bookmarkStart w:id="138" w:name="_Toc403472774"/>
    </w:p>
    <w:p w:rsidR="00A211E6" w:rsidRPr="00413599" w:rsidRDefault="00A211E6" w:rsidP="00A211E6">
      <w:pPr>
        <w:rPr>
          <w:b/>
          <w:i/>
          <w:szCs w:val="22"/>
          <w:lang w:eastAsia="en-US"/>
        </w:rPr>
      </w:pPr>
      <w:r w:rsidRPr="00413599">
        <w:rPr>
          <w:b/>
          <w:i/>
          <w:szCs w:val="22"/>
          <w:lang w:eastAsia="en-US"/>
        </w:rPr>
        <w:t>Summary of exposure assessment</w:t>
      </w:r>
      <w:bookmarkEnd w:id="137"/>
      <w:bookmarkEnd w:id="138"/>
    </w:p>
    <w:p w:rsidR="00A211E6" w:rsidRPr="00FD2055" w:rsidRDefault="00A211E6" w:rsidP="00A211E6">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1"/>
        <w:gridCol w:w="3167"/>
        <w:gridCol w:w="2735"/>
        <w:gridCol w:w="2230"/>
      </w:tblGrid>
      <w:tr w:rsidR="00A211E6" w:rsidRPr="00413599" w:rsidTr="00CC730C">
        <w:trPr>
          <w:tblHeader/>
        </w:trPr>
        <w:tc>
          <w:tcPr>
            <w:tcW w:w="5000" w:type="pct"/>
            <w:gridSpan w:val="4"/>
            <w:shd w:val="clear" w:color="auto" w:fill="FFFFCC"/>
          </w:tcPr>
          <w:p w:rsidR="00A211E6" w:rsidRPr="00413599" w:rsidRDefault="00A211E6" w:rsidP="00CC730C">
            <w:pPr>
              <w:rPr>
                <w:b/>
                <w:lang w:eastAsia="en-US"/>
              </w:rPr>
            </w:pPr>
            <w:r w:rsidRPr="00413599">
              <w:rPr>
                <w:b/>
                <w:lang w:eastAsia="en-US"/>
              </w:rPr>
              <w:t>Scenarios and values to be used in risk assessment</w:t>
            </w:r>
          </w:p>
        </w:tc>
      </w:tr>
      <w:tr w:rsidR="00A211E6" w:rsidRPr="00413599" w:rsidTr="00CC730C">
        <w:trPr>
          <w:tblHeader/>
        </w:trPr>
        <w:tc>
          <w:tcPr>
            <w:tcW w:w="653" w:type="pct"/>
            <w:shd w:val="clear" w:color="auto" w:fill="auto"/>
            <w:tcMar>
              <w:top w:w="57" w:type="dxa"/>
              <w:bottom w:w="57" w:type="dxa"/>
            </w:tcMar>
          </w:tcPr>
          <w:p w:rsidR="00A211E6" w:rsidRPr="00413599" w:rsidRDefault="00A211E6" w:rsidP="00CC730C">
            <w:pPr>
              <w:rPr>
                <w:b/>
                <w:lang w:eastAsia="en-US"/>
              </w:rPr>
            </w:pPr>
            <w:r w:rsidRPr="00413599">
              <w:rPr>
                <w:b/>
                <w:lang w:eastAsia="en-US"/>
              </w:rPr>
              <w:t>Scenario number</w:t>
            </w:r>
          </w:p>
        </w:tc>
        <w:tc>
          <w:tcPr>
            <w:tcW w:w="1693" w:type="pct"/>
            <w:shd w:val="clear" w:color="auto" w:fill="auto"/>
            <w:tcMar>
              <w:top w:w="57" w:type="dxa"/>
              <w:bottom w:w="57" w:type="dxa"/>
            </w:tcMar>
          </w:tcPr>
          <w:p w:rsidR="00A211E6" w:rsidRPr="00413599" w:rsidRDefault="00A211E6" w:rsidP="00CC730C">
            <w:pPr>
              <w:rPr>
                <w:b/>
                <w:lang w:eastAsia="en-US"/>
              </w:rPr>
            </w:pPr>
            <w:r w:rsidRPr="00413599">
              <w:rPr>
                <w:b/>
                <w:lang w:eastAsia="en-US"/>
              </w:rPr>
              <w:t>Exposed group</w:t>
            </w:r>
          </w:p>
          <w:p w:rsidR="00A211E6" w:rsidRPr="00413599" w:rsidRDefault="00A211E6" w:rsidP="00CC730C">
            <w:pPr>
              <w:rPr>
                <w:b/>
                <w:lang w:eastAsia="en-US"/>
              </w:rPr>
            </w:pPr>
            <w:r w:rsidRPr="00413599">
              <w:rPr>
                <w:b/>
                <w:lang w:eastAsia="en-US"/>
              </w:rPr>
              <w:t>(e.g. professionals, non-professionals, bystanders)</w:t>
            </w:r>
          </w:p>
        </w:tc>
        <w:tc>
          <w:tcPr>
            <w:tcW w:w="1462" w:type="pct"/>
            <w:shd w:val="clear" w:color="auto" w:fill="auto"/>
            <w:tcMar>
              <w:top w:w="57" w:type="dxa"/>
              <w:bottom w:w="57" w:type="dxa"/>
            </w:tcMar>
          </w:tcPr>
          <w:p w:rsidR="00A211E6" w:rsidRPr="00413599" w:rsidRDefault="00A211E6" w:rsidP="00CC730C">
            <w:pPr>
              <w:rPr>
                <w:b/>
                <w:lang w:eastAsia="en-US"/>
              </w:rPr>
            </w:pPr>
            <w:r w:rsidRPr="00413599">
              <w:rPr>
                <w:b/>
                <w:lang w:eastAsia="en-US"/>
              </w:rPr>
              <w:t>Tier/PPE</w:t>
            </w:r>
          </w:p>
        </w:tc>
        <w:tc>
          <w:tcPr>
            <w:tcW w:w="1192" w:type="pct"/>
            <w:shd w:val="clear" w:color="auto" w:fill="auto"/>
            <w:tcMar>
              <w:top w:w="57" w:type="dxa"/>
              <w:bottom w:w="57" w:type="dxa"/>
            </w:tcMar>
          </w:tcPr>
          <w:p w:rsidR="00A211E6" w:rsidRDefault="00A211E6" w:rsidP="00CC730C">
            <w:pPr>
              <w:rPr>
                <w:b/>
                <w:lang w:eastAsia="en-US"/>
              </w:rPr>
            </w:pPr>
            <w:r w:rsidRPr="00413599">
              <w:rPr>
                <w:b/>
                <w:lang w:eastAsia="en-US"/>
              </w:rPr>
              <w:t>Estimated total uptake</w:t>
            </w:r>
          </w:p>
          <w:p w:rsidR="00A211E6" w:rsidRPr="00413599" w:rsidRDefault="00A211E6" w:rsidP="00CC730C">
            <w:pPr>
              <w:rPr>
                <w:b/>
                <w:lang w:eastAsia="en-US"/>
              </w:rPr>
            </w:pPr>
            <w:r>
              <w:rPr>
                <w:lang w:eastAsia="en-US"/>
              </w:rPr>
              <w:t>(mg/kw/d)</w:t>
            </w:r>
          </w:p>
        </w:tc>
      </w:tr>
      <w:tr w:rsidR="00A211E6" w:rsidRPr="00413599" w:rsidTr="00CC730C">
        <w:tc>
          <w:tcPr>
            <w:tcW w:w="5000" w:type="pct"/>
            <w:gridSpan w:val="4"/>
            <w:tcMar>
              <w:top w:w="57" w:type="dxa"/>
              <w:bottom w:w="57" w:type="dxa"/>
            </w:tcMar>
          </w:tcPr>
          <w:p w:rsidR="00A211E6" w:rsidRPr="00D45D43" w:rsidRDefault="00A211E6" w:rsidP="00CC730C">
            <w:pPr>
              <w:jc w:val="center"/>
              <w:rPr>
                <w:b/>
                <w:lang w:eastAsia="en-US"/>
              </w:rPr>
            </w:pPr>
            <w:r w:rsidRPr="00D45D43">
              <w:rPr>
                <w:b/>
                <w:lang w:eastAsia="en-US"/>
              </w:rPr>
              <w:t>Primary exposures</w:t>
            </w:r>
          </w:p>
        </w:tc>
      </w:tr>
      <w:tr w:rsidR="00A211E6" w:rsidRPr="00413599" w:rsidTr="00CC730C">
        <w:tc>
          <w:tcPr>
            <w:tcW w:w="653" w:type="pct"/>
            <w:tcMar>
              <w:top w:w="57" w:type="dxa"/>
              <w:bottom w:w="57" w:type="dxa"/>
            </w:tcMar>
          </w:tcPr>
          <w:p w:rsidR="00A211E6" w:rsidRPr="00413599" w:rsidRDefault="00A211E6" w:rsidP="00CC730C">
            <w:pPr>
              <w:rPr>
                <w:lang w:eastAsia="en-US"/>
              </w:rPr>
            </w:pPr>
            <w:r w:rsidRPr="00413599">
              <w:rPr>
                <w:lang w:eastAsia="en-US"/>
              </w:rPr>
              <w:t>1.</w:t>
            </w:r>
            <w:r>
              <w:t xml:space="preserve"> </w:t>
            </w:r>
            <w:r w:rsidRPr="00745181">
              <w:rPr>
                <w:lang w:eastAsia="en-US"/>
              </w:rPr>
              <w:t>Brush application</w:t>
            </w:r>
          </w:p>
        </w:tc>
        <w:tc>
          <w:tcPr>
            <w:tcW w:w="1693" w:type="pct"/>
            <w:shd w:val="clear" w:color="auto" w:fill="auto"/>
            <w:tcMar>
              <w:top w:w="57" w:type="dxa"/>
              <w:bottom w:w="57" w:type="dxa"/>
            </w:tcMar>
          </w:tcPr>
          <w:p w:rsidR="00A211E6" w:rsidRPr="00413599" w:rsidRDefault="00A211E6" w:rsidP="00CC730C">
            <w:pPr>
              <w:rPr>
                <w:lang w:eastAsia="en-US"/>
              </w:rPr>
            </w:pPr>
            <w:r w:rsidRPr="00745181">
              <w:rPr>
                <w:lang w:eastAsia="en-US"/>
              </w:rPr>
              <w:t>Professional and non-professional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sidRPr="00745181">
              <w:rPr>
                <w:lang w:eastAsia="en-US"/>
              </w:rPr>
              <w:t>6.83 x 10</w:t>
            </w:r>
            <w:r w:rsidRPr="00D45D43">
              <w:rPr>
                <w:vertAlign w:val="superscript"/>
                <w:lang w:eastAsia="en-US"/>
              </w:rPr>
              <w:t>-3</w:t>
            </w:r>
          </w:p>
        </w:tc>
      </w:tr>
      <w:tr w:rsidR="00A211E6" w:rsidRPr="00413599" w:rsidTr="00CC730C">
        <w:tc>
          <w:tcPr>
            <w:tcW w:w="653" w:type="pct"/>
            <w:tcMar>
              <w:top w:w="57" w:type="dxa"/>
              <w:bottom w:w="57" w:type="dxa"/>
            </w:tcMar>
          </w:tcPr>
          <w:p w:rsidR="00A211E6" w:rsidRPr="00413599" w:rsidRDefault="00A211E6" w:rsidP="00CC730C">
            <w:pPr>
              <w:rPr>
                <w:lang w:eastAsia="en-US"/>
              </w:rPr>
            </w:pPr>
            <w:r w:rsidRPr="00413599">
              <w:rPr>
                <w:lang w:eastAsia="en-US"/>
              </w:rPr>
              <w:t>2.</w:t>
            </w:r>
            <w:r>
              <w:t xml:space="preserve"> </w:t>
            </w:r>
            <w:r w:rsidRPr="00834508">
              <w:rPr>
                <w:lang w:eastAsia="en-US"/>
              </w:rPr>
              <w:t>Cleaning of the equipment for brush application</w:t>
            </w:r>
          </w:p>
        </w:tc>
        <w:tc>
          <w:tcPr>
            <w:tcW w:w="1693" w:type="pct"/>
            <w:shd w:val="clear" w:color="auto" w:fill="auto"/>
            <w:tcMar>
              <w:top w:w="57" w:type="dxa"/>
              <w:bottom w:w="57" w:type="dxa"/>
            </w:tcMar>
          </w:tcPr>
          <w:p w:rsidR="00A211E6" w:rsidRPr="00413599" w:rsidRDefault="00A211E6" w:rsidP="00CC730C">
            <w:pPr>
              <w:rPr>
                <w:lang w:eastAsia="en-US"/>
              </w:rPr>
            </w:pPr>
            <w:r w:rsidRPr="00745181">
              <w:rPr>
                <w:lang w:eastAsia="en-US"/>
              </w:rPr>
              <w:t>Professional and non-professional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5.64 x 10</w:t>
            </w:r>
            <w:r w:rsidRPr="00ED7A27">
              <w:rPr>
                <w:vertAlign w:val="superscript"/>
                <w:lang w:eastAsia="en-US"/>
              </w:rPr>
              <w:t>-4</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3.</w:t>
            </w:r>
            <w:r>
              <w:t xml:space="preserve"> </w:t>
            </w:r>
            <w:r w:rsidRPr="00834508">
              <w:rPr>
                <w:lang w:eastAsia="en-US"/>
              </w:rPr>
              <w:t xml:space="preserve">Brush </w:t>
            </w:r>
            <w:r w:rsidRPr="00834508">
              <w:rPr>
                <w:lang w:eastAsia="en-US"/>
              </w:rPr>
              <w:lastRenderedPageBreak/>
              <w:t>application + injection</w:t>
            </w:r>
          </w:p>
        </w:tc>
        <w:tc>
          <w:tcPr>
            <w:tcW w:w="1693" w:type="pct"/>
            <w:shd w:val="clear" w:color="auto" w:fill="auto"/>
            <w:tcMar>
              <w:top w:w="57" w:type="dxa"/>
              <w:bottom w:w="57" w:type="dxa"/>
            </w:tcMar>
          </w:tcPr>
          <w:p w:rsidR="00A211E6" w:rsidRPr="00413599" w:rsidRDefault="00A211E6" w:rsidP="00CC730C">
            <w:pPr>
              <w:rPr>
                <w:lang w:eastAsia="en-US"/>
              </w:rPr>
            </w:pPr>
            <w:r w:rsidRPr="00834508">
              <w:rPr>
                <w:lang w:eastAsia="en-US"/>
              </w:rPr>
              <w:lastRenderedPageBreak/>
              <w:t>Professional and non-</w:t>
            </w:r>
            <w:r w:rsidRPr="00834508">
              <w:rPr>
                <w:lang w:eastAsia="en-US"/>
              </w:rPr>
              <w:lastRenderedPageBreak/>
              <w:t>professional users</w:t>
            </w:r>
          </w:p>
        </w:tc>
        <w:tc>
          <w:tcPr>
            <w:tcW w:w="1462" w:type="pct"/>
            <w:tcMar>
              <w:top w:w="57" w:type="dxa"/>
              <w:bottom w:w="57" w:type="dxa"/>
            </w:tcMar>
          </w:tcPr>
          <w:p w:rsidR="00A211E6" w:rsidRPr="00413599" w:rsidRDefault="00A211E6" w:rsidP="00CC730C">
            <w:pPr>
              <w:rPr>
                <w:lang w:eastAsia="en-US"/>
              </w:rPr>
            </w:pPr>
            <w:r>
              <w:rPr>
                <w:lang w:eastAsia="en-US"/>
              </w:rPr>
              <w:lastRenderedPageBreak/>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1.37 x 10</w:t>
            </w:r>
            <w:r>
              <w:rPr>
                <w:vertAlign w:val="superscript"/>
                <w:lang w:eastAsia="en-US"/>
              </w:rPr>
              <w:t>-2</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4.</w:t>
            </w:r>
            <w:r>
              <w:t xml:space="preserve"> </w:t>
            </w:r>
            <w:r w:rsidRPr="00834508">
              <w:rPr>
                <w:lang w:eastAsia="en-US"/>
              </w:rPr>
              <w:t>Cleaning of the equipment for brush application+injection</w:t>
            </w:r>
          </w:p>
        </w:tc>
        <w:tc>
          <w:tcPr>
            <w:tcW w:w="1693" w:type="pct"/>
            <w:shd w:val="clear" w:color="auto" w:fill="auto"/>
            <w:tcMar>
              <w:top w:w="57" w:type="dxa"/>
              <w:bottom w:w="57" w:type="dxa"/>
            </w:tcMar>
          </w:tcPr>
          <w:p w:rsidR="00A211E6" w:rsidRPr="00413599" w:rsidRDefault="00A211E6" w:rsidP="00CC730C">
            <w:pPr>
              <w:rPr>
                <w:lang w:eastAsia="en-US"/>
              </w:rPr>
            </w:pPr>
            <w:r w:rsidRPr="00834508">
              <w:rPr>
                <w:lang w:eastAsia="en-US"/>
              </w:rPr>
              <w:t>Professional and non-professional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2.94 x 10</w:t>
            </w:r>
            <w:r w:rsidRPr="006603F5">
              <w:rPr>
                <w:vertAlign w:val="superscript"/>
                <w:lang w:eastAsia="en-US"/>
              </w:rPr>
              <w:t>-3</w:t>
            </w:r>
          </w:p>
        </w:tc>
      </w:tr>
      <w:tr w:rsidR="00A211E6" w:rsidRPr="00413599" w:rsidTr="00CC730C">
        <w:tc>
          <w:tcPr>
            <w:tcW w:w="653" w:type="pct"/>
            <w:vMerge w:val="restart"/>
            <w:tcMar>
              <w:top w:w="57" w:type="dxa"/>
              <w:bottom w:w="57" w:type="dxa"/>
            </w:tcMar>
          </w:tcPr>
          <w:p w:rsidR="00A211E6" w:rsidRPr="00413599" w:rsidRDefault="00A211E6" w:rsidP="00CC730C">
            <w:pPr>
              <w:rPr>
                <w:lang w:eastAsia="en-US"/>
              </w:rPr>
            </w:pPr>
            <w:r>
              <w:rPr>
                <w:lang w:eastAsia="en-US"/>
              </w:rPr>
              <w:t>5.</w:t>
            </w:r>
            <w:r w:rsidRPr="00834508">
              <w:rPr>
                <w:lang w:eastAsia="en-US"/>
              </w:rPr>
              <w:t xml:space="preserve"> Spray application</w:t>
            </w:r>
          </w:p>
        </w:tc>
        <w:tc>
          <w:tcPr>
            <w:tcW w:w="1693" w:type="pct"/>
            <w:vMerge w:val="restart"/>
            <w:shd w:val="clear" w:color="auto" w:fill="auto"/>
            <w:tcMar>
              <w:top w:w="57" w:type="dxa"/>
              <w:bottom w:w="57" w:type="dxa"/>
            </w:tcMar>
          </w:tcPr>
          <w:p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2.07 x 10</w:t>
            </w:r>
            <w:r>
              <w:rPr>
                <w:vertAlign w:val="superscript"/>
                <w:lang w:eastAsia="en-US"/>
              </w:rPr>
              <w:t>-1</w:t>
            </w:r>
          </w:p>
        </w:tc>
      </w:tr>
      <w:tr w:rsidR="00A211E6" w:rsidRPr="00413599" w:rsidTr="00CC730C">
        <w:tc>
          <w:tcPr>
            <w:tcW w:w="653" w:type="pct"/>
            <w:vMerge/>
            <w:tcMar>
              <w:top w:w="57" w:type="dxa"/>
              <w:bottom w:w="57" w:type="dxa"/>
            </w:tcMar>
          </w:tcPr>
          <w:p w:rsidR="00A211E6" w:rsidRDefault="00A211E6" w:rsidP="00CC730C">
            <w:pPr>
              <w:rPr>
                <w:lang w:eastAsia="en-US"/>
              </w:rPr>
            </w:pPr>
          </w:p>
        </w:tc>
        <w:tc>
          <w:tcPr>
            <w:tcW w:w="1693" w:type="pct"/>
            <w:vMerge/>
            <w:shd w:val="clear" w:color="auto" w:fill="auto"/>
            <w:tcMar>
              <w:top w:w="57" w:type="dxa"/>
              <w:bottom w:w="57" w:type="dxa"/>
            </w:tcMar>
          </w:tcPr>
          <w:p w:rsidR="00A211E6" w:rsidRPr="00413599" w:rsidRDefault="00A211E6" w:rsidP="00CC730C">
            <w:pPr>
              <w:rPr>
                <w:lang w:eastAsia="en-US"/>
              </w:rPr>
            </w:pPr>
          </w:p>
        </w:tc>
        <w:tc>
          <w:tcPr>
            <w:tcW w:w="1462" w:type="pct"/>
            <w:tcMar>
              <w:top w:w="57" w:type="dxa"/>
              <w:bottom w:w="57" w:type="dxa"/>
            </w:tcMar>
          </w:tcPr>
          <w:p w:rsidR="00A211E6" w:rsidRPr="00413599" w:rsidRDefault="00A211E6" w:rsidP="00777BC6">
            <w:pPr>
              <w:rPr>
                <w:lang w:eastAsia="en-US"/>
              </w:rPr>
            </w:pPr>
            <w:r w:rsidRPr="00E942DD">
              <w:rPr>
                <w:lang w:eastAsia="en-US"/>
              </w:rPr>
              <w:t>Tier 2 / Gloves and coverall (20%)</w:t>
            </w:r>
          </w:p>
        </w:tc>
        <w:tc>
          <w:tcPr>
            <w:tcW w:w="1192" w:type="pct"/>
            <w:shd w:val="clear" w:color="auto" w:fill="auto"/>
            <w:tcMar>
              <w:top w:w="57" w:type="dxa"/>
              <w:bottom w:w="57" w:type="dxa"/>
            </w:tcMar>
          </w:tcPr>
          <w:p w:rsidR="00A211E6" w:rsidRDefault="00A211E6" w:rsidP="00CC730C">
            <w:pPr>
              <w:rPr>
                <w:lang w:eastAsia="en-US"/>
              </w:rPr>
            </w:pPr>
            <w:r>
              <w:rPr>
                <w:lang w:eastAsia="en-US"/>
              </w:rPr>
              <w:t>3.55 x 10</w:t>
            </w:r>
            <w:r>
              <w:rPr>
                <w:vertAlign w:val="superscript"/>
                <w:lang w:eastAsia="en-US"/>
              </w:rPr>
              <w:t>-2</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6.</w:t>
            </w:r>
            <w:r w:rsidRPr="00834508">
              <w:rPr>
                <w:lang w:eastAsia="en-US"/>
              </w:rPr>
              <w:t xml:space="preserve"> Spray application</w:t>
            </w:r>
          </w:p>
        </w:tc>
        <w:tc>
          <w:tcPr>
            <w:tcW w:w="1693" w:type="pct"/>
            <w:shd w:val="clear" w:color="auto" w:fill="auto"/>
            <w:tcMar>
              <w:top w:w="57" w:type="dxa"/>
              <w:bottom w:w="57" w:type="dxa"/>
            </w:tcMar>
          </w:tcPr>
          <w:p w:rsidR="00A211E6" w:rsidRPr="00413599" w:rsidRDefault="00A211E6" w:rsidP="00CC730C">
            <w:pPr>
              <w:rPr>
                <w:lang w:eastAsia="en-US"/>
              </w:rPr>
            </w:pPr>
            <w:r w:rsidRPr="00834508">
              <w:rPr>
                <w:lang w:eastAsia="en-US"/>
              </w:rPr>
              <w:t>Non-professional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3.98 x 10</w:t>
            </w:r>
            <w:r w:rsidRPr="0092094B">
              <w:rPr>
                <w:vertAlign w:val="superscript"/>
                <w:lang w:eastAsia="en-US"/>
              </w:rPr>
              <w:t>-2</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7.</w:t>
            </w:r>
            <w:r>
              <w:t xml:space="preserve"> </w:t>
            </w:r>
            <w:r w:rsidRPr="00834508">
              <w:rPr>
                <w:lang w:eastAsia="en-US"/>
              </w:rPr>
              <w:t>Cleaning of the equipment after spray application</w:t>
            </w:r>
          </w:p>
        </w:tc>
        <w:tc>
          <w:tcPr>
            <w:tcW w:w="1693" w:type="pct"/>
            <w:shd w:val="clear" w:color="auto" w:fill="auto"/>
            <w:tcMar>
              <w:top w:w="57" w:type="dxa"/>
              <w:bottom w:w="57" w:type="dxa"/>
            </w:tcMar>
          </w:tcPr>
          <w:p w:rsidR="00A211E6" w:rsidRPr="00413599" w:rsidRDefault="00A211E6" w:rsidP="00CC730C">
            <w:pPr>
              <w:rPr>
                <w:lang w:eastAsia="en-US"/>
              </w:rPr>
            </w:pPr>
            <w:r w:rsidRPr="00834508">
              <w:rPr>
                <w:lang w:eastAsia="en-US"/>
              </w:rPr>
              <w:t>Professional and non-professional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2.37 x 10</w:t>
            </w:r>
            <w:r>
              <w:rPr>
                <w:vertAlign w:val="superscript"/>
                <w:lang w:eastAsia="en-US"/>
              </w:rPr>
              <w:t>-3</w:t>
            </w:r>
          </w:p>
        </w:tc>
      </w:tr>
      <w:tr w:rsidR="00A211E6" w:rsidRPr="00413599" w:rsidTr="00CC730C">
        <w:tc>
          <w:tcPr>
            <w:tcW w:w="653" w:type="pct"/>
            <w:vMerge w:val="restart"/>
            <w:tcMar>
              <w:top w:w="57" w:type="dxa"/>
              <w:bottom w:w="57" w:type="dxa"/>
            </w:tcMar>
          </w:tcPr>
          <w:p w:rsidR="00A211E6" w:rsidRPr="00413599" w:rsidRDefault="00A211E6" w:rsidP="00CC730C">
            <w:pPr>
              <w:rPr>
                <w:lang w:eastAsia="en-US"/>
              </w:rPr>
            </w:pPr>
            <w:r>
              <w:rPr>
                <w:lang w:eastAsia="en-US"/>
              </w:rPr>
              <w:t>8.</w:t>
            </w:r>
            <w:r>
              <w:t xml:space="preserve"> </w:t>
            </w:r>
            <w:r w:rsidRPr="00834508">
              <w:rPr>
                <w:lang w:eastAsia="en-US"/>
              </w:rPr>
              <w:t>Spray application + injection</w:t>
            </w:r>
          </w:p>
        </w:tc>
        <w:tc>
          <w:tcPr>
            <w:tcW w:w="1693" w:type="pct"/>
            <w:vMerge w:val="restart"/>
            <w:shd w:val="clear" w:color="auto" w:fill="auto"/>
            <w:tcMar>
              <w:top w:w="57" w:type="dxa"/>
              <w:bottom w:w="57" w:type="dxa"/>
            </w:tcMar>
          </w:tcPr>
          <w:p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4.14 x 10</w:t>
            </w:r>
            <w:r>
              <w:rPr>
                <w:vertAlign w:val="superscript"/>
                <w:lang w:eastAsia="en-US"/>
              </w:rPr>
              <w:t>-1</w:t>
            </w:r>
          </w:p>
        </w:tc>
      </w:tr>
      <w:tr w:rsidR="002B34D9" w:rsidRPr="00413599" w:rsidTr="008C1E82">
        <w:trPr>
          <w:trHeight w:val="972"/>
        </w:trPr>
        <w:tc>
          <w:tcPr>
            <w:tcW w:w="653" w:type="pct"/>
            <w:vMerge/>
            <w:tcMar>
              <w:top w:w="57" w:type="dxa"/>
              <w:bottom w:w="57" w:type="dxa"/>
            </w:tcMar>
          </w:tcPr>
          <w:p w:rsidR="002B34D9" w:rsidRDefault="002B34D9" w:rsidP="00CC730C">
            <w:pPr>
              <w:rPr>
                <w:lang w:eastAsia="en-US"/>
              </w:rPr>
            </w:pPr>
          </w:p>
        </w:tc>
        <w:tc>
          <w:tcPr>
            <w:tcW w:w="1693" w:type="pct"/>
            <w:vMerge/>
            <w:shd w:val="clear" w:color="auto" w:fill="auto"/>
            <w:tcMar>
              <w:top w:w="57" w:type="dxa"/>
              <w:bottom w:w="57" w:type="dxa"/>
            </w:tcMar>
          </w:tcPr>
          <w:p w:rsidR="002B34D9" w:rsidRPr="00413599" w:rsidRDefault="002B34D9" w:rsidP="00CC730C">
            <w:pPr>
              <w:rPr>
                <w:lang w:eastAsia="en-US"/>
              </w:rPr>
            </w:pPr>
          </w:p>
        </w:tc>
        <w:tc>
          <w:tcPr>
            <w:tcW w:w="1462" w:type="pct"/>
            <w:tcMar>
              <w:top w:w="57" w:type="dxa"/>
              <w:bottom w:w="57" w:type="dxa"/>
            </w:tcMar>
          </w:tcPr>
          <w:p w:rsidR="002B34D9" w:rsidRPr="00413599" w:rsidRDefault="002B34D9" w:rsidP="00336EA5">
            <w:pPr>
              <w:rPr>
                <w:lang w:eastAsia="en-US"/>
              </w:rPr>
            </w:pPr>
            <w:r>
              <w:rPr>
                <w:lang w:eastAsia="en-US"/>
              </w:rPr>
              <w:t xml:space="preserve">Tier 2 / Gloves and </w:t>
            </w:r>
            <w:r w:rsidR="003F0618">
              <w:rPr>
                <w:lang w:eastAsia="en-US"/>
              </w:rPr>
              <w:t xml:space="preserve">coated </w:t>
            </w:r>
            <w:r>
              <w:rPr>
                <w:lang w:eastAsia="en-US"/>
              </w:rPr>
              <w:t>coverall (10%)</w:t>
            </w:r>
          </w:p>
          <w:p w:rsidR="002B34D9" w:rsidRPr="00413599" w:rsidRDefault="002B34D9" w:rsidP="00CC730C">
            <w:pPr>
              <w:rPr>
                <w:lang w:eastAsia="en-US"/>
              </w:rPr>
            </w:pPr>
          </w:p>
        </w:tc>
        <w:tc>
          <w:tcPr>
            <w:tcW w:w="1192" w:type="pct"/>
            <w:shd w:val="clear" w:color="auto" w:fill="auto"/>
            <w:tcMar>
              <w:top w:w="57" w:type="dxa"/>
              <w:bottom w:w="57" w:type="dxa"/>
            </w:tcMar>
          </w:tcPr>
          <w:p w:rsidR="002B34D9" w:rsidRPr="00413599" w:rsidRDefault="002B34D9" w:rsidP="00CC730C">
            <w:pPr>
              <w:rPr>
                <w:lang w:eastAsia="en-US"/>
              </w:rPr>
            </w:pPr>
            <w:r>
              <w:rPr>
                <w:lang w:eastAsia="en-US"/>
              </w:rPr>
              <w:t>3.01 x 10</w:t>
            </w:r>
            <w:r w:rsidRPr="008D20C1">
              <w:rPr>
                <w:vertAlign w:val="superscript"/>
                <w:lang w:eastAsia="en-US"/>
              </w:rPr>
              <w:t>-2</w:t>
            </w:r>
          </w:p>
          <w:p w:rsidR="002B34D9" w:rsidRPr="00413599" w:rsidRDefault="002B34D9" w:rsidP="00CC730C">
            <w:pPr>
              <w:rPr>
                <w:lang w:eastAsia="en-US"/>
              </w:rPr>
            </w:pPr>
          </w:p>
        </w:tc>
      </w:tr>
      <w:tr w:rsidR="00A211E6" w:rsidRPr="00413599" w:rsidTr="00CC730C">
        <w:tc>
          <w:tcPr>
            <w:tcW w:w="653" w:type="pct"/>
            <w:tcMar>
              <w:top w:w="57" w:type="dxa"/>
              <w:bottom w:w="57" w:type="dxa"/>
            </w:tcMar>
          </w:tcPr>
          <w:p w:rsidR="00A211E6" w:rsidRDefault="00A211E6" w:rsidP="00CC730C">
            <w:pPr>
              <w:rPr>
                <w:lang w:eastAsia="en-US"/>
              </w:rPr>
            </w:pPr>
            <w:r>
              <w:rPr>
                <w:lang w:eastAsia="en-US"/>
              </w:rPr>
              <w:t>8.</w:t>
            </w:r>
            <w:r>
              <w:t xml:space="preserve"> </w:t>
            </w:r>
            <w:r w:rsidRPr="00834508">
              <w:rPr>
                <w:lang w:eastAsia="en-US"/>
              </w:rPr>
              <w:t>Spray application + injection</w:t>
            </w:r>
          </w:p>
        </w:tc>
        <w:tc>
          <w:tcPr>
            <w:tcW w:w="1693" w:type="pct"/>
            <w:shd w:val="clear" w:color="auto" w:fill="auto"/>
            <w:tcMar>
              <w:top w:w="57" w:type="dxa"/>
              <w:bottom w:w="57" w:type="dxa"/>
            </w:tcMar>
          </w:tcPr>
          <w:p w:rsidR="00A211E6" w:rsidRDefault="00336EA5" w:rsidP="00CC730C">
            <w:pPr>
              <w:rPr>
                <w:color w:val="000000"/>
                <w:sz w:val="18"/>
                <w:szCs w:val="18"/>
                <w:lang w:eastAsia="en-GB"/>
              </w:rPr>
            </w:pPr>
            <w:r>
              <w:rPr>
                <w:color w:val="000000"/>
                <w:sz w:val="18"/>
                <w:szCs w:val="18"/>
                <w:lang w:eastAsia="en-GB"/>
              </w:rPr>
              <w:t>Non-professional</w:t>
            </w:r>
            <w:r w:rsidR="00A211E6">
              <w:rPr>
                <w:color w:val="000000"/>
                <w:sz w:val="18"/>
                <w:szCs w:val="18"/>
                <w:lang w:eastAsia="en-GB"/>
              </w:rPr>
              <w:t xml:space="preserve"> users</w:t>
            </w:r>
          </w:p>
        </w:tc>
        <w:tc>
          <w:tcPr>
            <w:tcW w:w="1462" w:type="pct"/>
            <w:tcMar>
              <w:top w:w="57" w:type="dxa"/>
              <w:bottom w:w="57" w:type="dxa"/>
            </w:tcMar>
          </w:tcPr>
          <w:p w:rsidR="00A211E6" w:rsidRPr="00F04F81" w:rsidRDefault="00A211E6" w:rsidP="00CC730C">
            <w:pPr>
              <w:rPr>
                <w:lang w:val="en-US" w:eastAsia="en-US"/>
              </w:rPr>
            </w:pPr>
            <w:r>
              <w:rPr>
                <w:lang w:val="en-US" w:eastAsia="en-US"/>
              </w:rPr>
              <w:t>Tier 1 / No PPE</w:t>
            </w:r>
          </w:p>
        </w:tc>
        <w:tc>
          <w:tcPr>
            <w:tcW w:w="1192" w:type="pct"/>
            <w:shd w:val="clear" w:color="auto" w:fill="auto"/>
            <w:tcMar>
              <w:top w:w="57" w:type="dxa"/>
              <w:bottom w:w="57" w:type="dxa"/>
            </w:tcMar>
          </w:tcPr>
          <w:p w:rsidR="00A211E6" w:rsidRDefault="00A211E6" w:rsidP="00CC730C">
            <w:pPr>
              <w:rPr>
                <w:lang w:eastAsia="en-US"/>
              </w:rPr>
            </w:pPr>
            <w:r>
              <w:rPr>
                <w:lang w:eastAsia="en-US"/>
              </w:rPr>
              <w:t>7.96 x 10</w:t>
            </w:r>
            <w:r w:rsidRPr="00D45D43">
              <w:rPr>
                <w:vertAlign w:val="superscript"/>
                <w:lang w:eastAsia="en-US"/>
              </w:rPr>
              <w:t>-2</w:t>
            </w:r>
          </w:p>
        </w:tc>
      </w:tr>
      <w:tr w:rsidR="00A211E6" w:rsidRPr="00413599" w:rsidTr="00CC730C">
        <w:tc>
          <w:tcPr>
            <w:tcW w:w="653" w:type="pct"/>
            <w:vMerge w:val="restart"/>
            <w:tcMar>
              <w:top w:w="57" w:type="dxa"/>
              <w:bottom w:w="57" w:type="dxa"/>
            </w:tcMar>
          </w:tcPr>
          <w:p w:rsidR="00A211E6" w:rsidRPr="00413599" w:rsidRDefault="00A211E6" w:rsidP="00CC730C">
            <w:pPr>
              <w:rPr>
                <w:lang w:eastAsia="en-US"/>
              </w:rPr>
            </w:pPr>
            <w:r>
              <w:rPr>
                <w:lang w:eastAsia="en-US"/>
              </w:rPr>
              <w:t>9.</w:t>
            </w:r>
            <w:r>
              <w:t xml:space="preserve"> </w:t>
            </w:r>
            <w:r w:rsidRPr="00834508">
              <w:rPr>
                <w:lang w:eastAsia="en-US"/>
              </w:rPr>
              <w:t>Cleaning after spray application + injection</w:t>
            </w:r>
          </w:p>
        </w:tc>
        <w:tc>
          <w:tcPr>
            <w:tcW w:w="1693" w:type="pct"/>
            <w:shd w:val="clear" w:color="auto" w:fill="auto"/>
            <w:tcMar>
              <w:top w:w="57" w:type="dxa"/>
              <w:bottom w:w="57" w:type="dxa"/>
            </w:tcMar>
          </w:tcPr>
          <w:p w:rsidR="00A211E6" w:rsidRDefault="00A211E6" w:rsidP="00CC730C">
            <w:pPr>
              <w:rPr>
                <w:lang w:eastAsia="en-US"/>
              </w:rPr>
            </w:pPr>
            <w:r>
              <w:rPr>
                <w:color w:val="000000"/>
                <w:sz w:val="18"/>
                <w:szCs w:val="18"/>
                <w:lang w:eastAsia="en-GB"/>
              </w:rPr>
              <w:t>Professional and non-professional users</w:t>
            </w:r>
          </w:p>
          <w:p w:rsidR="00A211E6" w:rsidRPr="00834508" w:rsidRDefault="00A211E6" w:rsidP="00CC730C">
            <w:pPr>
              <w:ind w:firstLine="708"/>
              <w:rPr>
                <w:lang w:eastAsia="en-US"/>
              </w:rPr>
            </w:pP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4.74 x 10</w:t>
            </w:r>
            <w:r>
              <w:rPr>
                <w:vertAlign w:val="superscript"/>
                <w:lang w:eastAsia="en-US"/>
              </w:rPr>
              <w:t>-3</w:t>
            </w:r>
          </w:p>
        </w:tc>
      </w:tr>
      <w:tr w:rsidR="00A211E6" w:rsidRPr="00413599" w:rsidTr="00CC730C">
        <w:tc>
          <w:tcPr>
            <w:tcW w:w="653" w:type="pct"/>
            <w:vMerge/>
            <w:tcMar>
              <w:top w:w="57" w:type="dxa"/>
              <w:bottom w:w="57" w:type="dxa"/>
            </w:tcMar>
          </w:tcPr>
          <w:p w:rsidR="00A211E6" w:rsidRDefault="00A211E6" w:rsidP="00CC730C">
            <w:pPr>
              <w:rPr>
                <w:lang w:eastAsia="en-US"/>
              </w:rPr>
            </w:pPr>
          </w:p>
        </w:tc>
        <w:tc>
          <w:tcPr>
            <w:tcW w:w="1693" w:type="pct"/>
            <w:shd w:val="clear" w:color="auto" w:fill="auto"/>
            <w:tcMar>
              <w:top w:w="57" w:type="dxa"/>
              <w:bottom w:w="57" w:type="dxa"/>
            </w:tcMar>
          </w:tcPr>
          <w:p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rsidR="00A211E6" w:rsidRPr="00413599" w:rsidRDefault="00A211E6" w:rsidP="00CC730C">
            <w:pPr>
              <w:rPr>
                <w:lang w:eastAsia="en-US"/>
              </w:rPr>
            </w:pPr>
            <w:r>
              <w:rPr>
                <w:lang w:eastAsia="en-US"/>
              </w:rPr>
              <w:t>Tier 2 / Gloves and coverall  (20%)</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6.40 x 10</w:t>
            </w:r>
            <w:r>
              <w:rPr>
                <w:vertAlign w:val="superscript"/>
                <w:lang w:eastAsia="en-US"/>
              </w:rPr>
              <w:t>-4</w:t>
            </w:r>
          </w:p>
        </w:tc>
      </w:tr>
      <w:tr w:rsidR="00A211E6" w:rsidRPr="00413599" w:rsidTr="00CC730C">
        <w:tc>
          <w:tcPr>
            <w:tcW w:w="5000" w:type="pct"/>
            <w:gridSpan w:val="4"/>
            <w:tcMar>
              <w:top w:w="57" w:type="dxa"/>
              <w:bottom w:w="57" w:type="dxa"/>
            </w:tcMar>
          </w:tcPr>
          <w:p w:rsidR="00A211E6" w:rsidRPr="00D45D43" w:rsidRDefault="00A211E6" w:rsidP="00CC730C">
            <w:pPr>
              <w:jc w:val="center"/>
              <w:rPr>
                <w:b/>
                <w:lang w:eastAsia="en-US"/>
              </w:rPr>
            </w:pPr>
            <w:r w:rsidRPr="00D45D43">
              <w:rPr>
                <w:b/>
                <w:lang w:eastAsia="en-US"/>
              </w:rPr>
              <w:t>Secondary exposures</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10.</w:t>
            </w:r>
            <w:r>
              <w:t xml:space="preserve"> </w:t>
            </w:r>
            <w:r w:rsidRPr="0003496F">
              <w:rPr>
                <w:lang w:eastAsia="en-US"/>
              </w:rPr>
              <w:t xml:space="preserve">Adult </w:t>
            </w:r>
            <w:r w:rsidRPr="0003496F">
              <w:rPr>
                <w:lang w:eastAsia="en-US"/>
              </w:rPr>
              <w:lastRenderedPageBreak/>
              <w:t>amateur sanding/processing of treated wood composites</w:t>
            </w:r>
            <w:r>
              <w:rPr>
                <w:lang w:eastAsia="en-US"/>
              </w:rPr>
              <w:t xml:space="preserve"> (acute)</w:t>
            </w:r>
          </w:p>
        </w:tc>
        <w:tc>
          <w:tcPr>
            <w:tcW w:w="1693" w:type="pct"/>
            <w:shd w:val="clear" w:color="auto" w:fill="auto"/>
            <w:tcMar>
              <w:top w:w="57" w:type="dxa"/>
              <w:bottom w:w="57" w:type="dxa"/>
            </w:tcMar>
          </w:tcPr>
          <w:p w:rsidR="00A211E6" w:rsidRPr="00413599" w:rsidRDefault="00A211E6" w:rsidP="00CC730C">
            <w:pPr>
              <w:rPr>
                <w:lang w:eastAsia="en-US"/>
              </w:rPr>
            </w:pPr>
            <w:r w:rsidRPr="00E942DD">
              <w:rPr>
                <w:lang w:eastAsia="en-US"/>
              </w:rPr>
              <w:lastRenderedPageBreak/>
              <w:t xml:space="preserve">Adult amateur (general </w:t>
            </w:r>
            <w:r w:rsidRPr="00E942DD">
              <w:rPr>
                <w:lang w:eastAsia="en-US"/>
              </w:rPr>
              <w:lastRenderedPageBreak/>
              <w:t>public)</w:t>
            </w:r>
          </w:p>
        </w:tc>
        <w:tc>
          <w:tcPr>
            <w:tcW w:w="1462" w:type="pct"/>
            <w:tcMar>
              <w:top w:w="57" w:type="dxa"/>
              <w:bottom w:w="57" w:type="dxa"/>
            </w:tcMar>
          </w:tcPr>
          <w:p w:rsidR="00A211E6" w:rsidRPr="00413599" w:rsidRDefault="00A211E6" w:rsidP="00CC730C">
            <w:pPr>
              <w:rPr>
                <w:lang w:eastAsia="en-US"/>
              </w:rPr>
            </w:pPr>
            <w:r>
              <w:rPr>
                <w:lang w:eastAsia="en-US"/>
              </w:rPr>
              <w:lastRenderedPageBreak/>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3.5 x 10</w:t>
            </w:r>
            <w:r>
              <w:rPr>
                <w:vertAlign w:val="superscript"/>
                <w:lang w:eastAsia="en-US"/>
              </w:rPr>
              <w:t>-4</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11.</w:t>
            </w:r>
            <w:r>
              <w:t xml:space="preserve"> </w:t>
            </w:r>
            <w:r>
              <w:rPr>
                <w:lang w:eastAsia="en-US"/>
              </w:rPr>
              <w:t>Toddler</w:t>
            </w:r>
            <w:r w:rsidRPr="00E942DD">
              <w:rPr>
                <w:lang w:eastAsia="en-US"/>
              </w:rPr>
              <w:t xml:space="preserve"> chewing wood composite chips treated with application dose of 450 g/m²</w:t>
            </w:r>
          </w:p>
        </w:tc>
        <w:tc>
          <w:tcPr>
            <w:tcW w:w="1693" w:type="pct"/>
            <w:shd w:val="clear" w:color="auto" w:fill="auto"/>
            <w:tcMar>
              <w:top w:w="57" w:type="dxa"/>
              <w:bottom w:w="57" w:type="dxa"/>
            </w:tcMar>
          </w:tcPr>
          <w:p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1.39 x 10</w:t>
            </w:r>
            <w:r>
              <w:rPr>
                <w:vertAlign w:val="superscript"/>
                <w:lang w:eastAsia="en-US"/>
              </w:rPr>
              <w:t>-1</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12.</w:t>
            </w:r>
            <w:r>
              <w:t xml:space="preserve"> </w:t>
            </w:r>
            <w:r>
              <w:rPr>
                <w:lang w:eastAsia="en-US"/>
              </w:rPr>
              <w:t>Toddler</w:t>
            </w:r>
            <w:r w:rsidRPr="00E942DD">
              <w:rPr>
                <w:lang w:eastAsia="en-US"/>
              </w:rPr>
              <w:t xml:space="preserve"> chewing wood composite chips treated with application dose of 300 g/m²</w:t>
            </w:r>
          </w:p>
        </w:tc>
        <w:tc>
          <w:tcPr>
            <w:tcW w:w="1693" w:type="pct"/>
            <w:shd w:val="clear" w:color="auto" w:fill="auto"/>
            <w:tcMar>
              <w:top w:w="57" w:type="dxa"/>
              <w:bottom w:w="57" w:type="dxa"/>
            </w:tcMar>
          </w:tcPr>
          <w:p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9.29 x 10</w:t>
            </w:r>
            <w:r w:rsidRPr="00D45D43">
              <w:rPr>
                <w:vertAlign w:val="superscript"/>
                <w:lang w:eastAsia="en-US"/>
              </w:rPr>
              <w:t>-2</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13.</w:t>
            </w:r>
            <w:r>
              <w:t xml:space="preserve"> </w:t>
            </w:r>
            <w:r w:rsidRPr="0003496F">
              <w:rPr>
                <w:lang w:eastAsia="en-US"/>
              </w:rPr>
              <w:t>Adult amateur sanding/processing of treated wood composites</w:t>
            </w:r>
            <w:r w:rsidRPr="00A10D4F">
              <w:rPr>
                <w:lang w:eastAsia="en-US"/>
              </w:rPr>
              <w:t xml:space="preserve"> (</w:t>
            </w:r>
            <w:r w:rsidRPr="00FB2B2F">
              <w:rPr>
                <w:lang w:eastAsia="en-US"/>
              </w:rPr>
              <w:t>chronic</w:t>
            </w:r>
            <w:r w:rsidRPr="001E6F97">
              <w:rPr>
                <w:lang w:eastAsia="en-US"/>
              </w:rPr>
              <w:t>)</w:t>
            </w:r>
          </w:p>
        </w:tc>
        <w:tc>
          <w:tcPr>
            <w:tcW w:w="1693" w:type="pct"/>
            <w:shd w:val="clear" w:color="auto" w:fill="auto"/>
            <w:tcMar>
              <w:top w:w="57" w:type="dxa"/>
              <w:bottom w:w="57" w:type="dxa"/>
            </w:tcMar>
          </w:tcPr>
          <w:p w:rsidR="00A211E6" w:rsidRPr="00413599" w:rsidRDefault="00A211E6" w:rsidP="00CC730C">
            <w:pPr>
              <w:rPr>
                <w:lang w:eastAsia="en-US"/>
              </w:rPr>
            </w:pPr>
            <w:r w:rsidRPr="00E942DD">
              <w:rPr>
                <w:lang w:eastAsia="en-US"/>
              </w:rPr>
              <w:t>Adult amateur (general public)</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3.5 x 10</w:t>
            </w:r>
            <w:r>
              <w:rPr>
                <w:vertAlign w:val="superscript"/>
                <w:lang w:eastAsia="en-US"/>
              </w:rPr>
              <w:t>-4</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14.</w:t>
            </w:r>
            <w:r>
              <w:t xml:space="preserve"> </w:t>
            </w:r>
            <w:r w:rsidRPr="00E942DD">
              <w:rPr>
                <w:lang w:eastAsia="en-US"/>
              </w:rPr>
              <w:t>Inhalation of volatili</w:t>
            </w:r>
            <w:r>
              <w:rPr>
                <w:lang w:eastAsia="en-US"/>
              </w:rPr>
              <w:t>sed</w:t>
            </w:r>
            <w:r w:rsidRPr="00E942DD">
              <w:rPr>
                <w:lang w:eastAsia="en-US"/>
              </w:rPr>
              <w:t xml:space="preserve"> residues indoors (adult)</w:t>
            </w:r>
          </w:p>
        </w:tc>
        <w:tc>
          <w:tcPr>
            <w:tcW w:w="1693" w:type="pct"/>
            <w:shd w:val="clear" w:color="auto" w:fill="auto"/>
            <w:tcMar>
              <w:top w:w="57" w:type="dxa"/>
              <w:bottom w:w="57" w:type="dxa"/>
            </w:tcMar>
          </w:tcPr>
          <w:p w:rsidR="00A211E6" w:rsidRPr="00E942DD" w:rsidRDefault="00A211E6" w:rsidP="00CC730C">
            <w:pPr>
              <w:rPr>
                <w:lang w:eastAsia="en-US"/>
              </w:rPr>
            </w:pPr>
            <w:r w:rsidRPr="00E942DD">
              <w:rPr>
                <w:lang w:eastAsia="en-US"/>
              </w:rPr>
              <w:t>Adult amateur (general public)</w:t>
            </w:r>
          </w:p>
          <w:p w:rsidR="00A211E6" w:rsidRPr="00413599" w:rsidRDefault="00A211E6" w:rsidP="00CC730C">
            <w:pPr>
              <w:rPr>
                <w:lang w:eastAsia="en-US"/>
              </w:rPr>
            </w:pP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9.26 x 10</w:t>
            </w:r>
            <w:r w:rsidRPr="00D45D43">
              <w:rPr>
                <w:vertAlign w:val="superscript"/>
                <w:lang w:eastAsia="en-US"/>
              </w:rPr>
              <w:t>-</w:t>
            </w:r>
            <w:r>
              <w:rPr>
                <w:vertAlign w:val="superscript"/>
                <w:lang w:eastAsia="en-US"/>
              </w:rPr>
              <w:t>5</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15.</w:t>
            </w:r>
            <w:r>
              <w:t xml:space="preserve"> </w:t>
            </w:r>
            <w:r w:rsidRPr="00E942DD">
              <w:rPr>
                <w:lang w:eastAsia="en-US"/>
              </w:rPr>
              <w:t xml:space="preserve">Inhalation of </w:t>
            </w:r>
            <w:r w:rsidRPr="00E942DD">
              <w:rPr>
                <w:lang w:eastAsia="en-US"/>
              </w:rPr>
              <w:lastRenderedPageBreak/>
              <w:t>volatilis</w:t>
            </w:r>
            <w:r>
              <w:rPr>
                <w:lang w:eastAsia="en-US"/>
              </w:rPr>
              <w:t>ed</w:t>
            </w:r>
            <w:r w:rsidRPr="00E942DD">
              <w:rPr>
                <w:lang w:eastAsia="en-US"/>
              </w:rPr>
              <w:t xml:space="preserve"> residues indoors (infant)</w:t>
            </w:r>
          </w:p>
        </w:tc>
        <w:tc>
          <w:tcPr>
            <w:tcW w:w="1693" w:type="pct"/>
            <w:shd w:val="clear" w:color="auto" w:fill="auto"/>
            <w:tcMar>
              <w:top w:w="57" w:type="dxa"/>
              <w:bottom w:w="57" w:type="dxa"/>
            </w:tcMar>
          </w:tcPr>
          <w:p w:rsidR="00A211E6" w:rsidRPr="00413599" w:rsidRDefault="00A211E6" w:rsidP="00CC730C">
            <w:pPr>
              <w:rPr>
                <w:lang w:eastAsia="en-US"/>
              </w:rPr>
            </w:pPr>
            <w:r w:rsidRPr="00E942DD">
              <w:rPr>
                <w:lang w:eastAsia="en-US"/>
              </w:rPr>
              <w:lastRenderedPageBreak/>
              <w:t>Infant (general public)</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2.34 x 10</w:t>
            </w:r>
            <w:r w:rsidRPr="00D45D43">
              <w:rPr>
                <w:vertAlign w:val="superscript"/>
                <w:lang w:eastAsia="en-US"/>
              </w:rPr>
              <w:t>-</w:t>
            </w:r>
            <w:r>
              <w:rPr>
                <w:vertAlign w:val="superscript"/>
                <w:lang w:eastAsia="en-US"/>
              </w:rPr>
              <w:t>4</w:t>
            </w:r>
          </w:p>
        </w:tc>
      </w:tr>
      <w:tr w:rsidR="00A211E6" w:rsidRPr="00413599" w:rsidTr="00CC730C">
        <w:tc>
          <w:tcPr>
            <w:tcW w:w="653" w:type="pct"/>
            <w:tcMar>
              <w:top w:w="57" w:type="dxa"/>
              <w:bottom w:w="57" w:type="dxa"/>
            </w:tcMar>
          </w:tcPr>
          <w:p w:rsidR="00A211E6" w:rsidRDefault="00A211E6" w:rsidP="00CC730C">
            <w:pPr>
              <w:rPr>
                <w:lang w:eastAsia="en-US"/>
              </w:rPr>
            </w:pPr>
            <w:r>
              <w:rPr>
                <w:lang w:eastAsia="en-US"/>
              </w:rPr>
              <w:t>16.</w:t>
            </w:r>
            <w:r>
              <w:t xml:space="preserve"> </w:t>
            </w:r>
            <w:r w:rsidRPr="00E942DD">
              <w:rPr>
                <w:lang w:eastAsia="en-US"/>
              </w:rPr>
              <w:t>Inhalation of volatilis</w:t>
            </w:r>
            <w:r>
              <w:rPr>
                <w:lang w:eastAsia="en-US"/>
              </w:rPr>
              <w:t>ed residues indoors (</w:t>
            </w:r>
            <w:r w:rsidRPr="00E942DD">
              <w:rPr>
                <w:lang w:eastAsia="en-US"/>
              </w:rPr>
              <w:t>t</w:t>
            </w:r>
            <w:r>
              <w:rPr>
                <w:lang w:eastAsia="en-US"/>
              </w:rPr>
              <w:t>oddler</w:t>
            </w:r>
            <w:r w:rsidRPr="00E942DD">
              <w:rPr>
                <w:lang w:eastAsia="en-US"/>
              </w:rPr>
              <w:t>)</w:t>
            </w:r>
          </w:p>
        </w:tc>
        <w:tc>
          <w:tcPr>
            <w:tcW w:w="1693" w:type="pct"/>
            <w:shd w:val="clear" w:color="auto" w:fill="auto"/>
            <w:tcMar>
              <w:top w:w="57" w:type="dxa"/>
              <w:bottom w:w="57" w:type="dxa"/>
            </w:tcMar>
          </w:tcPr>
          <w:p w:rsidR="00A211E6" w:rsidRPr="00E942DD"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rsidR="00A211E6"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Default="00A211E6" w:rsidP="00CC730C">
            <w:pPr>
              <w:rPr>
                <w:lang w:eastAsia="en-US"/>
              </w:rPr>
            </w:pPr>
            <w:r>
              <w:rPr>
                <w:lang w:eastAsia="en-US"/>
              </w:rPr>
              <w:t>2.78 x 10</w:t>
            </w:r>
            <w:r w:rsidRPr="0092094B">
              <w:rPr>
                <w:vertAlign w:val="superscript"/>
                <w:lang w:eastAsia="en-US"/>
              </w:rPr>
              <w:t>-</w:t>
            </w:r>
            <w:r>
              <w:rPr>
                <w:vertAlign w:val="superscript"/>
                <w:lang w:eastAsia="en-US"/>
              </w:rPr>
              <w:t>4</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17.</w:t>
            </w:r>
            <w:r>
              <w:t xml:space="preserve"> </w:t>
            </w:r>
            <w:r w:rsidRPr="00E942DD">
              <w:rPr>
                <w:lang w:eastAsia="en-US"/>
              </w:rPr>
              <w:t>Child playing on playground structure outdoors</w:t>
            </w:r>
          </w:p>
        </w:tc>
        <w:tc>
          <w:tcPr>
            <w:tcW w:w="1693" w:type="pct"/>
            <w:shd w:val="clear" w:color="auto" w:fill="auto"/>
            <w:tcMar>
              <w:top w:w="57" w:type="dxa"/>
              <w:bottom w:w="57" w:type="dxa"/>
            </w:tcMar>
          </w:tcPr>
          <w:p w:rsidR="00A211E6" w:rsidRDefault="00A211E6" w:rsidP="00CC730C">
            <w:pPr>
              <w:rPr>
                <w:lang w:eastAsia="en-US"/>
              </w:rPr>
            </w:pPr>
            <w:r w:rsidRPr="00E942DD">
              <w:rPr>
                <w:lang w:eastAsia="en-US"/>
              </w:rPr>
              <w:t>Child (general public)</w:t>
            </w:r>
          </w:p>
          <w:p w:rsidR="00A211E6" w:rsidRPr="00E942DD" w:rsidRDefault="00A211E6" w:rsidP="00CC730C">
            <w:pPr>
              <w:tabs>
                <w:tab w:val="left" w:pos="952"/>
              </w:tabs>
              <w:rPr>
                <w:lang w:eastAsia="en-US"/>
              </w:rPr>
            </w:pP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9.29 x 10</w:t>
            </w:r>
            <w:r w:rsidRPr="00D45D43">
              <w:rPr>
                <w:vertAlign w:val="superscript"/>
                <w:lang w:eastAsia="en-US"/>
              </w:rPr>
              <w:t>-4</w:t>
            </w:r>
            <w:r>
              <w:rPr>
                <w:lang w:eastAsia="en-US"/>
              </w:rPr>
              <w:t xml:space="preserve"> </w:t>
            </w:r>
          </w:p>
        </w:tc>
      </w:tr>
      <w:tr w:rsidR="00A211E6" w:rsidRPr="00413599" w:rsidTr="00CC730C">
        <w:tc>
          <w:tcPr>
            <w:tcW w:w="653" w:type="pct"/>
            <w:tcMar>
              <w:top w:w="57" w:type="dxa"/>
              <w:bottom w:w="57" w:type="dxa"/>
            </w:tcMar>
          </w:tcPr>
          <w:p w:rsidR="00A211E6" w:rsidRPr="00413599" w:rsidRDefault="00A211E6" w:rsidP="00CC730C">
            <w:pPr>
              <w:rPr>
                <w:lang w:eastAsia="en-US"/>
              </w:rPr>
            </w:pPr>
            <w:r>
              <w:rPr>
                <w:lang w:eastAsia="en-US"/>
              </w:rPr>
              <w:t>18.</w:t>
            </w:r>
            <w:r>
              <w:t xml:space="preserve"> </w:t>
            </w:r>
            <w:r>
              <w:rPr>
                <w:lang w:eastAsia="en-US"/>
              </w:rPr>
              <w:t>Toddler</w:t>
            </w:r>
            <w:r w:rsidRPr="00E942DD">
              <w:rPr>
                <w:lang w:eastAsia="en-US"/>
              </w:rPr>
              <w:t xml:space="preserve"> playing on weathered (playground) structure and mouthing (450 g/m²)</w:t>
            </w:r>
          </w:p>
        </w:tc>
        <w:tc>
          <w:tcPr>
            <w:tcW w:w="1693" w:type="pct"/>
            <w:shd w:val="clear" w:color="auto" w:fill="auto"/>
            <w:tcMar>
              <w:top w:w="57" w:type="dxa"/>
              <w:bottom w:w="57" w:type="dxa"/>
            </w:tcMar>
          </w:tcPr>
          <w:p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rsidR="00A211E6" w:rsidRPr="00413599" w:rsidRDefault="00A211E6" w:rsidP="00CC730C">
            <w:pPr>
              <w:rPr>
                <w:lang w:eastAsia="en-US"/>
              </w:rPr>
            </w:pPr>
            <w:r>
              <w:rPr>
                <w:lang w:eastAsia="en-US"/>
              </w:rPr>
              <w:t>4.49 x 10</w:t>
            </w:r>
            <w:r>
              <w:rPr>
                <w:vertAlign w:val="superscript"/>
                <w:lang w:eastAsia="en-US"/>
              </w:rPr>
              <w:t>-2</w:t>
            </w:r>
          </w:p>
        </w:tc>
      </w:tr>
    </w:tbl>
    <w:p w:rsidR="00A211E6" w:rsidRPr="00EA3D62" w:rsidRDefault="00A211E6" w:rsidP="00572639">
      <w:pPr>
        <w:pStyle w:val="Titre4"/>
        <w:rPr>
          <w:lang w:val="en-GB"/>
        </w:rPr>
      </w:pPr>
      <w:bookmarkStart w:id="139" w:name="_Toc389729088"/>
      <w:bookmarkStart w:id="140" w:name="_Toc403566577"/>
      <w:bookmarkStart w:id="141" w:name="_Toc425344118"/>
      <w:bookmarkStart w:id="142" w:name="_Toc505609769"/>
      <w:r w:rsidRPr="00EA3D62">
        <w:rPr>
          <w:lang w:val="en-GB"/>
        </w:rPr>
        <w:t>Risk characterisation for human health</w:t>
      </w:r>
      <w:bookmarkEnd w:id="139"/>
      <w:bookmarkEnd w:id="140"/>
      <w:bookmarkEnd w:id="141"/>
      <w:bookmarkEnd w:id="142"/>
    </w:p>
    <w:p w:rsidR="00A211E6" w:rsidRPr="0095664D" w:rsidRDefault="00A211E6" w:rsidP="00A211E6"/>
    <w:p w:rsidR="00A211E6" w:rsidRPr="00C45A72" w:rsidRDefault="00A211E6" w:rsidP="00A211E6">
      <w:pPr>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2341"/>
        <w:gridCol w:w="1538"/>
      </w:tblGrid>
      <w:tr w:rsidR="00A211E6" w:rsidRPr="00C45A72" w:rsidTr="00CC730C">
        <w:tc>
          <w:tcPr>
            <w:tcW w:w="1684" w:type="dxa"/>
            <w:shd w:val="clear" w:color="auto" w:fill="FFFFCC"/>
          </w:tcPr>
          <w:p w:rsidR="00A211E6" w:rsidRPr="00C45A72" w:rsidRDefault="00A211E6" w:rsidP="00CC730C">
            <w:pPr>
              <w:rPr>
                <w:b/>
                <w:lang w:eastAsia="en-US"/>
              </w:rPr>
            </w:pPr>
            <w:r w:rsidRPr="00C45A72">
              <w:rPr>
                <w:b/>
                <w:lang w:eastAsia="en-US"/>
              </w:rPr>
              <w:t xml:space="preserve">Reference </w:t>
            </w:r>
          </w:p>
        </w:tc>
        <w:tc>
          <w:tcPr>
            <w:tcW w:w="1538" w:type="dxa"/>
            <w:shd w:val="clear" w:color="auto" w:fill="FFFFCC"/>
          </w:tcPr>
          <w:p w:rsidR="00A211E6" w:rsidRPr="00C45A72" w:rsidRDefault="00A211E6" w:rsidP="00CC730C">
            <w:pPr>
              <w:rPr>
                <w:b/>
                <w:lang w:eastAsia="en-US"/>
              </w:rPr>
            </w:pPr>
            <w:r w:rsidRPr="00C45A72">
              <w:rPr>
                <w:b/>
                <w:lang w:eastAsia="en-US"/>
              </w:rPr>
              <w:t>Study</w:t>
            </w:r>
          </w:p>
        </w:tc>
        <w:tc>
          <w:tcPr>
            <w:tcW w:w="1538" w:type="dxa"/>
            <w:shd w:val="clear" w:color="auto" w:fill="FFFFCC"/>
          </w:tcPr>
          <w:p w:rsidR="00A211E6" w:rsidRPr="00C45A72" w:rsidRDefault="00A211E6" w:rsidP="00CC730C">
            <w:pPr>
              <w:rPr>
                <w:b/>
                <w:lang w:eastAsia="en-US"/>
              </w:rPr>
            </w:pPr>
            <w:r w:rsidRPr="00C45A72">
              <w:rPr>
                <w:b/>
                <w:lang w:eastAsia="en-US"/>
              </w:rPr>
              <w:t>NOAEL (LOAEL)</w:t>
            </w:r>
          </w:p>
        </w:tc>
        <w:tc>
          <w:tcPr>
            <w:tcW w:w="735" w:type="dxa"/>
            <w:shd w:val="clear" w:color="auto" w:fill="FFFFCC"/>
          </w:tcPr>
          <w:p w:rsidR="00A211E6" w:rsidRPr="00C45A72" w:rsidRDefault="00A211E6" w:rsidP="00CC730C">
            <w:pPr>
              <w:rPr>
                <w:b/>
                <w:vertAlign w:val="superscript"/>
                <w:lang w:eastAsia="en-US"/>
              </w:rPr>
            </w:pPr>
            <w:r w:rsidRPr="00C45A72">
              <w:rPr>
                <w:b/>
                <w:lang w:eastAsia="en-US"/>
              </w:rPr>
              <w:t>AF</w:t>
            </w:r>
            <w:r w:rsidRPr="00C45A72">
              <w:rPr>
                <w:b/>
                <w:vertAlign w:val="superscript"/>
                <w:lang w:eastAsia="en-US"/>
              </w:rPr>
              <w:t>1</w:t>
            </w:r>
          </w:p>
        </w:tc>
        <w:tc>
          <w:tcPr>
            <w:tcW w:w="2341" w:type="dxa"/>
            <w:shd w:val="clear" w:color="auto" w:fill="FFFFCC"/>
          </w:tcPr>
          <w:p w:rsidR="00A211E6" w:rsidRPr="00C45A72" w:rsidRDefault="00A211E6" w:rsidP="00CC730C">
            <w:pPr>
              <w:rPr>
                <w:b/>
                <w:lang w:eastAsia="en-US"/>
              </w:rPr>
            </w:pPr>
            <w:r w:rsidRPr="00C45A72">
              <w:rPr>
                <w:b/>
                <w:lang w:eastAsia="en-US"/>
              </w:rPr>
              <w:t>Correction for oral absorption</w:t>
            </w:r>
          </w:p>
        </w:tc>
        <w:tc>
          <w:tcPr>
            <w:tcW w:w="1538" w:type="dxa"/>
            <w:shd w:val="clear" w:color="auto" w:fill="FFFFCC"/>
          </w:tcPr>
          <w:p w:rsidR="00A211E6" w:rsidRDefault="00A211E6" w:rsidP="00CC730C">
            <w:pPr>
              <w:rPr>
                <w:b/>
                <w:lang w:eastAsia="en-US"/>
              </w:rPr>
            </w:pPr>
            <w:r w:rsidRPr="00C45A72">
              <w:rPr>
                <w:b/>
                <w:lang w:eastAsia="en-US"/>
              </w:rPr>
              <w:t>Value</w:t>
            </w:r>
          </w:p>
          <w:p w:rsidR="00A211E6" w:rsidRPr="00C45A72" w:rsidRDefault="00A211E6" w:rsidP="00CC730C">
            <w:pPr>
              <w:rPr>
                <w:b/>
                <w:lang w:eastAsia="en-US"/>
              </w:rPr>
            </w:pPr>
            <w:r>
              <w:rPr>
                <w:lang w:eastAsia="en-US"/>
              </w:rPr>
              <w:t>(mg/kw/d)</w:t>
            </w:r>
          </w:p>
        </w:tc>
      </w:tr>
      <w:tr w:rsidR="00A211E6" w:rsidRPr="00C45A72" w:rsidTr="00CC730C">
        <w:tc>
          <w:tcPr>
            <w:tcW w:w="1684" w:type="dxa"/>
            <w:shd w:val="clear" w:color="auto" w:fill="auto"/>
          </w:tcPr>
          <w:p w:rsidR="00A211E6" w:rsidRPr="00C45A72" w:rsidRDefault="00A211E6" w:rsidP="00CC730C">
            <w:pPr>
              <w:rPr>
                <w:lang w:eastAsia="en-US"/>
              </w:rPr>
            </w:pPr>
            <w:r w:rsidRPr="00C45A72">
              <w:rPr>
                <w:lang w:eastAsia="en-US"/>
              </w:rPr>
              <w:t>AELshort-term</w:t>
            </w:r>
          </w:p>
        </w:tc>
        <w:tc>
          <w:tcPr>
            <w:tcW w:w="1538" w:type="dxa"/>
          </w:tcPr>
          <w:p w:rsidR="00A211E6" w:rsidRPr="00C45A72" w:rsidRDefault="00A211E6" w:rsidP="00CC730C">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rsidR="00A211E6" w:rsidRPr="00C45A72" w:rsidRDefault="00A211E6" w:rsidP="00CC730C">
            <w:pPr>
              <w:rPr>
                <w:lang w:eastAsia="en-US"/>
              </w:rPr>
            </w:pPr>
            <w:r>
              <w:rPr>
                <w:lang w:eastAsia="en-US"/>
              </w:rPr>
              <w:t>NOAEL = 50 mg/kg bw/d</w:t>
            </w:r>
          </w:p>
        </w:tc>
        <w:tc>
          <w:tcPr>
            <w:tcW w:w="735" w:type="dxa"/>
          </w:tcPr>
          <w:p w:rsidR="00A211E6" w:rsidRPr="00C45A72" w:rsidRDefault="00A211E6" w:rsidP="00CC730C">
            <w:pPr>
              <w:rPr>
                <w:lang w:eastAsia="en-US"/>
              </w:rPr>
            </w:pPr>
            <w:r>
              <w:rPr>
                <w:lang w:eastAsia="en-US"/>
              </w:rPr>
              <w:t>100</w:t>
            </w:r>
          </w:p>
        </w:tc>
        <w:tc>
          <w:tcPr>
            <w:tcW w:w="2341" w:type="dxa"/>
          </w:tcPr>
          <w:p w:rsidR="00A211E6" w:rsidRPr="00C45A72" w:rsidRDefault="00A211E6" w:rsidP="00CC730C">
            <w:pPr>
              <w:rPr>
                <w:lang w:eastAsia="en-US"/>
              </w:rPr>
            </w:pPr>
            <w:r>
              <w:rPr>
                <w:lang w:eastAsia="en-US"/>
              </w:rPr>
              <w:t>No</w:t>
            </w:r>
          </w:p>
        </w:tc>
        <w:tc>
          <w:tcPr>
            <w:tcW w:w="1538" w:type="dxa"/>
            <w:shd w:val="clear" w:color="auto" w:fill="auto"/>
          </w:tcPr>
          <w:p w:rsidR="00A211E6" w:rsidRPr="00C45A72" w:rsidRDefault="00A211E6" w:rsidP="00CC730C">
            <w:pPr>
              <w:rPr>
                <w:lang w:eastAsia="en-US"/>
              </w:rPr>
            </w:pPr>
            <w:r>
              <w:rPr>
                <w:lang w:eastAsia="en-US"/>
              </w:rPr>
              <w:t>0.5</w:t>
            </w:r>
          </w:p>
        </w:tc>
      </w:tr>
      <w:tr w:rsidR="00A211E6" w:rsidRPr="00C45A72" w:rsidTr="00CC730C">
        <w:tc>
          <w:tcPr>
            <w:tcW w:w="1684" w:type="dxa"/>
            <w:shd w:val="clear" w:color="auto" w:fill="auto"/>
          </w:tcPr>
          <w:p w:rsidR="00A211E6" w:rsidRPr="00C45A72" w:rsidRDefault="00A211E6" w:rsidP="00CC730C">
            <w:pPr>
              <w:rPr>
                <w:lang w:eastAsia="en-US"/>
              </w:rPr>
            </w:pPr>
            <w:r w:rsidRPr="00C45A72">
              <w:rPr>
                <w:lang w:eastAsia="en-US"/>
              </w:rPr>
              <w:t>AELmedium-term</w:t>
            </w:r>
            <w:r>
              <w:rPr>
                <w:lang w:eastAsia="en-US"/>
              </w:rPr>
              <w:t>/long-term</w:t>
            </w:r>
          </w:p>
        </w:tc>
        <w:tc>
          <w:tcPr>
            <w:tcW w:w="1538" w:type="dxa"/>
          </w:tcPr>
          <w:p w:rsidR="00A211E6" w:rsidRPr="00C45A72" w:rsidRDefault="00A211E6" w:rsidP="00CC730C">
            <w:pPr>
              <w:rPr>
                <w:lang w:eastAsia="en-US"/>
              </w:rPr>
            </w:pPr>
            <w:r>
              <w:rPr>
                <w:lang w:eastAsia="en-US"/>
              </w:rPr>
              <w:t xml:space="preserve">1-year </w:t>
            </w:r>
            <w:r w:rsidRPr="00ED41C1">
              <w:rPr>
                <w:lang w:eastAsia="en-US"/>
              </w:rPr>
              <w:t xml:space="preserve">dog </w:t>
            </w:r>
            <w:r>
              <w:rPr>
                <w:lang w:eastAsia="en-US"/>
              </w:rPr>
              <w:t>chronic toxicity</w:t>
            </w:r>
            <w:r w:rsidRPr="00ED41C1">
              <w:rPr>
                <w:lang w:eastAsia="en-US"/>
              </w:rPr>
              <w:t xml:space="preserve"> study</w:t>
            </w:r>
          </w:p>
        </w:tc>
        <w:tc>
          <w:tcPr>
            <w:tcW w:w="1538" w:type="dxa"/>
          </w:tcPr>
          <w:p w:rsidR="00A211E6" w:rsidRPr="00C45A72" w:rsidRDefault="00A211E6" w:rsidP="00CC730C">
            <w:pPr>
              <w:rPr>
                <w:lang w:eastAsia="en-US"/>
              </w:rPr>
            </w:pPr>
            <w:r>
              <w:rPr>
                <w:lang w:eastAsia="en-US"/>
              </w:rPr>
              <w:t>NOAEL = 5 mg/kg bw/d</w:t>
            </w:r>
          </w:p>
        </w:tc>
        <w:tc>
          <w:tcPr>
            <w:tcW w:w="735" w:type="dxa"/>
          </w:tcPr>
          <w:p w:rsidR="00A211E6" w:rsidRPr="00C45A72" w:rsidRDefault="00A211E6" w:rsidP="00CC730C">
            <w:pPr>
              <w:rPr>
                <w:lang w:eastAsia="en-US"/>
              </w:rPr>
            </w:pPr>
            <w:r>
              <w:rPr>
                <w:lang w:eastAsia="en-US"/>
              </w:rPr>
              <w:t>100</w:t>
            </w:r>
          </w:p>
        </w:tc>
        <w:tc>
          <w:tcPr>
            <w:tcW w:w="2341" w:type="dxa"/>
          </w:tcPr>
          <w:p w:rsidR="00A211E6" w:rsidRPr="00C45A72" w:rsidRDefault="00A211E6" w:rsidP="00CC730C">
            <w:pPr>
              <w:rPr>
                <w:lang w:eastAsia="en-US"/>
              </w:rPr>
            </w:pPr>
            <w:r>
              <w:rPr>
                <w:lang w:eastAsia="en-US"/>
              </w:rPr>
              <w:t>No</w:t>
            </w:r>
          </w:p>
        </w:tc>
        <w:tc>
          <w:tcPr>
            <w:tcW w:w="1538" w:type="dxa"/>
            <w:shd w:val="clear" w:color="auto" w:fill="auto"/>
          </w:tcPr>
          <w:p w:rsidR="00A211E6" w:rsidRPr="00C45A72" w:rsidRDefault="00A211E6" w:rsidP="00CC730C">
            <w:pPr>
              <w:rPr>
                <w:lang w:eastAsia="en-US"/>
              </w:rPr>
            </w:pPr>
            <w:r>
              <w:rPr>
                <w:lang w:eastAsia="en-US"/>
              </w:rPr>
              <w:t>0.05</w:t>
            </w:r>
          </w:p>
        </w:tc>
      </w:tr>
      <w:tr w:rsidR="00A211E6" w:rsidRPr="00C45A72" w:rsidTr="00CC730C">
        <w:tc>
          <w:tcPr>
            <w:tcW w:w="1684" w:type="dxa"/>
            <w:shd w:val="clear" w:color="auto" w:fill="auto"/>
          </w:tcPr>
          <w:p w:rsidR="00A211E6" w:rsidRPr="00C45A72" w:rsidRDefault="00A211E6" w:rsidP="00CC730C">
            <w:pPr>
              <w:rPr>
                <w:lang w:eastAsia="en-US"/>
              </w:rPr>
            </w:pPr>
            <w:r w:rsidRPr="00C45A72">
              <w:rPr>
                <w:lang w:eastAsia="en-US"/>
              </w:rPr>
              <w:t>ARfD</w:t>
            </w:r>
          </w:p>
        </w:tc>
        <w:tc>
          <w:tcPr>
            <w:tcW w:w="1538" w:type="dxa"/>
          </w:tcPr>
          <w:p w:rsidR="00A211E6" w:rsidRPr="00C45A72" w:rsidRDefault="00A211E6" w:rsidP="00CC730C">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rsidR="00A211E6" w:rsidRPr="00C45A72" w:rsidRDefault="00A211E6" w:rsidP="00CC730C">
            <w:pPr>
              <w:rPr>
                <w:lang w:eastAsia="en-US"/>
              </w:rPr>
            </w:pPr>
            <w:r>
              <w:rPr>
                <w:lang w:eastAsia="en-US"/>
              </w:rPr>
              <w:t>NOAEL = 50 mg/kg bw/d</w:t>
            </w:r>
          </w:p>
        </w:tc>
        <w:tc>
          <w:tcPr>
            <w:tcW w:w="735" w:type="dxa"/>
          </w:tcPr>
          <w:p w:rsidR="00A211E6" w:rsidRPr="00C45A72" w:rsidRDefault="00A211E6" w:rsidP="00CC730C">
            <w:pPr>
              <w:rPr>
                <w:lang w:eastAsia="en-US"/>
              </w:rPr>
            </w:pPr>
            <w:r>
              <w:rPr>
                <w:lang w:eastAsia="en-US"/>
              </w:rPr>
              <w:t>100</w:t>
            </w:r>
          </w:p>
        </w:tc>
        <w:tc>
          <w:tcPr>
            <w:tcW w:w="2341" w:type="dxa"/>
          </w:tcPr>
          <w:p w:rsidR="00A211E6" w:rsidRPr="00C45A72" w:rsidRDefault="00A211E6" w:rsidP="00CC730C">
            <w:pPr>
              <w:rPr>
                <w:lang w:eastAsia="en-US"/>
              </w:rPr>
            </w:pPr>
            <w:r>
              <w:rPr>
                <w:lang w:eastAsia="en-US"/>
              </w:rPr>
              <w:t>No</w:t>
            </w:r>
          </w:p>
        </w:tc>
        <w:tc>
          <w:tcPr>
            <w:tcW w:w="1538" w:type="dxa"/>
            <w:shd w:val="clear" w:color="auto" w:fill="auto"/>
          </w:tcPr>
          <w:p w:rsidR="00A211E6" w:rsidRPr="00C45A72" w:rsidRDefault="00A211E6" w:rsidP="00CC730C">
            <w:pPr>
              <w:rPr>
                <w:lang w:eastAsia="en-US"/>
              </w:rPr>
            </w:pPr>
            <w:r>
              <w:rPr>
                <w:lang w:eastAsia="en-US"/>
              </w:rPr>
              <w:t>0.5</w:t>
            </w:r>
          </w:p>
        </w:tc>
      </w:tr>
      <w:tr w:rsidR="00A211E6" w:rsidRPr="00C45A72" w:rsidTr="00CC730C">
        <w:tc>
          <w:tcPr>
            <w:tcW w:w="1684" w:type="dxa"/>
            <w:shd w:val="clear" w:color="auto" w:fill="auto"/>
          </w:tcPr>
          <w:p w:rsidR="00A211E6" w:rsidRPr="00C45A72" w:rsidRDefault="00A211E6" w:rsidP="00CC730C">
            <w:pPr>
              <w:rPr>
                <w:lang w:eastAsia="en-US"/>
              </w:rPr>
            </w:pPr>
            <w:r w:rsidRPr="00C45A72">
              <w:rPr>
                <w:lang w:eastAsia="en-US"/>
              </w:rPr>
              <w:t>ADI</w:t>
            </w:r>
          </w:p>
        </w:tc>
        <w:tc>
          <w:tcPr>
            <w:tcW w:w="1538" w:type="dxa"/>
          </w:tcPr>
          <w:p w:rsidR="00A211E6" w:rsidRPr="00C45A72" w:rsidRDefault="00A211E6" w:rsidP="00CC730C">
            <w:pPr>
              <w:rPr>
                <w:lang w:eastAsia="en-US"/>
              </w:rPr>
            </w:pPr>
            <w:r>
              <w:rPr>
                <w:lang w:eastAsia="en-US"/>
              </w:rPr>
              <w:t xml:space="preserve">1-year </w:t>
            </w:r>
            <w:r w:rsidRPr="00ED41C1">
              <w:rPr>
                <w:lang w:eastAsia="en-US"/>
              </w:rPr>
              <w:t>dog study</w:t>
            </w:r>
          </w:p>
        </w:tc>
        <w:tc>
          <w:tcPr>
            <w:tcW w:w="1538" w:type="dxa"/>
          </w:tcPr>
          <w:p w:rsidR="00A211E6" w:rsidRPr="00C45A72" w:rsidRDefault="00A211E6" w:rsidP="00CC730C">
            <w:pPr>
              <w:rPr>
                <w:lang w:eastAsia="en-US"/>
              </w:rPr>
            </w:pPr>
            <w:r>
              <w:rPr>
                <w:lang w:eastAsia="en-US"/>
              </w:rPr>
              <w:t>NOAEL = 5 mg/kg bw/d</w:t>
            </w:r>
          </w:p>
        </w:tc>
        <w:tc>
          <w:tcPr>
            <w:tcW w:w="735" w:type="dxa"/>
          </w:tcPr>
          <w:p w:rsidR="00A211E6" w:rsidRPr="00C45A72" w:rsidRDefault="00A211E6" w:rsidP="00CC730C">
            <w:pPr>
              <w:rPr>
                <w:lang w:eastAsia="en-US"/>
              </w:rPr>
            </w:pPr>
            <w:r>
              <w:rPr>
                <w:lang w:eastAsia="en-US"/>
              </w:rPr>
              <w:t>100</w:t>
            </w:r>
          </w:p>
        </w:tc>
        <w:tc>
          <w:tcPr>
            <w:tcW w:w="2341" w:type="dxa"/>
          </w:tcPr>
          <w:p w:rsidR="00A211E6" w:rsidRPr="00C45A72" w:rsidRDefault="00A211E6" w:rsidP="00CC730C">
            <w:pPr>
              <w:rPr>
                <w:lang w:eastAsia="en-US"/>
              </w:rPr>
            </w:pPr>
            <w:r>
              <w:rPr>
                <w:lang w:eastAsia="en-US"/>
              </w:rPr>
              <w:t>No</w:t>
            </w:r>
          </w:p>
        </w:tc>
        <w:tc>
          <w:tcPr>
            <w:tcW w:w="1538" w:type="dxa"/>
            <w:shd w:val="clear" w:color="auto" w:fill="auto"/>
          </w:tcPr>
          <w:p w:rsidR="00A211E6" w:rsidRPr="00C45A72" w:rsidRDefault="00A211E6" w:rsidP="00CC730C">
            <w:pPr>
              <w:rPr>
                <w:lang w:eastAsia="en-US"/>
              </w:rPr>
            </w:pPr>
            <w:r>
              <w:rPr>
                <w:lang w:eastAsia="en-US"/>
              </w:rPr>
              <w:t>0.05</w:t>
            </w:r>
          </w:p>
        </w:tc>
      </w:tr>
    </w:tbl>
    <w:p w:rsidR="00A211E6" w:rsidRPr="00C45A72" w:rsidRDefault="00A211E6" w:rsidP="00A211E6">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rsidR="00A211E6" w:rsidRPr="00FD2055" w:rsidRDefault="00A211E6" w:rsidP="00A211E6">
      <w:pPr>
        <w:rPr>
          <w:i/>
          <w:iCs/>
          <w:lang w:eastAsia="en-US"/>
        </w:rPr>
      </w:pPr>
    </w:p>
    <w:p w:rsidR="00A211E6" w:rsidRPr="00FD2055" w:rsidRDefault="00A211E6" w:rsidP="00A211E6">
      <w:pPr>
        <w:rPr>
          <w:lang w:eastAsia="en-US"/>
        </w:rPr>
      </w:pPr>
    </w:p>
    <w:p w:rsidR="00A66B7C" w:rsidRPr="00C45A72" w:rsidRDefault="00A66B7C" w:rsidP="00A66B7C">
      <w:pPr>
        <w:rPr>
          <w:b/>
          <w:bCs/>
          <w:lang w:eastAsia="en-US"/>
        </w:rPr>
      </w:pPr>
      <w:r w:rsidRPr="00C45A72">
        <w:rPr>
          <w:b/>
          <w:bCs/>
          <w:lang w:eastAsia="en-US"/>
        </w:rPr>
        <w:lastRenderedPageBreak/>
        <w:t>Maximum residue limits or equivalent</w:t>
      </w:r>
    </w:p>
    <w:p w:rsidR="00A66B7C" w:rsidRDefault="00A66B7C" w:rsidP="00A66B7C">
      <w:pPr>
        <w:rPr>
          <w:b/>
          <w:bCs/>
          <w:lang w:eastAsia="en-US"/>
        </w:rPr>
      </w:pPr>
    </w:p>
    <w:p w:rsidR="00A66B7C" w:rsidRPr="00C45A72" w:rsidRDefault="00A66B7C" w:rsidP="00A66B7C">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A66B7C" w:rsidRPr="00A66B7C" w:rsidTr="00CC730C">
        <w:tc>
          <w:tcPr>
            <w:tcW w:w="2322" w:type="dxa"/>
            <w:shd w:val="clear" w:color="auto" w:fill="FFFFCC"/>
          </w:tcPr>
          <w:p w:rsidR="00A66B7C" w:rsidRPr="00A66B7C" w:rsidRDefault="00A66B7C" w:rsidP="00CC730C">
            <w:pPr>
              <w:rPr>
                <w:b/>
                <w:lang w:eastAsia="en-US"/>
              </w:rPr>
            </w:pPr>
            <w:r w:rsidRPr="00A66B7C">
              <w:rPr>
                <w:b/>
                <w:lang w:eastAsia="en-US"/>
              </w:rPr>
              <w:t>MRLs or other relevant reference values</w:t>
            </w:r>
          </w:p>
        </w:tc>
        <w:tc>
          <w:tcPr>
            <w:tcW w:w="2323" w:type="dxa"/>
            <w:shd w:val="clear" w:color="auto" w:fill="FFFFCC"/>
          </w:tcPr>
          <w:p w:rsidR="00A66B7C" w:rsidRPr="00A66B7C" w:rsidRDefault="00A66B7C" w:rsidP="00CC730C">
            <w:pPr>
              <w:rPr>
                <w:b/>
                <w:lang w:eastAsia="en-US"/>
              </w:rPr>
            </w:pPr>
            <w:r w:rsidRPr="00A66B7C">
              <w:rPr>
                <w:b/>
                <w:lang w:eastAsia="en-US"/>
              </w:rPr>
              <w:t xml:space="preserve">Reference </w:t>
            </w:r>
          </w:p>
        </w:tc>
        <w:tc>
          <w:tcPr>
            <w:tcW w:w="2332" w:type="dxa"/>
            <w:shd w:val="clear" w:color="auto" w:fill="FFFFCC"/>
          </w:tcPr>
          <w:p w:rsidR="00A66B7C" w:rsidRPr="00A66B7C" w:rsidRDefault="00A66B7C" w:rsidP="00CC730C">
            <w:pPr>
              <w:rPr>
                <w:b/>
                <w:lang w:eastAsia="en-US"/>
              </w:rPr>
            </w:pPr>
            <w:r w:rsidRPr="00A66B7C">
              <w:rPr>
                <w:b/>
                <w:lang w:eastAsia="en-US"/>
              </w:rPr>
              <w:t>Relevant commodities</w:t>
            </w:r>
          </w:p>
        </w:tc>
        <w:tc>
          <w:tcPr>
            <w:tcW w:w="2311" w:type="dxa"/>
            <w:shd w:val="clear" w:color="auto" w:fill="FFFFCC"/>
          </w:tcPr>
          <w:p w:rsidR="00A66B7C" w:rsidRPr="00A66B7C" w:rsidRDefault="00A66B7C" w:rsidP="00CC730C">
            <w:pPr>
              <w:rPr>
                <w:b/>
                <w:lang w:eastAsia="en-US"/>
              </w:rPr>
            </w:pPr>
            <w:r w:rsidRPr="00A66B7C">
              <w:rPr>
                <w:b/>
                <w:lang w:eastAsia="en-US"/>
              </w:rPr>
              <w:t>Value</w:t>
            </w:r>
          </w:p>
        </w:tc>
      </w:tr>
      <w:tr w:rsidR="00A66B7C" w:rsidRPr="00A66B7C" w:rsidTr="00CC730C">
        <w:tc>
          <w:tcPr>
            <w:tcW w:w="2322" w:type="dxa"/>
            <w:vMerge w:val="restart"/>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MRL</w:t>
            </w:r>
          </w:p>
        </w:tc>
        <w:tc>
          <w:tcPr>
            <w:tcW w:w="2323" w:type="dxa"/>
            <w:shd w:val="clear" w:color="auto" w:fill="auto"/>
            <w:vAlign w:val="center"/>
          </w:tcPr>
          <w:p w:rsidR="00A66B7C" w:rsidRPr="00A66B7C" w:rsidRDefault="00A66B7C" w:rsidP="00CC730C">
            <w:pPr>
              <w:jc w:val="center"/>
              <w:rPr>
                <w:rFonts w:ascii="Arial" w:hAnsi="Arial" w:cs="Arial"/>
                <w:lang w:eastAsia="en-US"/>
              </w:rPr>
            </w:pPr>
            <w:r w:rsidRPr="00A66B7C">
              <w:rPr>
                <w:rFonts w:ascii="Arial" w:hAnsi="Arial" w:cs="Arial"/>
                <w:lang w:eastAsia="en-US"/>
              </w:rPr>
              <w:t>EU Reg. 396/2005 (PPP)</w:t>
            </w:r>
          </w:p>
        </w:tc>
        <w:tc>
          <w:tcPr>
            <w:tcW w:w="2332" w:type="dxa"/>
            <w:shd w:val="clear" w:color="auto" w:fill="auto"/>
            <w:vAlign w:val="center"/>
          </w:tcPr>
          <w:p w:rsidR="00A66B7C" w:rsidRPr="00A66B7C" w:rsidRDefault="00A66B7C" w:rsidP="00CC730C">
            <w:pPr>
              <w:jc w:val="center"/>
              <w:rPr>
                <w:rFonts w:ascii="Arial" w:hAnsi="Arial" w:cs="Arial"/>
                <w:lang w:eastAsia="en-US"/>
              </w:rPr>
            </w:pPr>
            <w:r w:rsidRPr="00A66B7C">
              <w:rPr>
                <w:rFonts w:ascii="Arial" w:hAnsi="Arial" w:cs="Arial"/>
                <w:lang w:eastAsia="en-US"/>
              </w:rPr>
              <w:t>All commodities</w:t>
            </w:r>
          </w:p>
        </w:tc>
        <w:tc>
          <w:tcPr>
            <w:tcW w:w="2311" w:type="dxa"/>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Cf: Reg. (EU) 2017/623</w:t>
            </w:r>
          </w:p>
        </w:tc>
      </w:tr>
      <w:tr w:rsidR="00A66B7C" w:rsidRPr="00A66B7C" w:rsidTr="00CC730C">
        <w:tc>
          <w:tcPr>
            <w:tcW w:w="2322" w:type="dxa"/>
            <w:vMerge/>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p>
        </w:tc>
        <w:tc>
          <w:tcPr>
            <w:tcW w:w="2323" w:type="dxa"/>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EU Reg. 470/2009 (VMP)</w:t>
            </w:r>
          </w:p>
        </w:tc>
        <w:tc>
          <w:tcPr>
            <w:tcW w:w="2332" w:type="dxa"/>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Food of animal origin (bovine)</w:t>
            </w:r>
          </w:p>
        </w:tc>
        <w:tc>
          <w:tcPr>
            <w:tcW w:w="2311" w:type="dxa"/>
            <w:shd w:val="clear" w:color="auto" w:fill="auto"/>
            <w:vAlign w:val="center"/>
          </w:tcPr>
          <w:p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Cf: Reg (EU) 37/2010</w:t>
            </w:r>
          </w:p>
        </w:tc>
      </w:tr>
    </w:tbl>
    <w:p w:rsidR="00A66B7C" w:rsidRPr="00A66B7C" w:rsidRDefault="00A66B7C" w:rsidP="00A66B7C">
      <w:r w:rsidRPr="00A66B7C">
        <w:t>PPP: plant protection product</w:t>
      </w:r>
    </w:p>
    <w:p w:rsidR="00A66B7C" w:rsidRPr="00A66B7C" w:rsidRDefault="00A66B7C" w:rsidP="00A66B7C">
      <w:r w:rsidRPr="00A66B7C">
        <w:t>VMP: veterinary medicinal product</w:t>
      </w:r>
    </w:p>
    <w:p w:rsidR="00A66B7C" w:rsidRPr="00A66B7C" w:rsidRDefault="00A66B7C" w:rsidP="00A66B7C">
      <w:pPr>
        <w:rPr>
          <w:b/>
          <w:bCs/>
          <w:lang w:eastAsia="en-US"/>
        </w:rPr>
      </w:pPr>
    </w:p>
    <w:p w:rsidR="00A66B7C" w:rsidRDefault="00A66B7C" w:rsidP="00A66B7C">
      <w:pPr>
        <w:rPr>
          <w:iCs/>
          <w:lang w:eastAsia="en-US"/>
        </w:rPr>
      </w:pPr>
      <w:r w:rsidRPr="00A66B7C">
        <w:rPr>
          <w:iCs/>
          <w:lang w:eastAsia="en-US"/>
        </w:rPr>
        <w:t>As the product is to be used for preventive and curative treatment of interior woods that do not come in direct contact with food and feedstuff, the existing MRLs are not expected to be exceeded.</w:t>
      </w:r>
    </w:p>
    <w:p w:rsidR="00A211E6" w:rsidRPr="00CD4E74" w:rsidRDefault="00A211E6" w:rsidP="00A211E6">
      <w:pPr>
        <w:rPr>
          <w:strike/>
          <w:lang w:eastAsia="en-US"/>
        </w:rPr>
      </w:pPr>
    </w:p>
    <w:p w:rsidR="00A211E6" w:rsidRPr="00FD2055" w:rsidRDefault="00A211E6" w:rsidP="00A211E6">
      <w:pPr>
        <w:rPr>
          <w:lang w:eastAsia="en-US"/>
        </w:rPr>
      </w:pPr>
    </w:p>
    <w:p w:rsidR="00A211E6" w:rsidRPr="00C45A72" w:rsidRDefault="00A211E6" w:rsidP="00A211E6">
      <w:pPr>
        <w:rPr>
          <w:b/>
          <w:i/>
          <w:szCs w:val="22"/>
          <w:lang w:eastAsia="en-US"/>
        </w:rPr>
      </w:pPr>
      <w:bookmarkStart w:id="143" w:name="_Toc389729090"/>
      <w:bookmarkStart w:id="144" w:name="_Toc403472776"/>
      <w:r w:rsidRPr="00C45A72">
        <w:rPr>
          <w:b/>
          <w:i/>
          <w:szCs w:val="22"/>
          <w:lang w:eastAsia="en-US"/>
        </w:rPr>
        <w:t>Risk for professional users</w:t>
      </w:r>
      <w:bookmarkEnd w:id="143"/>
      <w:bookmarkEnd w:id="144"/>
    </w:p>
    <w:p w:rsidR="00A211E6" w:rsidRPr="00FD2055" w:rsidRDefault="00A211E6" w:rsidP="00A211E6">
      <w:pPr>
        <w:rPr>
          <w:lang w:eastAsia="en-US"/>
        </w:rPr>
      </w:pPr>
    </w:p>
    <w:p w:rsidR="00A211E6" w:rsidRPr="00C45A72" w:rsidRDefault="00A211E6" w:rsidP="00A211E6">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A211E6" w:rsidRPr="00C45A72" w:rsidTr="00CC730C">
        <w:trPr>
          <w:cantSplit/>
          <w:tblHeader/>
        </w:trPr>
        <w:tc>
          <w:tcPr>
            <w:tcW w:w="1560" w:type="dxa"/>
            <w:shd w:val="clear" w:color="auto" w:fill="FFFFCC"/>
          </w:tcPr>
          <w:p w:rsidR="00A211E6" w:rsidRPr="00C45A72" w:rsidRDefault="00A211E6" w:rsidP="00CC730C">
            <w:pPr>
              <w:rPr>
                <w:b/>
                <w:lang w:eastAsia="en-US"/>
              </w:rPr>
            </w:pPr>
            <w:r w:rsidRPr="00C45A72">
              <w:rPr>
                <w:b/>
                <w:lang w:eastAsia="en-US"/>
              </w:rPr>
              <w:t>Task/</w:t>
            </w:r>
          </w:p>
          <w:p w:rsidR="00A211E6" w:rsidRPr="00C45A72" w:rsidRDefault="00A211E6" w:rsidP="00CC730C">
            <w:pPr>
              <w:rPr>
                <w:b/>
                <w:lang w:eastAsia="en-US"/>
              </w:rPr>
            </w:pPr>
            <w:r w:rsidRPr="00C45A72">
              <w:rPr>
                <w:b/>
                <w:lang w:eastAsia="en-US"/>
              </w:rPr>
              <w:t>Scenario</w:t>
            </w:r>
          </w:p>
        </w:tc>
        <w:tc>
          <w:tcPr>
            <w:tcW w:w="850" w:type="dxa"/>
            <w:shd w:val="clear" w:color="auto" w:fill="FFFFCC"/>
          </w:tcPr>
          <w:p w:rsidR="00A211E6" w:rsidRPr="00C45A72" w:rsidRDefault="00A211E6" w:rsidP="00CC730C">
            <w:pPr>
              <w:rPr>
                <w:b/>
                <w:lang w:eastAsia="en-US"/>
              </w:rPr>
            </w:pPr>
            <w:r w:rsidRPr="00C45A72">
              <w:rPr>
                <w:b/>
                <w:lang w:eastAsia="en-US"/>
              </w:rPr>
              <w:t>Tier</w:t>
            </w:r>
          </w:p>
        </w:tc>
        <w:tc>
          <w:tcPr>
            <w:tcW w:w="1560" w:type="dxa"/>
            <w:shd w:val="clear" w:color="auto" w:fill="FFFFCC"/>
          </w:tcPr>
          <w:p w:rsidR="00A211E6" w:rsidRPr="00A10D4F" w:rsidRDefault="00A211E6" w:rsidP="00CC730C">
            <w:pPr>
              <w:rPr>
                <w:b/>
                <w:lang w:eastAsia="en-US"/>
              </w:rPr>
            </w:pPr>
            <w:r w:rsidRPr="00A10D4F">
              <w:rPr>
                <w:b/>
                <w:lang w:eastAsia="en-US"/>
              </w:rPr>
              <w:t>Systemic NOAEL</w:t>
            </w:r>
          </w:p>
          <w:p w:rsidR="00A211E6" w:rsidRPr="00D45D43" w:rsidRDefault="00A211E6" w:rsidP="00CC730C">
            <w:pPr>
              <w:rPr>
                <w:b/>
                <w:highlight w:val="yellow"/>
                <w:lang w:eastAsia="en-US"/>
              </w:rPr>
            </w:pPr>
            <w:r w:rsidRPr="00A10D4F">
              <w:rPr>
                <w:b/>
                <w:lang w:eastAsia="en-US"/>
              </w:rPr>
              <w:t>mg/kg bw/d</w:t>
            </w:r>
          </w:p>
        </w:tc>
        <w:tc>
          <w:tcPr>
            <w:tcW w:w="992" w:type="dxa"/>
            <w:shd w:val="clear" w:color="auto" w:fill="FFFFCC"/>
          </w:tcPr>
          <w:p w:rsidR="00A211E6" w:rsidRPr="00C45A72" w:rsidRDefault="00A211E6" w:rsidP="00CC730C">
            <w:pPr>
              <w:rPr>
                <w:b/>
                <w:lang w:val="es-ES" w:eastAsia="en-US"/>
              </w:rPr>
            </w:pPr>
            <w:r w:rsidRPr="00C45A72">
              <w:rPr>
                <w:b/>
                <w:lang w:val="es-ES" w:eastAsia="en-US"/>
              </w:rPr>
              <w:t>AEL</w:t>
            </w:r>
          </w:p>
          <w:p w:rsidR="00A211E6" w:rsidRPr="00C45A72" w:rsidRDefault="00A211E6" w:rsidP="00CC730C">
            <w:pPr>
              <w:rPr>
                <w:b/>
                <w:lang w:val="es-ES" w:eastAsia="en-US"/>
              </w:rPr>
            </w:pPr>
            <w:r w:rsidRPr="00C45A72">
              <w:rPr>
                <w:b/>
                <w:lang w:val="es-ES" w:eastAsia="en-US"/>
              </w:rPr>
              <w:t>mg/kg bw/d</w:t>
            </w:r>
          </w:p>
        </w:tc>
        <w:tc>
          <w:tcPr>
            <w:tcW w:w="1559" w:type="dxa"/>
            <w:shd w:val="clear" w:color="auto" w:fill="FFFFCC"/>
          </w:tcPr>
          <w:p w:rsidR="00A211E6" w:rsidRPr="00C45A72" w:rsidRDefault="00A211E6" w:rsidP="00CC730C">
            <w:pPr>
              <w:rPr>
                <w:b/>
                <w:lang w:eastAsia="en-US"/>
              </w:rPr>
            </w:pPr>
            <w:r w:rsidRPr="00C45A72">
              <w:rPr>
                <w:b/>
                <w:lang w:eastAsia="en-US"/>
              </w:rPr>
              <w:t>Estimated uptake</w:t>
            </w:r>
          </w:p>
          <w:p w:rsidR="00A211E6" w:rsidRPr="00C45A72" w:rsidRDefault="00A211E6" w:rsidP="00CC730C">
            <w:pPr>
              <w:rPr>
                <w:b/>
                <w:lang w:eastAsia="en-US"/>
              </w:rPr>
            </w:pPr>
            <w:r w:rsidRPr="00C45A72">
              <w:rPr>
                <w:b/>
                <w:lang w:eastAsia="en-US"/>
              </w:rPr>
              <w:t>mg/kg bw/d</w:t>
            </w:r>
          </w:p>
        </w:tc>
        <w:tc>
          <w:tcPr>
            <w:tcW w:w="1418" w:type="dxa"/>
            <w:shd w:val="clear" w:color="auto" w:fill="FFFFCC"/>
          </w:tcPr>
          <w:p w:rsidR="00A211E6" w:rsidRPr="00C45A72" w:rsidRDefault="00A211E6" w:rsidP="00CC730C">
            <w:pPr>
              <w:rPr>
                <w:b/>
                <w:lang w:eastAsia="en-US"/>
              </w:rPr>
            </w:pPr>
            <w:r w:rsidRPr="00C45A72">
              <w:rPr>
                <w:b/>
                <w:lang w:eastAsia="en-US"/>
              </w:rPr>
              <w:t xml:space="preserve">Estimated uptake/ AEL </w:t>
            </w:r>
          </w:p>
          <w:p w:rsidR="00A211E6" w:rsidRPr="00C45A72" w:rsidRDefault="00A211E6" w:rsidP="00CC730C">
            <w:pPr>
              <w:rPr>
                <w:b/>
                <w:lang w:eastAsia="en-US"/>
              </w:rPr>
            </w:pPr>
            <w:r w:rsidRPr="00C45A72">
              <w:rPr>
                <w:b/>
                <w:lang w:eastAsia="en-US"/>
              </w:rPr>
              <w:t>(%)</w:t>
            </w:r>
          </w:p>
        </w:tc>
        <w:tc>
          <w:tcPr>
            <w:tcW w:w="1525" w:type="dxa"/>
            <w:shd w:val="clear" w:color="auto" w:fill="FFFFCC"/>
          </w:tcPr>
          <w:p w:rsidR="00A211E6" w:rsidRPr="00C45A72" w:rsidRDefault="00A211E6" w:rsidP="00CC730C">
            <w:pPr>
              <w:rPr>
                <w:b/>
                <w:lang w:eastAsia="en-US"/>
              </w:rPr>
            </w:pPr>
            <w:r w:rsidRPr="00C45A72">
              <w:rPr>
                <w:b/>
                <w:lang w:eastAsia="en-US"/>
              </w:rPr>
              <w:t>Acceptable</w:t>
            </w:r>
          </w:p>
          <w:p w:rsidR="00A211E6" w:rsidRPr="00C45A72" w:rsidRDefault="00A211E6" w:rsidP="00CC730C">
            <w:pPr>
              <w:rPr>
                <w:b/>
                <w:lang w:eastAsia="en-US"/>
              </w:rPr>
            </w:pPr>
            <w:r w:rsidRPr="00C45A72">
              <w:rPr>
                <w:b/>
                <w:lang w:eastAsia="en-US"/>
              </w:rPr>
              <w:t>(yes/no)</w:t>
            </w:r>
          </w:p>
        </w:tc>
      </w:tr>
      <w:tr w:rsidR="00A211E6" w:rsidRPr="00C45A72" w:rsidTr="00CC730C">
        <w:trPr>
          <w:cantSplit/>
        </w:trPr>
        <w:tc>
          <w:tcPr>
            <w:tcW w:w="1560" w:type="dxa"/>
            <w:shd w:val="clear" w:color="auto" w:fill="auto"/>
          </w:tcPr>
          <w:p w:rsidR="00A211E6" w:rsidRPr="00C45A72" w:rsidRDefault="00A211E6" w:rsidP="00CC730C">
            <w:pPr>
              <w:rPr>
                <w:lang w:eastAsia="en-US"/>
              </w:rPr>
            </w:pPr>
            <w:r w:rsidRPr="00413599">
              <w:rPr>
                <w:lang w:eastAsia="en-US"/>
              </w:rPr>
              <w:t>1.</w:t>
            </w:r>
            <w:r>
              <w:t xml:space="preserve"> </w:t>
            </w:r>
            <w:r w:rsidRPr="00745181">
              <w:rPr>
                <w:lang w:eastAsia="en-US"/>
              </w:rPr>
              <w:t>Brush application</w:t>
            </w:r>
          </w:p>
        </w:tc>
        <w:tc>
          <w:tcPr>
            <w:tcW w:w="850" w:type="dxa"/>
            <w:shd w:val="clear" w:color="auto" w:fill="auto"/>
          </w:tcPr>
          <w:p w:rsidR="00A211E6" w:rsidRPr="00C45A72" w:rsidRDefault="00A211E6" w:rsidP="00CC730C">
            <w:pPr>
              <w:rPr>
                <w:lang w:eastAsia="en-US"/>
              </w:rPr>
            </w:pPr>
            <w:r>
              <w:rPr>
                <w:lang w:eastAsia="en-US"/>
              </w:rPr>
              <w:t xml:space="preserve">Tier 1 </w:t>
            </w:r>
          </w:p>
        </w:tc>
        <w:tc>
          <w:tcPr>
            <w:tcW w:w="1560" w:type="dxa"/>
            <w:shd w:val="clear" w:color="auto" w:fill="auto"/>
          </w:tcPr>
          <w:p w:rsidR="00A211E6" w:rsidRPr="00D45D43" w:rsidRDefault="00A211E6" w:rsidP="00CC730C">
            <w:pPr>
              <w:rPr>
                <w:highlight w:val="yellow"/>
                <w:lang w:eastAsia="en-US"/>
              </w:rPr>
            </w:pPr>
            <w:r w:rsidRPr="00D45D43">
              <w:rPr>
                <w:lang w:eastAsia="en-US"/>
              </w:rPr>
              <w:t>5</w:t>
            </w:r>
          </w:p>
        </w:tc>
        <w:tc>
          <w:tcPr>
            <w:tcW w:w="992" w:type="dxa"/>
            <w:shd w:val="clear" w:color="auto" w:fill="auto"/>
          </w:tcPr>
          <w:p w:rsidR="00A211E6" w:rsidRPr="00C45A72" w:rsidRDefault="00A211E6" w:rsidP="00CC730C">
            <w:pPr>
              <w:rPr>
                <w:lang w:eastAsia="en-US"/>
              </w:rPr>
            </w:pPr>
            <w:r>
              <w:rPr>
                <w:lang w:eastAsia="en-US"/>
              </w:rPr>
              <w:t>0.05</w:t>
            </w:r>
          </w:p>
        </w:tc>
        <w:tc>
          <w:tcPr>
            <w:tcW w:w="1559" w:type="dxa"/>
            <w:shd w:val="clear" w:color="auto" w:fill="auto"/>
          </w:tcPr>
          <w:p w:rsidR="00A211E6" w:rsidRPr="00C45A72" w:rsidRDefault="00A211E6" w:rsidP="00CC730C">
            <w:pPr>
              <w:rPr>
                <w:lang w:eastAsia="en-US"/>
              </w:rPr>
            </w:pPr>
            <w:r>
              <w:rPr>
                <w:lang w:eastAsia="en-US"/>
              </w:rPr>
              <w:t>6.83 x 10</w:t>
            </w:r>
            <w:r w:rsidRPr="00D45D43">
              <w:rPr>
                <w:vertAlign w:val="superscript"/>
                <w:lang w:eastAsia="en-US"/>
              </w:rPr>
              <w:t>-</w:t>
            </w:r>
            <w:r>
              <w:rPr>
                <w:vertAlign w:val="superscript"/>
                <w:lang w:eastAsia="en-US"/>
              </w:rPr>
              <w:t>3</w:t>
            </w:r>
          </w:p>
        </w:tc>
        <w:tc>
          <w:tcPr>
            <w:tcW w:w="1418" w:type="dxa"/>
            <w:shd w:val="clear" w:color="auto" w:fill="auto"/>
          </w:tcPr>
          <w:p w:rsidR="00A211E6" w:rsidRDefault="00A211E6" w:rsidP="00CC730C">
            <w:pPr>
              <w:rPr>
                <w:lang w:eastAsia="en-US"/>
              </w:rPr>
            </w:pPr>
            <w:r>
              <w:rPr>
                <w:lang w:eastAsia="en-US"/>
              </w:rPr>
              <w:t>13.66</w:t>
            </w:r>
          </w:p>
          <w:p w:rsidR="00A211E6" w:rsidRPr="00C45A72" w:rsidRDefault="00A211E6" w:rsidP="00CC730C">
            <w:pPr>
              <w:rPr>
                <w:lang w:eastAsia="en-US"/>
              </w:rPr>
            </w:pP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1560" w:type="dxa"/>
            <w:shd w:val="clear" w:color="auto" w:fill="auto"/>
          </w:tcPr>
          <w:p w:rsidR="00A211E6" w:rsidRPr="00C45A72" w:rsidRDefault="00A211E6" w:rsidP="00CC730C">
            <w:pPr>
              <w:rPr>
                <w:lang w:eastAsia="en-US"/>
              </w:rPr>
            </w:pPr>
            <w:r w:rsidRPr="00413599">
              <w:rPr>
                <w:lang w:eastAsia="en-US"/>
              </w:rPr>
              <w:t>2.</w:t>
            </w:r>
            <w:r>
              <w:t xml:space="preserve"> </w:t>
            </w:r>
            <w:r w:rsidRPr="00834508">
              <w:rPr>
                <w:lang w:eastAsia="en-US"/>
              </w:rPr>
              <w:t>Cleaning of the equipment for brush application</w:t>
            </w:r>
          </w:p>
        </w:tc>
        <w:tc>
          <w:tcPr>
            <w:tcW w:w="850" w:type="dxa"/>
            <w:shd w:val="clear" w:color="auto" w:fill="auto"/>
          </w:tcPr>
          <w:p w:rsidR="00A211E6" w:rsidRPr="00C45A72" w:rsidRDefault="00A211E6" w:rsidP="00CC730C">
            <w:pPr>
              <w:rPr>
                <w:lang w:eastAsia="en-US"/>
              </w:rPr>
            </w:pPr>
            <w:r>
              <w:rPr>
                <w:lang w:eastAsia="en-US"/>
              </w:rPr>
              <w:t xml:space="preserve">Tier 1 </w:t>
            </w:r>
          </w:p>
        </w:tc>
        <w:tc>
          <w:tcPr>
            <w:tcW w:w="1560"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Pr="00C45A72" w:rsidRDefault="00A211E6" w:rsidP="00CC730C">
            <w:pPr>
              <w:rPr>
                <w:lang w:eastAsia="en-US"/>
              </w:rPr>
            </w:pPr>
            <w:r>
              <w:rPr>
                <w:lang w:eastAsia="en-US"/>
              </w:rPr>
              <w:t>0.05</w:t>
            </w:r>
          </w:p>
        </w:tc>
        <w:tc>
          <w:tcPr>
            <w:tcW w:w="1559" w:type="dxa"/>
            <w:shd w:val="clear" w:color="auto" w:fill="auto"/>
          </w:tcPr>
          <w:p w:rsidR="00A211E6" w:rsidRPr="00C45A72" w:rsidRDefault="00A211E6" w:rsidP="00CC730C">
            <w:pPr>
              <w:rPr>
                <w:lang w:eastAsia="en-US"/>
              </w:rPr>
            </w:pPr>
            <w:r>
              <w:rPr>
                <w:lang w:eastAsia="en-US"/>
              </w:rPr>
              <w:t>5.64 x 10</w:t>
            </w:r>
            <w:r w:rsidRPr="00D45D43">
              <w:rPr>
                <w:vertAlign w:val="superscript"/>
                <w:lang w:eastAsia="en-US"/>
              </w:rPr>
              <w:t>-4</w:t>
            </w:r>
          </w:p>
        </w:tc>
        <w:tc>
          <w:tcPr>
            <w:tcW w:w="1418" w:type="dxa"/>
            <w:shd w:val="clear" w:color="auto" w:fill="auto"/>
          </w:tcPr>
          <w:p w:rsidR="00A211E6" w:rsidRPr="00C45A72" w:rsidRDefault="00A211E6" w:rsidP="00CC730C">
            <w:pPr>
              <w:rPr>
                <w:lang w:eastAsia="en-US"/>
              </w:rPr>
            </w:pPr>
            <w:r>
              <w:rPr>
                <w:lang w:eastAsia="en-US"/>
              </w:rPr>
              <w:t>1.13</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1560" w:type="dxa"/>
            <w:shd w:val="clear" w:color="auto" w:fill="auto"/>
          </w:tcPr>
          <w:p w:rsidR="00A211E6" w:rsidRPr="00C45A72" w:rsidRDefault="00A211E6" w:rsidP="00CC730C">
            <w:pPr>
              <w:rPr>
                <w:lang w:eastAsia="en-US"/>
              </w:rPr>
            </w:pPr>
            <w:r>
              <w:rPr>
                <w:lang w:eastAsia="en-US"/>
              </w:rPr>
              <w:t>3.</w:t>
            </w:r>
            <w:r>
              <w:t xml:space="preserve"> </w:t>
            </w:r>
            <w:r w:rsidRPr="00834508">
              <w:rPr>
                <w:lang w:eastAsia="en-US"/>
              </w:rPr>
              <w:t>Brush application + injection</w:t>
            </w:r>
          </w:p>
        </w:tc>
        <w:tc>
          <w:tcPr>
            <w:tcW w:w="850" w:type="dxa"/>
            <w:shd w:val="clear" w:color="auto" w:fill="auto"/>
          </w:tcPr>
          <w:p w:rsidR="00A211E6" w:rsidRPr="00C45A72" w:rsidRDefault="00A211E6" w:rsidP="00CC730C">
            <w:pPr>
              <w:rPr>
                <w:lang w:eastAsia="en-US"/>
              </w:rPr>
            </w:pPr>
            <w:r>
              <w:rPr>
                <w:lang w:eastAsia="en-US"/>
              </w:rPr>
              <w:t xml:space="preserve">Tier 1 </w:t>
            </w:r>
          </w:p>
        </w:tc>
        <w:tc>
          <w:tcPr>
            <w:tcW w:w="1560"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Pr="00C45A72" w:rsidRDefault="00A211E6" w:rsidP="00CC730C">
            <w:pPr>
              <w:rPr>
                <w:lang w:eastAsia="en-US"/>
              </w:rPr>
            </w:pPr>
            <w:r>
              <w:rPr>
                <w:lang w:eastAsia="en-US"/>
              </w:rPr>
              <w:t>0.05</w:t>
            </w:r>
          </w:p>
        </w:tc>
        <w:tc>
          <w:tcPr>
            <w:tcW w:w="1559" w:type="dxa"/>
            <w:shd w:val="clear" w:color="auto" w:fill="auto"/>
          </w:tcPr>
          <w:p w:rsidR="00A211E6" w:rsidRPr="00C45A72" w:rsidRDefault="00A211E6" w:rsidP="00CC730C">
            <w:pPr>
              <w:rPr>
                <w:lang w:eastAsia="en-US"/>
              </w:rPr>
            </w:pPr>
            <w:r>
              <w:rPr>
                <w:lang w:eastAsia="en-US"/>
              </w:rPr>
              <w:t>1.37 x 10</w:t>
            </w:r>
            <w:r w:rsidRPr="0092094B">
              <w:rPr>
                <w:vertAlign w:val="superscript"/>
                <w:lang w:eastAsia="en-US"/>
              </w:rPr>
              <w:t>-</w:t>
            </w:r>
            <w:r>
              <w:rPr>
                <w:vertAlign w:val="superscript"/>
                <w:lang w:eastAsia="en-US"/>
              </w:rPr>
              <w:t>2</w:t>
            </w:r>
          </w:p>
        </w:tc>
        <w:tc>
          <w:tcPr>
            <w:tcW w:w="1418" w:type="dxa"/>
            <w:shd w:val="clear" w:color="auto" w:fill="auto"/>
          </w:tcPr>
          <w:p w:rsidR="00A211E6" w:rsidRPr="00C45A72" w:rsidRDefault="00A211E6" w:rsidP="00CC730C">
            <w:pPr>
              <w:rPr>
                <w:lang w:eastAsia="en-US"/>
              </w:rPr>
            </w:pPr>
            <w:r>
              <w:rPr>
                <w:lang w:eastAsia="en-US"/>
              </w:rPr>
              <w:t>27.32</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1560" w:type="dxa"/>
            <w:shd w:val="clear" w:color="auto" w:fill="auto"/>
          </w:tcPr>
          <w:p w:rsidR="00A211E6" w:rsidRDefault="00A211E6" w:rsidP="00CC730C">
            <w:pPr>
              <w:rPr>
                <w:lang w:eastAsia="en-US"/>
              </w:rPr>
            </w:pPr>
            <w:r>
              <w:rPr>
                <w:lang w:eastAsia="en-US"/>
              </w:rPr>
              <w:t>4.</w:t>
            </w:r>
            <w:r>
              <w:t xml:space="preserve"> </w:t>
            </w:r>
            <w:r w:rsidRPr="00834508">
              <w:rPr>
                <w:lang w:eastAsia="en-US"/>
              </w:rPr>
              <w:t>Cleaning of the equipment for brush application</w:t>
            </w:r>
            <w:r w:rsidR="00CD2B99">
              <w:rPr>
                <w:lang w:eastAsia="en-US"/>
              </w:rPr>
              <w:t xml:space="preserve"> </w:t>
            </w:r>
            <w:r w:rsidRPr="00834508">
              <w:rPr>
                <w:lang w:eastAsia="en-US"/>
              </w:rPr>
              <w:t>+</w:t>
            </w:r>
            <w:r w:rsidR="00CD2B99">
              <w:rPr>
                <w:lang w:eastAsia="en-US"/>
              </w:rPr>
              <w:t xml:space="preserve"> </w:t>
            </w:r>
            <w:r w:rsidRPr="00834508">
              <w:rPr>
                <w:lang w:eastAsia="en-US"/>
              </w:rPr>
              <w:t>injection</w:t>
            </w:r>
          </w:p>
        </w:tc>
        <w:tc>
          <w:tcPr>
            <w:tcW w:w="850" w:type="dxa"/>
            <w:shd w:val="clear" w:color="auto" w:fill="auto"/>
          </w:tcPr>
          <w:p w:rsidR="00A211E6" w:rsidRPr="00C45A72" w:rsidRDefault="00A211E6" w:rsidP="00CC730C">
            <w:pPr>
              <w:rPr>
                <w:lang w:eastAsia="en-US"/>
              </w:rPr>
            </w:pPr>
            <w:r>
              <w:rPr>
                <w:lang w:eastAsia="en-US"/>
              </w:rPr>
              <w:t xml:space="preserve">Tier 1 </w:t>
            </w:r>
          </w:p>
        </w:tc>
        <w:tc>
          <w:tcPr>
            <w:tcW w:w="1560"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Pr="00C45A72" w:rsidRDefault="00A211E6" w:rsidP="00CC730C">
            <w:pPr>
              <w:rPr>
                <w:lang w:eastAsia="en-US"/>
              </w:rPr>
            </w:pPr>
            <w:r>
              <w:rPr>
                <w:lang w:eastAsia="en-US"/>
              </w:rPr>
              <w:t>0.05</w:t>
            </w:r>
          </w:p>
        </w:tc>
        <w:tc>
          <w:tcPr>
            <w:tcW w:w="1559" w:type="dxa"/>
            <w:shd w:val="clear" w:color="auto" w:fill="auto"/>
          </w:tcPr>
          <w:p w:rsidR="00A211E6" w:rsidRPr="00C45A72" w:rsidRDefault="00A211E6" w:rsidP="00CC730C">
            <w:pPr>
              <w:rPr>
                <w:lang w:eastAsia="en-US"/>
              </w:rPr>
            </w:pPr>
            <w:r>
              <w:rPr>
                <w:lang w:eastAsia="en-US"/>
              </w:rPr>
              <w:t>2.94 x 10</w:t>
            </w:r>
            <w:r w:rsidRPr="00D45D43">
              <w:rPr>
                <w:vertAlign w:val="superscript"/>
                <w:lang w:eastAsia="en-US"/>
              </w:rPr>
              <w:t>-3</w:t>
            </w:r>
          </w:p>
        </w:tc>
        <w:tc>
          <w:tcPr>
            <w:tcW w:w="1418" w:type="dxa"/>
            <w:shd w:val="clear" w:color="auto" w:fill="auto"/>
          </w:tcPr>
          <w:p w:rsidR="00A211E6" w:rsidRPr="00C45A72" w:rsidRDefault="00A211E6" w:rsidP="00CC730C">
            <w:pPr>
              <w:rPr>
                <w:lang w:eastAsia="en-US"/>
              </w:rPr>
            </w:pPr>
            <w:r>
              <w:rPr>
                <w:lang w:eastAsia="en-US"/>
              </w:rPr>
              <w:t>5.87</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1560" w:type="dxa"/>
            <w:vMerge w:val="restart"/>
            <w:shd w:val="clear" w:color="auto" w:fill="auto"/>
          </w:tcPr>
          <w:p w:rsidR="00A211E6" w:rsidRDefault="00A211E6" w:rsidP="00CC730C">
            <w:pPr>
              <w:rPr>
                <w:lang w:eastAsia="en-US"/>
              </w:rPr>
            </w:pPr>
            <w:r>
              <w:rPr>
                <w:lang w:eastAsia="en-US"/>
              </w:rPr>
              <w:t>5.</w:t>
            </w:r>
            <w:r w:rsidRPr="00834508">
              <w:rPr>
                <w:lang w:eastAsia="en-US"/>
              </w:rPr>
              <w:t xml:space="preserve"> Spray application</w:t>
            </w:r>
          </w:p>
        </w:tc>
        <w:tc>
          <w:tcPr>
            <w:tcW w:w="850" w:type="dxa"/>
            <w:shd w:val="clear" w:color="auto" w:fill="auto"/>
          </w:tcPr>
          <w:p w:rsidR="00A211E6" w:rsidRPr="00C45A72" w:rsidRDefault="00A211E6" w:rsidP="00CC730C">
            <w:pPr>
              <w:rPr>
                <w:lang w:eastAsia="en-US"/>
              </w:rPr>
            </w:pPr>
            <w:r>
              <w:rPr>
                <w:lang w:eastAsia="en-US"/>
              </w:rPr>
              <w:t xml:space="preserve">Tier 1 </w:t>
            </w:r>
          </w:p>
        </w:tc>
        <w:tc>
          <w:tcPr>
            <w:tcW w:w="1560" w:type="dxa"/>
            <w:vMerge w:val="restart"/>
            <w:shd w:val="clear" w:color="auto" w:fill="auto"/>
          </w:tcPr>
          <w:p w:rsidR="00A211E6" w:rsidRPr="00C45A72" w:rsidRDefault="00A211E6" w:rsidP="00CC730C">
            <w:pPr>
              <w:rPr>
                <w:lang w:eastAsia="en-US"/>
              </w:rPr>
            </w:pPr>
            <w:r>
              <w:rPr>
                <w:lang w:eastAsia="en-US"/>
              </w:rPr>
              <w:t>5</w:t>
            </w:r>
          </w:p>
        </w:tc>
        <w:tc>
          <w:tcPr>
            <w:tcW w:w="992" w:type="dxa"/>
            <w:vMerge w:val="restart"/>
            <w:shd w:val="clear" w:color="auto" w:fill="auto"/>
          </w:tcPr>
          <w:p w:rsidR="00A211E6" w:rsidRPr="00C45A72" w:rsidRDefault="00A211E6" w:rsidP="00CC730C">
            <w:pPr>
              <w:rPr>
                <w:lang w:eastAsia="en-US"/>
              </w:rPr>
            </w:pPr>
            <w:r>
              <w:rPr>
                <w:lang w:eastAsia="en-US"/>
              </w:rPr>
              <w:t>0.05</w:t>
            </w:r>
          </w:p>
        </w:tc>
        <w:tc>
          <w:tcPr>
            <w:tcW w:w="1559" w:type="dxa"/>
            <w:shd w:val="clear" w:color="auto" w:fill="auto"/>
          </w:tcPr>
          <w:p w:rsidR="00A211E6" w:rsidRPr="00C45A72" w:rsidRDefault="00A211E6" w:rsidP="00CC730C">
            <w:pPr>
              <w:rPr>
                <w:lang w:eastAsia="en-US"/>
              </w:rPr>
            </w:pPr>
            <w:r>
              <w:rPr>
                <w:lang w:eastAsia="en-US"/>
              </w:rPr>
              <w:t>2.07 x 10</w:t>
            </w:r>
            <w:r w:rsidRPr="00D45D43">
              <w:rPr>
                <w:vertAlign w:val="superscript"/>
                <w:lang w:eastAsia="en-US"/>
              </w:rPr>
              <w:t>-1</w:t>
            </w:r>
          </w:p>
        </w:tc>
        <w:tc>
          <w:tcPr>
            <w:tcW w:w="1418" w:type="dxa"/>
            <w:shd w:val="clear" w:color="auto" w:fill="auto"/>
          </w:tcPr>
          <w:p w:rsidR="00A211E6" w:rsidRPr="00D45D43" w:rsidRDefault="00A211E6" w:rsidP="00CC730C">
            <w:pPr>
              <w:rPr>
                <w:b/>
                <w:lang w:eastAsia="en-US"/>
              </w:rPr>
            </w:pPr>
            <w:r w:rsidRPr="00D45D43">
              <w:rPr>
                <w:b/>
                <w:lang w:eastAsia="en-US"/>
              </w:rPr>
              <w:t>413.77</w:t>
            </w:r>
          </w:p>
        </w:tc>
        <w:tc>
          <w:tcPr>
            <w:tcW w:w="1525" w:type="dxa"/>
            <w:shd w:val="clear" w:color="auto" w:fill="auto"/>
          </w:tcPr>
          <w:p w:rsidR="00A211E6" w:rsidRPr="00D45D43" w:rsidRDefault="00A211E6" w:rsidP="00CC730C">
            <w:pPr>
              <w:rPr>
                <w:b/>
                <w:lang w:eastAsia="en-US"/>
              </w:rPr>
            </w:pPr>
            <w:r w:rsidRPr="00D45D43">
              <w:rPr>
                <w:b/>
                <w:lang w:eastAsia="en-US"/>
              </w:rPr>
              <w:t>no</w:t>
            </w:r>
          </w:p>
        </w:tc>
      </w:tr>
      <w:tr w:rsidR="00A211E6" w:rsidRPr="00C45A72" w:rsidTr="00CC730C">
        <w:trPr>
          <w:cantSplit/>
        </w:trPr>
        <w:tc>
          <w:tcPr>
            <w:tcW w:w="1560" w:type="dxa"/>
            <w:vMerge/>
            <w:shd w:val="clear" w:color="auto" w:fill="auto"/>
          </w:tcPr>
          <w:p w:rsidR="00A211E6" w:rsidRDefault="00A211E6" w:rsidP="00CC730C">
            <w:pPr>
              <w:rPr>
                <w:lang w:eastAsia="en-US"/>
              </w:rPr>
            </w:pPr>
          </w:p>
        </w:tc>
        <w:tc>
          <w:tcPr>
            <w:tcW w:w="850" w:type="dxa"/>
            <w:shd w:val="clear" w:color="auto" w:fill="auto"/>
          </w:tcPr>
          <w:p w:rsidR="00A211E6" w:rsidRPr="00C45A72" w:rsidRDefault="00A211E6" w:rsidP="00CC730C">
            <w:pPr>
              <w:rPr>
                <w:lang w:eastAsia="en-US"/>
              </w:rPr>
            </w:pPr>
            <w:r>
              <w:rPr>
                <w:lang w:eastAsia="en-US"/>
              </w:rPr>
              <w:t>Tier 2</w:t>
            </w:r>
          </w:p>
        </w:tc>
        <w:tc>
          <w:tcPr>
            <w:tcW w:w="1560" w:type="dxa"/>
            <w:vMerge/>
            <w:shd w:val="clear" w:color="auto" w:fill="auto"/>
          </w:tcPr>
          <w:p w:rsidR="00A211E6" w:rsidRPr="00C45A72" w:rsidRDefault="00A211E6" w:rsidP="00CC730C">
            <w:pPr>
              <w:rPr>
                <w:lang w:eastAsia="en-US"/>
              </w:rPr>
            </w:pPr>
          </w:p>
        </w:tc>
        <w:tc>
          <w:tcPr>
            <w:tcW w:w="992" w:type="dxa"/>
            <w:vMerge/>
            <w:shd w:val="clear" w:color="auto" w:fill="auto"/>
          </w:tcPr>
          <w:p w:rsidR="00A211E6" w:rsidRPr="00C45A72" w:rsidRDefault="00A211E6" w:rsidP="00CC730C">
            <w:pPr>
              <w:rPr>
                <w:lang w:eastAsia="en-US"/>
              </w:rPr>
            </w:pPr>
          </w:p>
        </w:tc>
        <w:tc>
          <w:tcPr>
            <w:tcW w:w="1559" w:type="dxa"/>
            <w:shd w:val="clear" w:color="auto" w:fill="auto"/>
          </w:tcPr>
          <w:p w:rsidR="00A211E6" w:rsidRPr="00C45A72" w:rsidRDefault="00A211E6" w:rsidP="00CC730C">
            <w:pPr>
              <w:rPr>
                <w:lang w:eastAsia="en-US"/>
              </w:rPr>
            </w:pPr>
            <w:r>
              <w:rPr>
                <w:lang w:eastAsia="en-US"/>
              </w:rPr>
              <w:t>3.55 x 10</w:t>
            </w:r>
            <w:r w:rsidRPr="00D45D43">
              <w:rPr>
                <w:vertAlign w:val="superscript"/>
                <w:lang w:eastAsia="en-US"/>
              </w:rPr>
              <w:t>-2</w:t>
            </w:r>
          </w:p>
        </w:tc>
        <w:tc>
          <w:tcPr>
            <w:tcW w:w="1418" w:type="dxa"/>
            <w:shd w:val="clear" w:color="auto" w:fill="auto"/>
          </w:tcPr>
          <w:p w:rsidR="00A211E6" w:rsidRPr="00C45A72" w:rsidRDefault="00A211E6" w:rsidP="00CC730C">
            <w:pPr>
              <w:rPr>
                <w:lang w:eastAsia="en-US"/>
              </w:rPr>
            </w:pPr>
            <w:r>
              <w:rPr>
                <w:lang w:eastAsia="en-US"/>
              </w:rPr>
              <w:t>71.04</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1560" w:type="dxa"/>
            <w:shd w:val="clear" w:color="auto" w:fill="auto"/>
          </w:tcPr>
          <w:p w:rsidR="00A211E6" w:rsidRDefault="00A211E6" w:rsidP="00CC730C">
            <w:pPr>
              <w:rPr>
                <w:lang w:eastAsia="en-US"/>
              </w:rPr>
            </w:pPr>
            <w:r w:rsidRPr="0086624F">
              <w:rPr>
                <w:lang w:eastAsia="en-US"/>
              </w:rPr>
              <w:t>7. Cleaning of the equipment after spray application</w:t>
            </w:r>
          </w:p>
        </w:tc>
        <w:tc>
          <w:tcPr>
            <w:tcW w:w="850" w:type="dxa"/>
            <w:shd w:val="clear" w:color="auto" w:fill="auto"/>
          </w:tcPr>
          <w:p w:rsidR="00A211E6" w:rsidRDefault="00A211E6" w:rsidP="00CC730C">
            <w:pPr>
              <w:rPr>
                <w:lang w:eastAsia="en-US"/>
              </w:rPr>
            </w:pPr>
            <w:r>
              <w:rPr>
                <w:lang w:eastAsia="en-US"/>
              </w:rPr>
              <w:t xml:space="preserve">Tier 1 </w:t>
            </w:r>
          </w:p>
        </w:tc>
        <w:tc>
          <w:tcPr>
            <w:tcW w:w="1560"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Default="00A211E6" w:rsidP="00CC730C">
            <w:pPr>
              <w:rPr>
                <w:lang w:eastAsia="en-US"/>
              </w:rPr>
            </w:pPr>
            <w:r>
              <w:rPr>
                <w:lang w:eastAsia="en-US"/>
              </w:rPr>
              <w:t>0.05</w:t>
            </w:r>
          </w:p>
        </w:tc>
        <w:tc>
          <w:tcPr>
            <w:tcW w:w="1559" w:type="dxa"/>
            <w:shd w:val="clear" w:color="auto" w:fill="auto"/>
          </w:tcPr>
          <w:p w:rsidR="00A211E6" w:rsidRDefault="00A211E6" w:rsidP="00CC730C">
            <w:pPr>
              <w:rPr>
                <w:vertAlign w:val="superscript"/>
                <w:lang w:eastAsia="en-US"/>
              </w:rPr>
            </w:pPr>
            <w:r>
              <w:rPr>
                <w:lang w:eastAsia="en-US"/>
              </w:rPr>
              <w:t>2.37 x 10</w:t>
            </w:r>
            <w:r>
              <w:rPr>
                <w:vertAlign w:val="superscript"/>
                <w:lang w:eastAsia="en-US"/>
              </w:rPr>
              <w:t>-3</w:t>
            </w:r>
          </w:p>
          <w:p w:rsidR="00A211E6" w:rsidRDefault="00A211E6" w:rsidP="00CC730C">
            <w:pPr>
              <w:rPr>
                <w:lang w:eastAsia="en-US"/>
              </w:rPr>
            </w:pPr>
          </w:p>
        </w:tc>
        <w:tc>
          <w:tcPr>
            <w:tcW w:w="1418" w:type="dxa"/>
            <w:shd w:val="clear" w:color="auto" w:fill="auto"/>
          </w:tcPr>
          <w:p w:rsidR="00A211E6" w:rsidRDefault="00A211E6" w:rsidP="00CC730C">
            <w:pPr>
              <w:rPr>
                <w:lang w:eastAsia="en-US"/>
              </w:rPr>
            </w:pPr>
            <w:r>
              <w:rPr>
                <w:lang w:eastAsia="en-US"/>
              </w:rPr>
              <w:t>4.74</w:t>
            </w:r>
          </w:p>
        </w:tc>
        <w:tc>
          <w:tcPr>
            <w:tcW w:w="1525" w:type="dxa"/>
            <w:shd w:val="clear" w:color="auto" w:fill="auto"/>
          </w:tcPr>
          <w:p w:rsidR="00A211E6" w:rsidRDefault="00A211E6" w:rsidP="00CC730C">
            <w:pPr>
              <w:rPr>
                <w:lang w:eastAsia="en-US"/>
              </w:rPr>
            </w:pPr>
            <w:r>
              <w:rPr>
                <w:lang w:eastAsia="en-US"/>
              </w:rPr>
              <w:t>yes</w:t>
            </w:r>
          </w:p>
        </w:tc>
      </w:tr>
      <w:tr w:rsidR="00A211E6" w:rsidRPr="00C45A72" w:rsidTr="00CC730C">
        <w:trPr>
          <w:cantSplit/>
        </w:trPr>
        <w:tc>
          <w:tcPr>
            <w:tcW w:w="1560" w:type="dxa"/>
            <w:vMerge w:val="restart"/>
            <w:shd w:val="clear" w:color="auto" w:fill="auto"/>
          </w:tcPr>
          <w:p w:rsidR="00A211E6" w:rsidRDefault="00A211E6" w:rsidP="00CC730C">
            <w:pPr>
              <w:rPr>
                <w:lang w:eastAsia="en-US"/>
              </w:rPr>
            </w:pPr>
            <w:r w:rsidRPr="0086624F">
              <w:rPr>
                <w:lang w:eastAsia="en-US"/>
              </w:rPr>
              <w:t>8. Spray application + injection</w:t>
            </w:r>
          </w:p>
        </w:tc>
        <w:tc>
          <w:tcPr>
            <w:tcW w:w="850" w:type="dxa"/>
            <w:shd w:val="clear" w:color="auto" w:fill="auto"/>
          </w:tcPr>
          <w:p w:rsidR="00A211E6" w:rsidRDefault="00A211E6" w:rsidP="00CC730C">
            <w:pPr>
              <w:rPr>
                <w:lang w:eastAsia="en-US"/>
              </w:rPr>
            </w:pPr>
            <w:r>
              <w:rPr>
                <w:lang w:eastAsia="en-US"/>
              </w:rPr>
              <w:t>Tier 1</w:t>
            </w:r>
          </w:p>
        </w:tc>
        <w:tc>
          <w:tcPr>
            <w:tcW w:w="1560" w:type="dxa"/>
            <w:vMerge w:val="restart"/>
            <w:shd w:val="clear" w:color="auto" w:fill="auto"/>
          </w:tcPr>
          <w:p w:rsidR="00A211E6" w:rsidRPr="00C45A72" w:rsidRDefault="00A211E6" w:rsidP="00CC730C">
            <w:pPr>
              <w:rPr>
                <w:lang w:eastAsia="en-US"/>
              </w:rPr>
            </w:pPr>
            <w:r>
              <w:rPr>
                <w:lang w:eastAsia="en-US"/>
              </w:rPr>
              <w:t>5</w:t>
            </w:r>
          </w:p>
        </w:tc>
        <w:tc>
          <w:tcPr>
            <w:tcW w:w="992" w:type="dxa"/>
            <w:vMerge w:val="restart"/>
            <w:shd w:val="clear" w:color="auto" w:fill="auto"/>
            <w:vAlign w:val="center"/>
          </w:tcPr>
          <w:p w:rsidR="00A211E6" w:rsidRDefault="00A211E6" w:rsidP="00CC730C">
            <w:pPr>
              <w:rPr>
                <w:lang w:eastAsia="en-US"/>
              </w:rPr>
            </w:pPr>
            <w:r>
              <w:rPr>
                <w:lang w:eastAsia="en-US"/>
              </w:rPr>
              <w:t>0.05</w:t>
            </w:r>
          </w:p>
        </w:tc>
        <w:tc>
          <w:tcPr>
            <w:tcW w:w="1559" w:type="dxa"/>
            <w:shd w:val="clear" w:color="auto" w:fill="auto"/>
          </w:tcPr>
          <w:p w:rsidR="00A211E6" w:rsidRDefault="00A211E6" w:rsidP="00CC730C">
            <w:pPr>
              <w:rPr>
                <w:lang w:eastAsia="en-US"/>
              </w:rPr>
            </w:pPr>
            <w:r w:rsidRPr="00D34E9F">
              <w:rPr>
                <w:lang w:eastAsia="en-US"/>
              </w:rPr>
              <w:t>4.14 x 10</w:t>
            </w:r>
            <w:r w:rsidRPr="00D45D43">
              <w:rPr>
                <w:vertAlign w:val="superscript"/>
                <w:lang w:eastAsia="en-US"/>
              </w:rPr>
              <w:t>-1</w:t>
            </w:r>
          </w:p>
        </w:tc>
        <w:tc>
          <w:tcPr>
            <w:tcW w:w="1418" w:type="dxa"/>
            <w:shd w:val="clear" w:color="auto" w:fill="auto"/>
          </w:tcPr>
          <w:p w:rsidR="00A211E6" w:rsidRPr="00D45D43" w:rsidRDefault="00A211E6" w:rsidP="00CC730C">
            <w:pPr>
              <w:rPr>
                <w:b/>
                <w:lang w:eastAsia="en-US"/>
              </w:rPr>
            </w:pPr>
            <w:r w:rsidRPr="00D45D43">
              <w:rPr>
                <w:b/>
                <w:lang w:eastAsia="en-US"/>
              </w:rPr>
              <w:t>827.54</w:t>
            </w:r>
          </w:p>
        </w:tc>
        <w:tc>
          <w:tcPr>
            <w:tcW w:w="1525" w:type="dxa"/>
            <w:shd w:val="clear" w:color="auto" w:fill="auto"/>
          </w:tcPr>
          <w:p w:rsidR="00A211E6" w:rsidRPr="00D45D43" w:rsidRDefault="00A211E6" w:rsidP="00CC730C">
            <w:pPr>
              <w:rPr>
                <w:b/>
                <w:lang w:eastAsia="en-US"/>
              </w:rPr>
            </w:pPr>
            <w:r w:rsidRPr="00D45D43">
              <w:rPr>
                <w:b/>
                <w:lang w:eastAsia="en-US"/>
              </w:rPr>
              <w:t>no</w:t>
            </w:r>
          </w:p>
        </w:tc>
      </w:tr>
      <w:tr w:rsidR="00A211E6" w:rsidRPr="00C45A72" w:rsidTr="00CC730C">
        <w:trPr>
          <w:cantSplit/>
        </w:trPr>
        <w:tc>
          <w:tcPr>
            <w:tcW w:w="1560" w:type="dxa"/>
            <w:vMerge/>
            <w:shd w:val="clear" w:color="auto" w:fill="auto"/>
          </w:tcPr>
          <w:p w:rsidR="00A211E6" w:rsidRDefault="00A211E6" w:rsidP="00CC730C">
            <w:pPr>
              <w:rPr>
                <w:lang w:eastAsia="en-US"/>
              </w:rPr>
            </w:pPr>
          </w:p>
        </w:tc>
        <w:tc>
          <w:tcPr>
            <w:tcW w:w="850" w:type="dxa"/>
            <w:shd w:val="clear" w:color="auto" w:fill="auto"/>
          </w:tcPr>
          <w:p w:rsidR="00A211E6" w:rsidRDefault="00A211E6" w:rsidP="00CC730C">
            <w:pPr>
              <w:rPr>
                <w:lang w:eastAsia="en-US"/>
              </w:rPr>
            </w:pPr>
            <w:r>
              <w:rPr>
                <w:lang w:eastAsia="en-US"/>
              </w:rPr>
              <w:t>Tier 2</w:t>
            </w:r>
          </w:p>
        </w:tc>
        <w:tc>
          <w:tcPr>
            <w:tcW w:w="1560" w:type="dxa"/>
            <w:vMerge/>
            <w:shd w:val="clear" w:color="auto" w:fill="auto"/>
          </w:tcPr>
          <w:p w:rsidR="00A211E6" w:rsidRPr="00C45A72" w:rsidRDefault="00A211E6" w:rsidP="00CC730C">
            <w:pPr>
              <w:rPr>
                <w:lang w:eastAsia="en-US"/>
              </w:rPr>
            </w:pPr>
          </w:p>
        </w:tc>
        <w:tc>
          <w:tcPr>
            <w:tcW w:w="992" w:type="dxa"/>
            <w:vMerge/>
            <w:shd w:val="clear" w:color="auto" w:fill="auto"/>
          </w:tcPr>
          <w:p w:rsidR="00A211E6" w:rsidRDefault="00A211E6" w:rsidP="00CC730C">
            <w:pPr>
              <w:rPr>
                <w:lang w:eastAsia="en-US"/>
              </w:rPr>
            </w:pPr>
          </w:p>
        </w:tc>
        <w:tc>
          <w:tcPr>
            <w:tcW w:w="1559" w:type="dxa"/>
            <w:shd w:val="clear" w:color="auto" w:fill="auto"/>
          </w:tcPr>
          <w:p w:rsidR="00A211E6" w:rsidRDefault="002B34D9" w:rsidP="00CC730C">
            <w:pPr>
              <w:rPr>
                <w:vertAlign w:val="superscript"/>
                <w:lang w:eastAsia="en-US"/>
              </w:rPr>
            </w:pPr>
            <w:r>
              <w:rPr>
                <w:lang w:eastAsia="en-US"/>
              </w:rPr>
              <w:t>3.01</w:t>
            </w:r>
            <w:r w:rsidR="00A211E6">
              <w:rPr>
                <w:lang w:eastAsia="en-US"/>
              </w:rPr>
              <w:t xml:space="preserve"> x 10</w:t>
            </w:r>
            <w:r w:rsidR="00A211E6" w:rsidRPr="008D20C1">
              <w:rPr>
                <w:vertAlign w:val="superscript"/>
                <w:lang w:eastAsia="en-US"/>
              </w:rPr>
              <w:t>-2</w:t>
            </w:r>
          </w:p>
          <w:p w:rsidR="00A211E6" w:rsidRPr="00D45D43" w:rsidRDefault="00A211E6" w:rsidP="00CC730C">
            <w:pPr>
              <w:rPr>
                <w:vertAlign w:val="superscript"/>
                <w:lang w:eastAsia="en-US"/>
              </w:rPr>
            </w:pPr>
          </w:p>
        </w:tc>
        <w:tc>
          <w:tcPr>
            <w:tcW w:w="1418" w:type="dxa"/>
            <w:shd w:val="clear" w:color="auto" w:fill="auto"/>
          </w:tcPr>
          <w:p w:rsidR="00A211E6" w:rsidRPr="00EA3D62" w:rsidRDefault="002B34D9" w:rsidP="00CC730C">
            <w:pPr>
              <w:rPr>
                <w:lang w:eastAsia="en-US"/>
              </w:rPr>
            </w:pPr>
            <w:r>
              <w:rPr>
                <w:lang w:eastAsia="en-US"/>
              </w:rPr>
              <w:t>60.28</w:t>
            </w:r>
            <w:r w:rsidRPr="00EA3D62">
              <w:rPr>
                <w:lang w:eastAsia="en-US"/>
              </w:rPr>
              <w:t>-</w:t>
            </w:r>
          </w:p>
        </w:tc>
        <w:tc>
          <w:tcPr>
            <w:tcW w:w="1525" w:type="dxa"/>
            <w:shd w:val="clear" w:color="auto" w:fill="auto"/>
          </w:tcPr>
          <w:p w:rsidR="00A211E6" w:rsidRPr="00EA3D62" w:rsidRDefault="002B34D9" w:rsidP="00CC730C">
            <w:pPr>
              <w:rPr>
                <w:lang w:eastAsia="en-US"/>
              </w:rPr>
            </w:pPr>
            <w:r w:rsidRPr="00EA3D62">
              <w:rPr>
                <w:lang w:eastAsia="en-US"/>
              </w:rPr>
              <w:t>yes</w:t>
            </w:r>
          </w:p>
        </w:tc>
      </w:tr>
      <w:tr w:rsidR="00A211E6" w:rsidRPr="00C45A72" w:rsidTr="00CC730C">
        <w:trPr>
          <w:cantSplit/>
          <w:trHeight w:val="1040"/>
        </w:trPr>
        <w:tc>
          <w:tcPr>
            <w:tcW w:w="1560" w:type="dxa"/>
            <w:shd w:val="clear" w:color="auto" w:fill="auto"/>
          </w:tcPr>
          <w:p w:rsidR="00A211E6" w:rsidRDefault="00A211E6" w:rsidP="00CC730C">
            <w:pPr>
              <w:rPr>
                <w:lang w:eastAsia="en-US"/>
              </w:rPr>
            </w:pPr>
            <w:r w:rsidRPr="0086624F">
              <w:rPr>
                <w:lang w:eastAsia="en-US"/>
              </w:rPr>
              <w:lastRenderedPageBreak/>
              <w:t>9. Cleaning after spray application + injection</w:t>
            </w:r>
          </w:p>
        </w:tc>
        <w:tc>
          <w:tcPr>
            <w:tcW w:w="850" w:type="dxa"/>
            <w:shd w:val="clear" w:color="auto" w:fill="auto"/>
          </w:tcPr>
          <w:p w:rsidR="00A211E6" w:rsidRDefault="00A211E6" w:rsidP="00CC730C">
            <w:pPr>
              <w:rPr>
                <w:lang w:eastAsia="en-US"/>
              </w:rPr>
            </w:pPr>
            <w:r>
              <w:rPr>
                <w:lang w:eastAsia="en-US"/>
              </w:rPr>
              <w:t>Tier 1</w:t>
            </w:r>
          </w:p>
          <w:p w:rsidR="00A211E6" w:rsidRDefault="00A211E6" w:rsidP="00CC730C">
            <w:pPr>
              <w:rPr>
                <w:lang w:eastAsia="en-US"/>
              </w:rPr>
            </w:pPr>
          </w:p>
        </w:tc>
        <w:tc>
          <w:tcPr>
            <w:tcW w:w="1560"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Default="00A211E6" w:rsidP="00CC730C">
            <w:pPr>
              <w:rPr>
                <w:lang w:eastAsia="en-US"/>
              </w:rPr>
            </w:pPr>
            <w:r>
              <w:rPr>
                <w:lang w:eastAsia="en-US"/>
              </w:rPr>
              <w:t>0.05</w:t>
            </w:r>
          </w:p>
        </w:tc>
        <w:tc>
          <w:tcPr>
            <w:tcW w:w="1559" w:type="dxa"/>
            <w:shd w:val="clear" w:color="auto" w:fill="auto"/>
          </w:tcPr>
          <w:p w:rsidR="00A211E6" w:rsidRDefault="00A211E6" w:rsidP="00CC730C">
            <w:pPr>
              <w:rPr>
                <w:lang w:eastAsia="en-US"/>
              </w:rPr>
            </w:pPr>
            <w:r>
              <w:rPr>
                <w:lang w:eastAsia="en-US"/>
              </w:rPr>
              <w:t>4.74 x 10</w:t>
            </w:r>
            <w:r w:rsidRPr="00D45D43">
              <w:rPr>
                <w:vertAlign w:val="superscript"/>
                <w:lang w:eastAsia="en-US"/>
              </w:rPr>
              <w:t>-3</w:t>
            </w:r>
          </w:p>
          <w:p w:rsidR="00A211E6" w:rsidRDefault="00A211E6" w:rsidP="00CC730C">
            <w:pPr>
              <w:rPr>
                <w:lang w:eastAsia="en-US"/>
              </w:rPr>
            </w:pPr>
          </w:p>
        </w:tc>
        <w:tc>
          <w:tcPr>
            <w:tcW w:w="1418" w:type="dxa"/>
            <w:shd w:val="clear" w:color="auto" w:fill="auto"/>
          </w:tcPr>
          <w:p w:rsidR="00A211E6" w:rsidRDefault="00A211E6" w:rsidP="00CC730C">
            <w:pPr>
              <w:rPr>
                <w:lang w:eastAsia="en-US"/>
              </w:rPr>
            </w:pPr>
            <w:r>
              <w:rPr>
                <w:lang w:eastAsia="en-US"/>
              </w:rPr>
              <w:t>9.49</w:t>
            </w:r>
          </w:p>
          <w:p w:rsidR="00A211E6" w:rsidRDefault="00A211E6" w:rsidP="00CC730C">
            <w:pPr>
              <w:rPr>
                <w:lang w:eastAsia="en-US"/>
              </w:rPr>
            </w:pPr>
          </w:p>
        </w:tc>
        <w:tc>
          <w:tcPr>
            <w:tcW w:w="1525" w:type="dxa"/>
            <w:shd w:val="clear" w:color="auto" w:fill="auto"/>
          </w:tcPr>
          <w:p w:rsidR="00A211E6" w:rsidRDefault="00A211E6" w:rsidP="00CC730C">
            <w:pPr>
              <w:rPr>
                <w:lang w:eastAsia="en-US"/>
              </w:rPr>
            </w:pPr>
            <w:r>
              <w:rPr>
                <w:lang w:eastAsia="en-US"/>
              </w:rPr>
              <w:t>yes</w:t>
            </w:r>
          </w:p>
          <w:p w:rsidR="00A211E6" w:rsidRDefault="00A211E6" w:rsidP="00CC730C">
            <w:pPr>
              <w:rPr>
                <w:lang w:eastAsia="en-US"/>
              </w:rPr>
            </w:pPr>
          </w:p>
        </w:tc>
      </w:tr>
    </w:tbl>
    <w:p w:rsidR="00A211E6" w:rsidRDefault="00A211E6" w:rsidP="00A211E6">
      <w:pPr>
        <w:rPr>
          <w:lang w:eastAsia="en-US"/>
        </w:rPr>
      </w:pPr>
    </w:p>
    <w:p w:rsidR="00A211E6" w:rsidRPr="00FD2055" w:rsidRDefault="00A211E6" w:rsidP="00A211E6">
      <w:pPr>
        <w:rPr>
          <w:lang w:eastAsia="en-US"/>
        </w:rPr>
      </w:pPr>
    </w:p>
    <w:p w:rsidR="00A211E6" w:rsidRPr="00C45A72" w:rsidRDefault="00A211E6" w:rsidP="00103BEA">
      <w:pPr>
        <w:keepNext/>
        <w:rPr>
          <w:b/>
          <w:bCs/>
          <w:lang w:eastAsia="en-US"/>
        </w:rPr>
      </w:pPr>
      <w:r w:rsidRPr="00C45A72">
        <w:rPr>
          <w:b/>
          <w:bCs/>
          <w:lang w:eastAsia="en-US"/>
        </w:rPr>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418"/>
        <w:gridCol w:w="1276"/>
        <w:gridCol w:w="1525"/>
      </w:tblGrid>
      <w:tr w:rsidR="00A211E6" w:rsidRPr="00C45A72" w:rsidTr="00EA3D62">
        <w:tc>
          <w:tcPr>
            <w:tcW w:w="1985" w:type="dxa"/>
            <w:shd w:val="clear" w:color="auto" w:fill="FFFFCC"/>
          </w:tcPr>
          <w:p w:rsidR="00A211E6" w:rsidRPr="00C45A72" w:rsidRDefault="00A211E6" w:rsidP="00EA3D62">
            <w:pPr>
              <w:keepNext/>
              <w:rPr>
                <w:b/>
                <w:lang w:eastAsia="en-US"/>
              </w:rPr>
            </w:pPr>
            <w:r w:rsidRPr="00C45A72">
              <w:rPr>
                <w:b/>
                <w:lang w:eastAsia="en-US"/>
              </w:rPr>
              <w:t>Scenarios combined</w:t>
            </w:r>
          </w:p>
        </w:tc>
        <w:tc>
          <w:tcPr>
            <w:tcW w:w="1276" w:type="dxa"/>
            <w:shd w:val="clear" w:color="auto" w:fill="FFFFCC"/>
          </w:tcPr>
          <w:p w:rsidR="00A211E6" w:rsidRPr="00C45A72" w:rsidRDefault="00A211E6" w:rsidP="00EA3D62">
            <w:pPr>
              <w:keepNext/>
              <w:rPr>
                <w:b/>
                <w:lang w:eastAsia="en-US"/>
              </w:rPr>
            </w:pPr>
            <w:r w:rsidRPr="00C45A72">
              <w:rPr>
                <w:b/>
                <w:lang w:eastAsia="en-US"/>
              </w:rPr>
              <w:t>Tier</w:t>
            </w:r>
          </w:p>
        </w:tc>
        <w:tc>
          <w:tcPr>
            <w:tcW w:w="992" w:type="dxa"/>
            <w:shd w:val="clear" w:color="auto" w:fill="FFFFCC"/>
          </w:tcPr>
          <w:p w:rsidR="00A211E6" w:rsidRPr="00A10D4F" w:rsidRDefault="00A211E6" w:rsidP="00EA3D62">
            <w:pPr>
              <w:keepNext/>
              <w:rPr>
                <w:b/>
                <w:lang w:eastAsia="en-US"/>
              </w:rPr>
            </w:pPr>
            <w:r w:rsidRPr="00A10D4F">
              <w:rPr>
                <w:b/>
                <w:lang w:eastAsia="en-US"/>
              </w:rPr>
              <w:t>Systemic NOAEL</w:t>
            </w:r>
          </w:p>
          <w:p w:rsidR="00A211E6" w:rsidRPr="00A10D4F" w:rsidRDefault="00A211E6" w:rsidP="00EA3D62">
            <w:pPr>
              <w:keepNext/>
              <w:rPr>
                <w:b/>
                <w:lang w:eastAsia="en-US"/>
              </w:rPr>
            </w:pPr>
            <w:r w:rsidRPr="00A10D4F">
              <w:rPr>
                <w:b/>
                <w:lang w:eastAsia="en-US"/>
              </w:rPr>
              <w:t>mg/kg bw/d</w:t>
            </w:r>
          </w:p>
        </w:tc>
        <w:tc>
          <w:tcPr>
            <w:tcW w:w="992" w:type="dxa"/>
            <w:shd w:val="clear" w:color="auto" w:fill="FFFFCC"/>
          </w:tcPr>
          <w:p w:rsidR="00A211E6" w:rsidRPr="00C45A72" w:rsidRDefault="00A211E6" w:rsidP="00EA3D62">
            <w:pPr>
              <w:keepNext/>
              <w:rPr>
                <w:b/>
                <w:lang w:val="es-ES" w:eastAsia="en-US"/>
              </w:rPr>
            </w:pPr>
            <w:r w:rsidRPr="00C45A72">
              <w:rPr>
                <w:b/>
                <w:lang w:val="es-ES" w:eastAsia="en-US"/>
              </w:rPr>
              <w:t>AEL</w:t>
            </w:r>
          </w:p>
          <w:p w:rsidR="00A211E6" w:rsidRPr="00C45A72" w:rsidRDefault="00A211E6" w:rsidP="00EA3D62">
            <w:pPr>
              <w:keepNext/>
              <w:rPr>
                <w:b/>
                <w:lang w:val="es-ES" w:eastAsia="en-US"/>
              </w:rPr>
            </w:pPr>
            <w:r w:rsidRPr="00C45A72">
              <w:rPr>
                <w:b/>
                <w:lang w:val="es-ES" w:eastAsia="en-US"/>
              </w:rPr>
              <w:t>mg/kg bw/d</w:t>
            </w:r>
          </w:p>
        </w:tc>
        <w:tc>
          <w:tcPr>
            <w:tcW w:w="1418" w:type="dxa"/>
            <w:shd w:val="clear" w:color="auto" w:fill="FFFFCC"/>
          </w:tcPr>
          <w:p w:rsidR="00A211E6" w:rsidRPr="00C45A72" w:rsidRDefault="00A211E6" w:rsidP="00EA3D62">
            <w:pPr>
              <w:keepNext/>
              <w:rPr>
                <w:b/>
                <w:lang w:eastAsia="en-US"/>
              </w:rPr>
            </w:pPr>
            <w:r w:rsidRPr="00C45A72">
              <w:rPr>
                <w:b/>
                <w:lang w:eastAsia="en-US"/>
              </w:rPr>
              <w:t>Estimated uptake</w:t>
            </w:r>
          </w:p>
          <w:p w:rsidR="00A211E6" w:rsidRPr="00C45A72" w:rsidRDefault="00A211E6" w:rsidP="00EA3D62">
            <w:pPr>
              <w:keepNext/>
              <w:rPr>
                <w:b/>
                <w:lang w:eastAsia="en-US"/>
              </w:rPr>
            </w:pPr>
            <w:r w:rsidRPr="00C45A72">
              <w:rPr>
                <w:b/>
                <w:lang w:eastAsia="en-US"/>
              </w:rPr>
              <w:t>mg/kg bw/d</w:t>
            </w:r>
          </w:p>
        </w:tc>
        <w:tc>
          <w:tcPr>
            <w:tcW w:w="1276" w:type="dxa"/>
            <w:shd w:val="clear" w:color="auto" w:fill="FFFFCC"/>
          </w:tcPr>
          <w:p w:rsidR="00A211E6" w:rsidRPr="00C45A72" w:rsidRDefault="00A211E6" w:rsidP="00EA3D62">
            <w:pPr>
              <w:keepNext/>
              <w:rPr>
                <w:b/>
                <w:lang w:eastAsia="en-US"/>
              </w:rPr>
            </w:pPr>
            <w:r w:rsidRPr="00C45A72">
              <w:rPr>
                <w:b/>
                <w:lang w:eastAsia="en-US"/>
              </w:rPr>
              <w:t xml:space="preserve">Estimated uptake/ AEL </w:t>
            </w:r>
          </w:p>
          <w:p w:rsidR="00A211E6" w:rsidRPr="00C45A72" w:rsidRDefault="00A211E6" w:rsidP="00EA3D62">
            <w:pPr>
              <w:keepNext/>
              <w:rPr>
                <w:b/>
                <w:lang w:eastAsia="en-US"/>
              </w:rPr>
            </w:pPr>
            <w:r w:rsidRPr="00C45A72">
              <w:rPr>
                <w:b/>
                <w:lang w:eastAsia="en-US"/>
              </w:rPr>
              <w:t>(%)</w:t>
            </w:r>
          </w:p>
        </w:tc>
        <w:tc>
          <w:tcPr>
            <w:tcW w:w="1525" w:type="dxa"/>
            <w:shd w:val="clear" w:color="auto" w:fill="FFFFCC"/>
          </w:tcPr>
          <w:p w:rsidR="00A211E6" w:rsidRPr="00C45A72" w:rsidRDefault="00A211E6" w:rsidP="00EA3D62">
            <w:pPr>
              <w:keepNext/>
              <w:rPr>
                <w:b/>
                <w:lang w:eastAsia="en-US"/>
              </w:rPr>
            </w:pPr>
            <w:r w:rsidRPr="00C45A72">
              <w:rPr>
                <w:b/>
                <w:lang w:eastAsia="en-US"/>
              </w:rPr>
              <w:t>Acceptable</w:t>
            </w:r>
          </w:p>
          <w:p w:rsidR="00A211E6" w:rsidRPr="00C45A72" w:rsidRDefault="00A211E6" w:rsidP="00EA3D62">
            <w:pPr>
              <w:keepNext/>
              <w:rPr>
                <w:b/>
                <w:lang w:eastAsia="en-US"/>
              </w:rPr>
            </w:pPr>
            <w:r w:rsidRPr="00C45A72">
              <w:rPr>
                <w:b/>
                <w:lang w:eastAsia="en-US"/>
              </w:rPr>
              <w:t>(yes/no)</w:t>
            </w:r>
          </w:p>
        </w:tc>
      </w:tr>
      <w:tr w:rsidR="00A211E6" w:rsidRPr="00C45A72" w:rsidTr="00EA3D62">
        <w:tc>
          <w:tcPr>
            <w:tcW w:w="1985" w:type="dxa"/>
            <w:shd w:val="clear" w:color="auto" w:fill="auto"/>
          </w:tcPr>
          <w:p w:rsidR="00A211E6" w:rsidRPr="00D34E9F" w:rsidRDefault="00A211E6" w:rsidP="00EA3D62">
            <w:pPr>
              <w:keepNext/>
              <w:rPr>
                <w:lang w:eastAsia="en-US"/>
              </w:rPr>
            </w:pPr>
            <w:r w:rsidRPr="00F84E0D">
              <w:rPr>
                <w:lang w:eastAsia="en-US"/>
              </w:rPr>
              <w:t>Scenarios [</w:t>
            </w:r>
            <w:r>
              <w:rPr>
                <w:lang w:eastAsia="en-US"/>
              </w:rPr>
              <w:t>1+2]</w:t>
            </w:r>
          </w:p>
        </w:tc>
        <w:tc>
          <w:tcPr>
            <w:tcW w:w="1276" w:type="dxa"/>
            <w:shd w:val="clear" w:color="auto" w:fill="auto"/>
          </w:tcPr>
          <w:p w:rsidR="00A211E6" w:rsidRPr="00C45A72" w:rsidRDefault="00A211E6" w:rsidP="00EA3D62">
            <w:pPr>
              <w:keepNext/>
              <w:rPr>
                <w:lang w:eastAsia="en-US"/>
              </w:rPr>
            </w:pPr>
            <w:r>
              <w:rPr>
                <w:lang w:eastAsia="en-US"/>
              </w:rPr>
              <w:t>Tier 1</w:t>
            </w:r>
          </w:p>
        </w:tc>
        <w:tc>
          <w:tcPr>
            <w:tcW w:w="992" w:type="dxa"/>
            <w:shd w:val="clear" w:color="auto" w:fill="auto"/>
          </w:tcPr>
          <w:p w:rsidR="00A211E6" w:rsidRPr="00C45A72" w:rsidRDefault="00A211E6" w:rsidP="00EA3D62">
            <w:pPr>
              <w:keepNext/>
              <w:rPr>
                <w:lang w:eastAsia="en-US"/>
              </w:rPr>
            </w:pPr>
            <w:r>
              <w:rPr>
                <w:lang w:eastAsia="en-US"/>
              </w:rPr>
              <w:t>5</w:t>
            </w:r>
          </w:p>
        </w:tc>
        <w:tc>
          <w:tcPr>
            <w:tcW w:w="992" w:type="dxa"/>
            <w:shd w:val="clear" w:color="auto" w:fill="auto"/>
          </w:tcPr>
          <w:p w:rsidR="00A211E6" w:rsidRPr="00C45A72" w:rsidRDefault="00A211E6" w:rsidP="00EA3D62">
            <w:pPr>
              <w:keepNext/>
              <w:rPr>
                <w:lang w:eastAsia="en-US"/>
              </w:rPr>
            </w:pPr>
            <w:r>
              <w:rPr>
                <w:lang w:eastAsia="en-US"/>
              </w:rPr>
              <w:t>0.05</w:t>
            </w:r>
          </w:p>
        </w:tc>
        <w:tc>
          <w:tcPr>
            <w:tcW w:w="1418" w:type="dxa"/>
            <w:shd w:val="clear" w:color="auto" w:fill="auto"/>
          </w:tcPr>
          <w:p w:rsidR="00A211E6" w:rsidRPr="00D45D43" w:rsidRDefault="00A211E6" w:rsidP="00EA3D62">
            <w:pPr>
              <w:keepNext/>
              <w:rPr>
                <w:vertAlign w:val="superscript"/>
                <w:lang w:eastAsia="en-US"/>
              </w:rPr>
            </w:pPr>
            <w:r>
              <w:rPr>
                <w:lang w:eastAsia="en-US"/>
              </w:rPr>
              <w:t>7.40 x 10</w:t>
            </w:r>
            <w:r w:rsidRPr="008D20C1">
              <w:rPr>
                <w:vertAlign w:val="superscript"/>
                <w:lang w:eastAsia="en-US"/>
              </w:rPr>
              <w:t>-3</w:t>
            </w:r>
          </w:p>
        </w:tc>
        <w:tc>
          <w:tcPr>
            <w:tcW w:w="1276" w:type="dxa"/>
            <w:shd w:val="clear" w:color="auto" w:fill="auto"/>
          </w:tcPr>
          <w:p w:rsidR="00A211E6" w:rsidRPr="00233A95" w:rsidRDefault="00A211E6" w:rsidP="00EA3D62">
            <w:pPr>
              <w:keepNext/>
              <w:rPr>
                <w:lang w:eastAsia="en-US"/>
              </w:rPr>
            </w:pPr>
            <w:r w:rsidRPr="00233A95">
              <w:rPr>
                <w:lang w:eastAsia="en-US"/>
              </w:rPr>
              <w:t>1</w:t>
            </w:r>
            <w:r w:rsidRPr="00D45D43">
              <w:rPr>
                <w:lang w:eastAsia="en-US"/>
              </w:rPr>
              <w:t>4.79</w:t>
            </w:r>
          </w:p>
        </w:tc>
        <w:tc>
          <w:tcPr>
            <w:tcW w:w="1525" w:type="dxa"/>
            <w:shd w:val="clear" w:color="auto" w:fill="auto"/>
          </w:tcPr>
          <w:p w:rsidR="00A211E6" w:rsidRPr="00233A95" w:rsidRDefault="00A211E6" w:rsidP="00EA3D62">
            <w:pPr>
              <w:keepNext/>
              <w:rPr>
                <w:lang w:eastAsia="en-US"/>
              </w:rPr>
            </w:pPr>
            <w:r w:rsidRPr="00233A95">
              <w:rPr>
                <w:lang w:eastAsia="en-US"/>
              </w:rPr>
              <w:t>yes</w:t>
            </w:r>
          </w:p>
        </w:tc>
      </w:tr>
      <w:tr w:rsidR="00A211E6" w:rsidRPr="00C45A72" w:rsidTr="00EA3D62">
        <w:trPr>
          <w:trHeight w:val="530"/>
        </w:trPr>
        <w:tc>
          <w:tcPr>
            <w:tcW w:w="1985" w:type="dxa"/>
            <w:shd w:val="clear" w:color="auto" w:fill="auto"/>
          </w:tcPr>
          <w:p w:rsidR="00A211E6" w:rsidRPr="00D34E9F" w:rsidRDefault="00A211E6" w:rsidP="00CC730C">
            <w:pPr>
              <w:rPr>
                <w:lang w:eastAsia="en-US"/>
              </w:rPr>
            </w:pPr>
            <w:r w:rsidRPr="00F84E0D">
              <w:rPr>
                <w:lang w:eastAsia="en-US"/>
              </w:rPr>
              <w:t>Scenarios [</w:t>
            </w:r>
            <w:r>
              <w:rPr>
                <w:lang w:eastAsia="en-US"/>
              </w:rPr>
              <w:t>3+4]</w:t>
            </w:r>
          </w:p>
        </w:tc>
        <w:tc>
          <w:tcPr>
            <w:tcW w:w="1276" w:type="dxa"/>
            <w:shd w:val="clear" w:color="auto" w:fill="auto"/>
          </w:tcPr>
          <w:p w:rsidR="00A211E6" w:rsidRPr="00C45A72" w:rsidRDefault="00A211E6" w:rsidP="00CC730C">
            <w:pPr>
              <w:rPr>
                <w:lang w:eastAsia="en-US"/>
              </w:rPr>
            </w:pPr>
            <w:r>
              <w:rPr>
                <w:lang w:eastAsia="en-US"/>
              </w:rPr>
              <w:t>Tier 1</w:t>
            </w:r>
          </w:p>
        </w:tc>
        <w:tc>
          <w:tcPr>
            <w:tcW w:w="992" w:type="dxa"/>
            <w:shd w:val="clear" w:color="auto" w:fill="auto"/>
          </w:tcPr>
          <w:p w:rsidR="00A211E6" w:rsidRPr="00C45A72" w:rsidRDefault="00A211E6" w:rsidP="00CC730C">
            <w:pPr>
              <w:rPr>
                <w:lang w:eastAsia="en-US"/>
              </w:rPr>
            </w:pPr>
            <w:r>
              <w:rPr>
                <w:lang w:eastAsia="en-US"/>
              </w:rPr>
              <w:t>5</w:t>
            </w:r>
          </w:p>
        </w:tc>
        <w:tc>
          <w:tcPr>
            <w:tcW w:w="992" w:type="dxa"/>
            <w:shd w:val="clear" w:color="auto" w:fill="auto"/>
          </w:tcPr>
          <w:p w:rsidR="00A211E6" w:rsidRPr="00C45A72" w:rsidRDefault="00A211E6" w:rsidP="00CC730C">
            <w:pPr>
              <w:rPr>
                <w:lang w:eastAsia="en-US"/>
              </w:rPr>
            </w:pPr>
            <w:r>
              <w:rPr>
                <w:lang w:eastAsia="en-US"/>
              </w:rPr>
              <w:t>0.05</w:t>
            </w:r>
          </w:p>
        </w:tc>
        <w:tc>
          <w:tcPr>
            <w:tcW w:w="1418" w:type="dxa"/>
            <w:shd w:val="clear" w:color="auto" w:fill="auto"/>
          </w:tcPr>
          <w:p w:rsidR="00A211E6" w:rsidRPr="00D45D43" w:rsidRDefault="00A211E6" w:rsidP="00CC730C">
            <w:pPr>
              <w:rPr>
                <w:vertAlign w:val="superscript"/>
                <w:lang w:eastAsia="en-US"/>
              </w:rPr>
            </w:pPr>
            <w:r>
              <w:rPr>
                <w:lang w:eastAsia="en-US"/>
              </w:rPr>
              <w:t>1.66 x 10</w:t>
            </w:r>
            <w:r w:rsidRPr="0092094B">
              <w:rPr>
                <w:vertAlign w:val="superscript"/>
                <w:lang w:eastAsia="en-US"/>
              </w:rPr>
              <w:t>-</w:t>
            </w:r>
            <w:r>
              <w:rPr>
                <w:vertAlign w:val="superscript"/>
                <w:lang w:eastAsia="en-US"/>
              </w:rPr>
              <w:t>2</w:t>
            </w:r>
          </w:p>
        </w:tc>
        <w:tc>
          <w:tcPr>
            <w:tcW w:w="1276" w:type="dxa"/>
            <w:shd w:val="clear" w:color="auto" w:fill="auto"/>
          </w:tcPr>
          <w:p w:rsidR="00A211E6" w:rsidRPr="00233A95" w:rsidRDefault="00A211E6" w:rsidP="00CC730C">
            <w:pPr>
              <w:rPr>
                <w:lang w:eastAsia="en-US"/>
              </w:rPr>
            </w:pPr>
            <w:r w:rsidRPr="00233A95">
              <w:rPr>
                <w:lang w:eastAsia="en-US"/>
              </w:rPr>
              <w:t>33</w:t>
            </w:r>
            <w:r w:rsidRPr="00D45D43">
              <w:rPr>
                <w:lang w:eastAsia="en-US"/>
              </w:rPr>
              <w:t>.19</w:t>
            </w:r>
          </w:p>
        </w:tc>
        <w:tc>
          <w:tcPr>
            <w:tcW w:w="1525" w:type="dxa"/>
            <w:shd w:val="clear" w:color="auto" w:fill="auto"/>
          </w:tcPr>
          <w:p w:rsidR="00A211E6" w:rsidRPr="00233A95" w:rsidRDefault="00A211E6" w:rsidP="00CC730C">
            <w:pPr>
              <w:rPr>
                <w:lang w:eastAsia="en-US"/>
              </w:rPr>
            </w:pPr>
            <w:r w:rsidRPr="00233A95">
              <w:rPr>
                <w:lang w:eastAsia="en-US"/>
              </w:rPr>
              <w:t>yes</w:t>
            </w:r>
          </w:p>
        </w:tc>
      </w:tr>
      <w:tr w:rsidR="00A211E6" w:rsidRPr="00C45A72" w:rsidTr="00EA3D62">
        <w:tc>
          <w:tcPr>
            <w:tcW w:w="1985" w:type="dxa"/>
            <w:vMerge w:val="restart"/>
            <w:shd w:val="clear" w:color="auto" w:fill="auto"/>
          </w:tcPr>
          <w:p w:rsidR="00A211E6" w:rsidRPr="00D34E9F" w:rsidRDefault="00A211E6" w:rsidP="00CC730C">
            <w:pPr>
              <w:rPr>
                <w:lang w:eastAsia="en-US"/>
              </w:rPr>
            </w:pPr>
            <w:r w:rsidRPr="00631F1D">
              <w:rPr>
                <w:lang w:eastAsia="en-US"/>
              </w:rPr>
              <w:t>Scenarios [5+7]</w:t>
            </w:r>
          </w:p>
        </w:tc>
        <w:tc>
          <w:tcPr>
            <w:tcW w:w="1276" w:type="dxa"/>
            <w:shd w:val="clear" w:color="auto" w:fill="auto"/>
          </w:tcPr>
          <w:p w:rsidR="00A211E6" w:rsidRDefault="00A211E6" w:rsidP="00CC730C">
            <w:pPr>
              <w:rPr>
                <w:lang w:eastAsia="en-US"/>
              </w:rPr>
            </w:pPr>
            <w:r>
              <w:rPr>
                <w:lang w:eastAsia="en-US"/>
              </w:rPr>
              <w:t>5 : Tier 1</w:t>
            </w:r>
          </w:p>
          <w:p w:rsidR="00A211E6" w:rsidRPr="00C45A72" w:rsidRDefault="00A211E6" w:rsidP="00CC730C">
            <w:pPr>
              <w:rPr>
                <w:lang w:eastAsia="en-US"/>
              </w:rPr>
            </w:pPr>
            <w:r>
              <w:rPr>
                <w:lang w:eastAsia="en-US"/>
              </w:rPr>
              <w:t xml:space="preserve">7: Tier 1 </w:t>
            </w:r>
          </w:p>
        </w:tc>
        <w:tc>
          <w:tcPr>
            <w:tcW w:w="992" w:type="dxa"/>
            <w:vMerge w:val="restart"/>
            <w:shd w:val="clear" w:color="auto" w:fill="auto"/>
          </w:tcPr>
          <w:p w:rsidR="00A211E6" w:rsidRPr="00C45A72" w:rsidRDefault="00A211E6" w:rsidP="00CC730C">
            <w:pPr>
              <w:rPr>
                <w:lang w:eastAsia="en-US"/>
              </w:rPr>
            </w:pPr>
            <w:r>
              <w:rPr>
                <w:lang w:eastAsia="en-US"/>
              </w:rPr>
              <w:t>5</w:t>
            </w:r>
          </w:p>
        </w:tc>
        <w:tc>
          <w:tcPr>
            <w:tcW w:w="992" w:type="dxa"/>
            <w:vMerge w:val="restart"/>
            <w:shd w:val="clear" w:color="auto" w:fill="auto"/>
          </w:tcPr>
          <w:p w:rsidR="00A211E6" w:rsidRPr="00C45A72" w:rsidRDefault="00A211E6" w:rsidP="00CC730C">
            <w:pPr>
              <w:rPr>
                <w:lang w:eastAsia="en-US"/>
              </w:rPr>
            </w:pPr>
            <w:r>
              <w:rPr>
                <w:lang w:eastAsia="en-US"/>
              </w:rPr>
              <w:t>0.05</w:t>
            </w:r>
          </w:p>
        </w:tc>
        <w:tc>
          <w:tcPr>
            <w:tcW w:w="1418" w:type="dxa"/>
            <w:shd w:val="clear" w:color="auto" w:fill="auto"/>
          </w:tcPr>
          <w:p w:rsidR="00A211E6" w:rsidRPr="00C45A72" w:rsidRDefault="00A211E6" w:rsidP="00CC730C">
            <w:pPr>
              <w:rPr>
                <w:lang w:eastAsia="en-US"/>
              </w:rPr>
            </w:pPr>
            <w:r>
              <w:rPr>
                <w:lang w:eastAsia="en-US"/>
              </w:rPr>
              <w:t>2.09 x 10</w:t>
            </w:r>
            <w:r w:rsidRPr="00D45D43">
              <w:rPr>
                <w:vertAlign w:val="superscript"/>
                <w:lang w:eastAsia="en-US"/>
              </w:rPr>
              <w:t>-1</w:t>
            </w:r>
          </w:p>
        </w:tc>
        <w:tc>
          <w:tcPr>
            <w:tcW w:w="1276" w:type="dxa"/>
            <w:shd w:val="clear" w:color="auto" w:fill="auto"/>
          </w:tcPr>
          <w:p w:rsidR="00A211E6" w:rsidRPr="00D45D43" w:rsidRDefault="00A211E6" w:rsidP="00CC730C">
            <w:pPr>
              <w:rPr>
                <w:b/>
                <w:lang w:eastAsia="en-US"/>
              </w:rPr>
            </w:pPr>
            <w:r w:rsidRPr="00D45D43">
              <w:rPr>
                <w:b/>
                <w:lang w:eastAsia="en-US"/>
              </w:rPr>
              <w:t>418.51</w:t>
            </w:r>
          </w:p>
        </w:tc>
        <w:tc>
          <w:tcPr>
            <w:tcW w:w="1525" w:type="dxa"/>
            <w:shd w:val="clear" w:color="auto" w:fill="auto"/>
          </w:tcPr>
          <w:p w:rsidR="00A211E6" w:rsidRPr="00D45D43" w:rsidRDefault="00A211E6" w:rsidP="00CC730C">
            <w:pPr>
              <w:rPr>
                <w:b/>
                <w:lang w:eastAsia="en-US"/>
              </w:rPr>
            </w:pPr>
            <w:r w:rsidRPr="00D45D43">
              <w:rPr>
                <w:b/>
                <w:lang w:eastAsia="en-US"/>
              </w:rPr>
              <w:t>no</w:t>
            </w:r>
          </w:p>
        </w:tc>
      </w:tr>
      <w:tr w:rsidR="00A211E6" w:rsidRPr="00C45A72" w:rsidTr="00EA3D62">
        <w:tc>
          <w:tcPr>
            <w:tcW w:w="1985" w:type="dxa"/>
            <w:vMerge/>
            <w:shd w:val="clear" w:color="auto" w:fill="auto"/>
          </w:tcPr>
          <w:p w:rsidR="00A211E6" w:rsidRPr="00C45A72" w:rsidRDefault="00A211E6" w:rsidP="00CC730C">
            <w:pPr>
              <w:rPr>
                <w:lang w:eastAsia="en-US"/>
              </w:rPr>
            </w:pPr>
          </w:p>
        </w:tc>
        <w:tc>
          <w:tcPr>
            <w:tcW w:w="1276" w:type="dxa"/>
            <w:shd w:val="clear" w:color="auto" w:fill="auto"/>
          </w:tcPr>
          <w:p w:rsidR="00A211E6" w:rsidRDefault="00A211E6" w:rsidP="00CC730C">
            <w:pPr>
              <w:rPr>
                <w:lang w:eastAsia="en-US"/>
              </w:rPr>
            </w:pPr>
            <w:r>
              <w:rPr>
                <w:lang w:eastAsia="en-US"/>
              </w:rPr>
              <w:t>5: Tier 2</w:t>
            </w:r>
          </w:p>
          <w:p w:rsidR="00A211E6" w:rsidRPr="00C45A72" w:rsidRDefault="00A211E6" w:rsidP="00CC730C">
            <w:pPr>
              <w:rPr>
                <w:lang w:eastAsia="en-US"/>
              </w:rPr>
            </w:pPr>
            <w:r>
              <w:rPr>
                <w:lang w:eastAsia="en-US"/>
              </w:rPr>
              <w:t>7 : Tier 1</w:t>
            </w:r>
          </w:p>
        </w:tc>
        <w:tc>
          <w:tcPr>
            <w:tcW w:w="992" w:type="dxa"/>
            <w:vMerge/>
            <w:shd w:val="clear" w:color="auto" w:fill="auto"/>
          </w:tcPr>
          <w:p w:rsidR="00A211E6" w:rsidRPr="00C45A72" w:rsidRDefault="00A211E6" w:rsidP="00CC730C">
            <w:pPr>
              <w:rPr>
                <w:lang w:eastAsia="en-US"/>
              </w:rPr>
            </w:pPr>
          </w:p>
        </w:tc>
        <w:tc>
          <w:tcPr>
            <w:tcW w:w="992" w:type="dxa"/>
            <w:vMerge/>
            <w:shd w:val="clear" w:color="auto" w:fill="auto"/>
          </w:tcPr>
          <w:p w:rsidR="00A211E6" w:rsidRPr="00C45A72" w:rsidRDefault="00A211E6" w:rsidP="00CC730C">
            <w:pPr>
              <w:rPr>
                <w:lang w:eastAsia="en-US"/>
              </w:rPr>
            </w:pPr>
          </w:p>
        </w:tc>
        <w:tc>
          <w:tcPr>
            <w:tcW w:w="1418" w:type="dxa"/>
            <w:shd w:val="clear" w:color="auto" w:fill="auto"/>
          </w:tcPr>
          <w:p w:rsidR="00A211E6" w:rsidRPr="00C45A72" w:rsidRDefault="00A211E6" w:rsidP="00CC730C">
            <w:pPr>
              <w:rPr>
                <w:lang w:eastAsia="en-US"/>
              </w:rPr>
            </w:pPr>
            <w:r>
              <w:rPr>
                <w:lang w:eastAsia="en-US"/>
              </w:rPr>
              <w:t>3.79 x 10</w:t>
            </w:r>
            <w:r w:rsidRPr="00D45D43">
              <w:rPr>
                <w:vertAlign w:val="superscript"/>
                <w:lang w:eastAsia="en-US"/>
              </w:rPr>
              <w:t>-2</w:t>
            </w:r>
          </w:p>
        </w:tc>
        <w:tc>
          <w:tcPr>
            <w:tcW w:w="1276" w:type="dxa"/>
            <w:shd w:val="clear" w:color="auto" w:fill="auto"/>
          </w:tcPr>
          <w:p w:rsidR="00A211E6" w:rsidRPr="00233A95" w:rsidRDefault="00A211E6" w:rsidP="00CC730C">
            <w:pPr>
              <w:rPr>
                <w:lang w:eastAsia="en-US"/>
              </w:rPr>
            </w:pPr>
            <w:r w:rsidRPr="00D45D43">
              <w:rPr>
                <w:lang w:eastAsia="en-US"/>
              </w:rPr>
              <w:t>75.78</w:t>
            </w:r>
          </w:p>
        </w:tc>
        <w:tc>
          <w:tcPr>
            <w:tcW w:w="1525" w:type="dxa"/>
            <w:shd w:val="clear" w:color="auto" w:fill="auto"/>
          </w:tcPr>
          <w:p w:rsidR="00A211E6" w:rsidRPr="00233A95" w:rsidRDefault="00A211E6" w:rsidP="00CC730C">
            <w:pPr>
              <w:rPr>
                <w:lang w:eastAsia="en-US"/>
              </w:rPr>
            </w:pPr>
            <w:r w:rsidRPr="00233A95">
              <w:rPr>
                <w:lang w:eastAsia="en-US"/>
              </w:rPr>
              <w:t>yes</w:t>
            </w:r>
          </w:p>
        </w:tc>
      </w:tr>
      <w:tr w:rsidR="00A211E6" w:rsidRPr="00C45A72" w:rsidTr="00EA3D62">
        <w:tc>
          <w:tcPr>
            <w:tcW w:w="1985" w:type="dxa"/>
            <w:vMerge w:val="restart"/>
            <w:shd w:val="clear" w:color="auto" w:fill="auto"/>
          </w:tcPr>
          <w:p w:rsidR="00A211E6" w:rsidRPr="00D45D43" w:rsidRDefault="00A211E6" w:rsidP="00CC730C">
            <w:pPr>
              <w:rPr>
                <w:lang w:eastAsia="en-US"/>
              </w:rPr>
            </w:pPr>
            <w:r w:rsidRPr="00D45D43">
              <w:rPr>
                <w:lang w:eastAsia="en-US"/>
              </w:rPr>
              <w:t>Scenarios [8+9]</w:t>
            </w:r>
          </w:p>
          <w:p w:rsidR="00A211E6" w:rsidRPr="00C45A72" w:rsidRDefault="00A211E6" w:rsidP="00CC730C">
            <w:pPr>
              <w:rPr>
                <w:lang w:eastAsia="en-US"/>
              </w:rPr>
            </w:pPr>
          </w:p>
        </w:tc>
        <w:tc>
          <w:tcPr>
            <w:tcW w:w="1276" w:type="dxa"/>
            <w:shd w:val="clear" w:color="auto" w:fill="auto"/>
          </w:tcPr>
          <w:p w:rsidR="00A211E6" w:rsidRDefault="00A211E6" w:rsidP="00CC730C">
            <w:pPr>
              <w:rPr>
                <w:lang w:eastAsia="en-US"/>
              </w:rPr>
            </w:pPr>
            <w:r>
              <w:rPr>
                <w:lang w:eastAsia="en-US"/>
              </w:rPr>
              <w:t>8 : Tier 1</w:t>
            </w:r>
          </w:p>
          <w:p w:rsidR="00A211E6" w:rsidRPr="00C45A72" w:rsidRDefault="00A211E6" w:rsidP="00CC730C">
            <w:pPr>
              <w:rPr>
                <w:lang w:eastAsia="en-US"/>
              </w:rPr>
            </w:pPr>
            <w:r>
              <w:rPr>
                <w:lang w:eastAsia="en-US"/>
              </w:rPr>
              <w:t>9: Tier 1</w:t>
            </w:r>
          </w:p>
        </w:tc>
        <w:tc>
          <w:tcPr>
            <w:tcW w:w="992" w:type="dxa"/>
            <w:vMerge w:val="restart"/>
            <w:shd w:val="clear" w:color="auto" w:fill="auto"/>
          </w:tcPr>
          <w:p w:rsidR="00A211E6" w:rsidRPr="00C45A72" w:rsidRDefault="00A211E6" w:rsidP="00CC730C">
            <w:pPr>
              <w:rPr>
                <w:lang w:eastAsia="en-US"/>
              </w:rPr>
            </w:pPr>
            <w:r>
              <w:rPr>
                <w:lang w:eastAsia="en-US"/>
              </w:rPr>
              <w:t>5</w:t>
            </w:r>
          </w:p>
        </w:tc>
        <w:tc>
          <w:tcPr>
            <w:tcW w:w="992" w:type="dxa"/>
            <w:vMerge w:val="restart"/>
            <w:shd w:val="clear" w:color="auto" w:fill="auto"/>
          </w:tcPr>
          <w:p w:rsidR="00A211E6" w:rsidRPr="00C45A72" w:rsidRDefault="00A211E6" w:rsidP="00CC730C">
            <w:pPr>
              <w:rPr>
                <w:lang w:eastAsia="en-US"/>
              </w:rPr>
            </w:pPr>
            <w:r>
              <w:rPr>
                <w:lang w:eastAsia="en-US"/>
              </w:rPr>
              <w:t>0.05</w:t>
            </w:r>
          </w:p>
        </w:tc>
        <w:tc>
          <w:tcPr>
            <w:tcW w:w="1418" w:type="dxa"/>
            <w:shd w:val="clear" w:color="auto" w:fill="auto"/>
          </w:tcPr>
          <w:p w:rsidR="00A211E6" w:rsidRPr="00D45D43" w:rsidRDefault="00A211E6" w:rsidP="00CC730C">
            <w:pPr>
              <w:rPr>
                <w:vertAlign w:val="superscript"/>
                <w:lang w:eastAsia="en-US"/>
              </w:rPr>
            </w:pPr>
            <w:r w:rsidRPr="00D45D43">
              <w:rPr>
                <w:lang w:eastAsia="en-US"/>
              </w:rPr>
              <w:t>4.19 x 10</w:t>
            </w:r>
            <w:r w:rsidRPr="00D45D43">
              <w:rPr>
                <w:vertAlign w:val="superscript"/>
                <w:lang w:eastAsia="en-US"/>
              </w:rPr>
              <w:t>-1</w:t>
            </w:r>
          </w:p>
        </w:tc>
        <w:tc>
          <w:tcPr>
            <w:tcW w:w="1276" w:type="dxa"/>
            <w:shd w:val="clear" w:color="auto" w:fill="auto"/>
          </w:tcPr>
          <w:p w:rsidR="00A211E6" w:rsidRPr="00D45D43" w:rsidRDefault="00A211E6" w:rsidP="00CC730C">
            <w:pPr>
              <w:rPr>
                <w:b/>
                <w:lang w:eastAsia="en-US"/>
              </w:rPr>
            </w:pPr>
            <w:r w:rsidRPr="00D45D43">
              <w:rPr>
                <w:b/>
                <w:lang w:eastAsia="en-US"/>
              </w:rPr>
              <w:t>837.02</w:t>
            </w:r>
          </w:p>
        </w:tc>
        <w:tc>
          <w:tcPr>
            <w:tcW w:w="1525" w:type="dxa"/>
            <w:shd w:val="clear" w:color="auto" w:fill="auto"/>
          </w:tcPr>
          <w:p w:rsidR="00A211E6" w:rsidRPr="00D45D43" w:rsidRDefault="00A211E6" w:rsidP="00CC730C">
            <w:pPr>
              <w:rPr>
                <w:b/>
                <w:lang w:eastAsia="en-US"/>
              </w:rPr>
            </w:pPr>
            <w:r w:rsidRPr="00D45D43">
              <w:rPr>
                <w:b/>
                <w:lang w:eastAsia="en-US"/>
              </w:rPr>
              <w:t>no</w:t>
            </w:r>
          </w:p>
        </w:tc>
      </w:tr>
      <w:tr w:rsidR="00A211E6" w:rsidRPr="00C45A72" w:rsidTr="00EA3D62">
        <w:trPr>
          <w:trHeight w:val="2610"/>
        </w:trPr>
        <w:tc>
          <w:tcPr>
            <w:tcW w:w="1985" w:type="dxa"/>
            <w:vMerge/>
            <w:shd w:val="clear" w:color="auto" w:fill="auto"/>
          </w:tcPr>
          <w:p w:rsidR="00A211E6" w:rsidRPr="00C45A72" w:rsidRDefault="00A211E6" w:rsidP="00CC730C">
            <w:pPr>
              <w:rPr>
                <w:lang w:eastAsia="en-US"/>
              </w:rPr>
            </w:pPr>
          </w:p>
        </w:tc>
        <w:tc>
          <w:tcPr>
            <w:tcW w:w="1276" w:type="dxa"/>
            <w:shd w:val="clear" w:color="auto" w:fill="auto"/>
          </w:tcPr>
          <w:p w:rsidR="00A211E6" w:rsidRDefault="00A211E6" w:rsidP="00CC730C">
            <w:pPr>
              <w:rPr>
                <w:lang w:eastAsia="en-US"/>
              </w:rPr>
            </w:pPr>
            <w:r>
              <w:rPr>
                <w:lang w:eastAsia="en-US"/>
              </w:rPr>
              <w:t>8 :Tier 2</w:t>
            </w:r>
          </w:p>
          <w:p w:rsidR="00A211E6" w:rsidRPr="00C45A72" w:rsidRDefault="00A211E6" w:rsidP="00CC730C">
            <w:pPr>
              <w:rPr>
                <w:lang w:eastAsia="en-US"/>
              </w:rPr>
            </w:pPr>
            <w:r>
              <w:rPr>
                <w:lang w:eastAsia="en-US"/>
              </w:rPr>
              <w:t>9: Tier 1</w:t>
            </w:r>
          </w:p>
        </w:tc>
        <w:tc>
          <w:tcPr>
            <w:tcW w:w="992" w:type="dxa"/>
            <w:vMerge/>
            <w:shd w:val="clear" w:color="auto" w:fill="auto"/>
          </w:tcPr>
          <w:p w:rsidR="00A211E6" w:rsidRPr="00C45A72" w:rsidRDefault="00A211E6" w:rsidP="00CC730C">
            <w:pPr>
              <w:rPr>
                <w:lang w:eastAsia="en-US"/>
              </w:rPr>
            </w:pPr>
          </w:p>
        </w:tc>
        <w:tc>
          <w:tcPr>
            <w:tcW w:w="992" w:type="dxa"/>
            <w:vMerge/>
            <w:shd w:val="clear" w:color="auto" w:fill="auto"/>
          </w:tcPr>
          <w:p w:rsidR="00A211E6" w:rsidRPr="00C45A72" w:rsidRDefault="00A211E6" w:rsidP="00CC730C">
            <w:pPr>
              <w:rPr>
                <w:lang w:eastAsia="en-US"/>
              </w:rPr>
            </w:pPr>
          </w:p>
        </w:tc>
        <w:tc>
          <w:tcPr>
            <w:tcW w:w="1418" w:type="dxa"/>
            <w:shd w:val="clear" w:color="auto" w:fill="auto"/>
          </w:tcPr>
          <w:p w:rsidR="00A211E6" w:rsidRPr="00D45D43" w:rsidRDefault="002B34D9" w:rsidP="00CC730C">
            <w:pPr>
              <w:rPr>
                <w:vertAlign w:val="superscript"/>
                <w:lang w:eastAsia="en-US"/>
              </w:rPr>
            </w:pPr>
            <w:r>
              <w:rPr>
                <w:lang w:eastAsia="en-US"/>
              </w:rPr>
              <w:t>3.49</w:t>
            </w:r>
            <w:r w:rsidR="00A211E6" w:rsidRPr="00D45D43">
              <w:rPr>
                <w:lang w:eastAsia="en-US"/>
              </w:rPr>
              <w:t xml:space="preserve"> x 10</w:t>
            </w:r>
            <w:r w:rsidR="00A211E6" w:rsidRPr="00D45D43">
              <w:rPr>
                <w:vertAlign w:val="superscript"/>
                <w:lang w:eastAsia="en-US"/>
              </w:rPr>
              <w:t>-2</w:t>
            </w:r>
          </w:p>
        </w:tc>
        <w:tc>
          <w:tcPr>
            <w:tcW w:w="1276" w:type="dxa"/>
            <w:shd w:val="clear" w:color="auto" w:fill="auto"/>
          </w:tcPr>
          <w:p w:rsidR="00A211E6" w:rsidRPr="00D45D43" w:rsidRDefault="002B34D9" w:rsidP="007F0EBE">
            <w:pPr>
              <w:rPr>
                <w:b/>
                <w:lang w:eastAsia="en-US"/>
              </w:rPr>
            </w:pPr>
            <w:r w:rsidRPr="00EA3D62">
              <w:rPr>
                <w:lang w:eastAsia="en-US"/>
              </w:rPr>
              <w:t>69.77</w:t>
            </w:r>
          </w:p>
        </w:tc>
        <w:tc>
          <w:tcPr>
            <w:tcW w:w="1525" w:type="dxa"/>
            <w:shd w:val="clear" w:color="auto" w:fill="auto"/>
          </w:tcPr>
          <w:p w:rsidR="00A211E6" w:rsidRPr="00D45D43" w:rsidRDefault="002B34D9">
            <w:pPr>
              <w:rPr>
                <w:b/>
                <w:lang w:eastAsia="en-US"/>
              </w:rPr>
            </w:pPr>
            <w:r>
              <w:rPr>
                <w:lang w:eastAsia="en-US"/>
              </w:rPr>
              <w:t>y</w:t>
            </w:r>
            <w:r w:rsidR="00A211E6" w:rsidRPr="00EA3D62">
              <w:rPr>
                <w:lang w:eastAsia="en-US"/>
              </w:rPr>
              <w:t xml:space="preserve">es </w:t>
            </w:r>
          </w:p>
        </w:tc>
      </w:tr>
    </w:tbl>
    <w:p w:rsidR="00A211E6" w:rsidRPr="00FD2055" w:rsidRDefault="00A211E6" w:rsidP="00A211E6">
      <w:pPr>
        <w:rPr>
          <w:lang w:eastAsia="en-US"/>
        </w:rPr>
      </w:pPr>
    </w:p>
    <w:p w:rsidR="00A211E6" w:rsidRDefault="00A211E6" w:rsidP="00A211E6">
      <w:pPr>
        <w:rPr>
          <w:b/>
          <w:bCs/>
          <w:lang w:eastAsia="en-US"/>
        </w:rPr>
      </w:pPr>
    </w:p>
    <w:p w:rsidR="00A211E6" w:rsidRPr="00C45A72" w:rsidRDefault="00A211E6" w:rsidP="00A211E6">
      <w:pPr>
        <w:rPr>
          <w:b/>
          <w:bCs/>
          <w:lang w:eastAsia="en-US"/>
        </w:rPr>
      </w:pPr>
      <w:r w:rsidRPr="00C45A72">
        <w:rPr>
          <w:b/>
          <w:bCs/>
          <w:lang w:eastAsia="en-US"/>
        </w:rPr>
        <w:t>Conclusion</w:t>
      </w:r>
    </w:p>
    <w:p w:rsidR="00A211E6" w:rsidRPr="00D45D43" w:rsidRDefault="00A211E6" w:rsidP="00A211E6">
      <w:pPr>
        <w:jc w:val="both"/>
        <w:rPr>
          <w:lang w:eastAsia="en-US"/>
        </w:rPr>
      </w:pPr>
      <w:r w:rsidRPr="00D45D43">
        <w:rPr>
          <w:lang w:eastAsia="en-US"/>
        </w:rPr>
        <w:t>For application by brushing with and without injection, the risk is considered acceptable without PPE.</w:t>
      </w:r>
    </w:p>
    <w:p w:rsidR="00A211E6" w:rsidRPr="00D45D43" w:rsidRDefault="00A211E6" w:rsidP="00A211E6">
      <w:pPr>
        <w:jc w:val="both"/>
        <w:rPr>
          <w:lang w:eastAsia="en-US"/>
        </w:rPr>
      </w:pPr>
      <w:r w:rsidRPr="00D45D43">
        <w:rPr>
          <w:lang w:eastAsia="en-US"/>
        </w:rPr>
        <w:t>For spray application</w:t>
      </w:r>
      <w:r w:rsidR="002B34D9">
        <w:rPr>
          <w:lang w:eastAsia="en-US"/>
        </w:rPr>
        <w:t xml:space="preserve"> and spray application combined with injection</w:t>
      </w:r>
      <w:r w:rsidRPr="00D45D43">
        <w:rPr>
          <w:lang w:eastAsia="en-US"/>
        </w:rPr>
        <w:t>, the risk is acceptable considering the wear of gloves and coated coverall.</w:t>
      </w:r>
    </w:p>
    <w:p w:rsidR="00A211E6" w:rsidRPr="00C45A72" w:rsidRDefault="00A211E6" w:rsidP="00A211E6">
      <w:pPr>
        <w:jc w:val="both"/>
        <w:rPr>
          <w:i/>
          <w:iCs/>
          <w:lang w:eastAsia="en-US"/>
        </w:rPr>
      </w:pPr>
    </w:p>
    <w:p w:rsidR="00A211E6" w:rsidRPr="00B87700" w:rsidRDefault="00A211E6" w:rsidP="00A211E6">
      <w:pPr>
        <w:keepNext/>
        <w:rPr>
          <w:b/>
          <w:i/>
          <w:szCs w:val="22"/>
          <w:lang w:eastAsia="en-US"/>
        </w:rPr>
      </w:pPr>
      <w:bookmarkStart w:id="145" w:name="_Toc389729091"/>
      <w:bookmarkStart w:id="146" w:name="_Toc403472777"/>
      <w:r w:rsidRPr="00B87700">
        <w:rPr>
          <w:b/>
          <w:i/>
          <w:szCs w:val="22"/>
          <w:lang w:eastAsia="en-US"/>
        </w:rPr>
        <w:lastRenderedPageBreak/>
        <w:t>Risk for non-professional users</w:t>
      </w:r>
      <w:bookmarkEnd w:id="145"/>
      <w:bookmarkEnd w:id="146"/>
      <w:r w:rsidRPr="00B87700">
        <w:rPr>
          <w:b/>
          <w:i/>
          <w:szCs w:val="22"/>
          <w:lang w:eastAsia="en-US"/>
        </w:rPr>
        <w:t xml:space="preserve"> </w:t>
      </w:r>
    </w:p>
    <w:p w:rsidR="00A211E6" w:rsidRPr="007B72C7" w:rsidRDefault="00A211E6" w:rsidP="00A211E6">
      <w:pPr>
        <w:keepNext/>
        <w:rPr>
          <w:lang w:eastAsia="en-US"/>
        </w:rPr>
      </w:pPr>
    </w:p>
    <w:p w:rsidR="00A211E6" w:rsidRPr="007B72C7" w:rsidRDefault="00A211E6" w:rsidP="0095664D">
      <w:pPr>
        <w:keepNext/>
        <w:rPr>
          <w:b/>
          <w:bCs/>
          <w:lang w:eastAsia="en-US"/>
        </w:rPr>
      </w:pPr>
      <w:r w:rsidRPr="007B72C7">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A211E6" w:rsidRPr="00B87700" w:rsidTr="00CC730C">
        <w:trPr>
          <w:cantSplit/>
          <w:tblHeader/>
        </w:trPr>
        <w:tc>
          <w:tcPr>
            <w:tcW w:w="1560" w:type="dxa"/>
            <w:shd w:val="clear" w:color="auto" w:fill="FFFFCC"/>
          </w:tcPr>
          <w:p w:rsidR="00A211E6" w:rsidRPr="007B72C7" w:rsidRDefault="00A211E6" w:rsidP="00EA3D62">
            <w:pPr>
              <w:keepNext/>
              <w:rPr>
                <w:b/>
                <w:lang w:eastAsia="en-US"/>
              </w:rPr>
            </w:pPr>
            <w:r w:rsidRPr="007B72C7">
              <w:rPr>
                <w:b/>
                <w:lang w:eastAsia="en-US"/>
              </w:rPr>
              <w:t>Task/</w:t>
            </w:r>
          </w:p>
          <w:p w:rsidR="00A211E6" w:rsidRPr="00971246" w:rsidRDefault="00A211E6" w:rsidP="00EA3D62">
            <w:pPr>
              <w:keepNext/>
              <w:rPr>
                <w:b/>
                <w:lang w:eastAsia="en-US"/>
              </w:rPr>
            </w:pPr>
            <w:r w:rsidRPr="00971246">
              <w:rPr>
                <w:b/>
                <w:lang w:eastAsia="en-US"/>
              </w:rPr>
              <w:t>Scenario</w:t>
            </w:r>
          </w:p>
        </w:tc>
        <w:tc>
          <w:tcPr>
            <w:tcW w:w="850" w:type="dxa"/>
            <w:shd w:val="clear" w:color="auto" w:fill="FFFFCC"/>
          </w:tcPr>
          <w:p w:rsidR="00A211E6" w:rsidRPr="0003496F" w:rsidRDefault="00A211E6" w:rsidP="00EA3D62">
            <w:pPr>
              <w:keepNext/>
              <w:rPr>
                <w:b/>
                <w:lang w:eastAsia="en-US"/>
              </w:rPr>
            </w:pPr>
            <w:r w:rsidRPr="0003496F">
              <w:rPr>
                <w:b/>
                <w:lang w:eastAsia="en-US"/>
              </w:rPr>
              <w:t>Tier</w:t>
            </w:r>
          </w:p>
        </w:tc>
        <w:tc>
          <w:tcPr>
            <w:tcW w:w="1560" w:type="dxa"/>
            <w:shd w:val="clear" w:color="auto" w:fill="FFFFCC"/>
          </w:tcPr>
          <w:p w:rsidR="00A211E6" w:rsidRPr="0003496F" w:rsidRDefault="00A211E6" w:rsidP="00EA3D62">
            <w:pPr>
              <w:keepNext/>
              <w:rPr>
                <w:b/>
                <w:lang w:eastAsia="en-US"/>
              </w:rPr>
            </w:pPr>
            <w:r w:rsidRPr="0003496F">
              <w:rPr>
                <w:b/>
                <w:lang w:eastAsia="en-US"/>
              </w:rPr>
              <w:t>Systemic NOAEL</w:t>
            </w:r>
          </w:p>
          <w:p w:rsidR="00A211E6" w:rsidRPr="0003496F" w:rsidRDefault="00A211E6" w:rsidP="00EA3D62">
            <w:pPr>
              <w:keepNext/>
              <w:rPr>
                <w:b/>
                <w:lang w:eastAsia="en-US"/>
              </w:rPr>
            </w:pPr>
            <w:r w:rsidRPr="0003496F">
              <w:rPr>
                <w:b/>
                <w:lang w:eastAsia="en-US"/>
              </w:rPr>
              <w:t>mg/kg bw/d</w:t>
            </w:r>
          </w:p>
        </w:tc>
        <w:tc>
          <w:tcPr>
            <w:tcW w:w="992" w:type="dxa"/>
            <w:shd w:val="clear" w:color="auto" w:fill="FFFFCC"/>
          </w:tcPr>
          <w:p w:rsidR="00A211E6" w:rsidRPr="0003496F" w:rsidRDefault="00A211E6" w:rsidP="00EA3D62">
            <w:pPr>
              <w:keepNext/>
              <w:rPr>
                <w:b/>
                <w:lang w:val="es-ES" w:eastAsia="en-US"/>
              </w:rPr>
            </w:pPr>
            <w:r w:rsidRPr="0003496F">
              <w:rPr>
                <w:b/>
                <w:lang w:val="es-ES" w:eastAsia="en-US"/>
              </w:rPr>
              <w:t>AEL</w:t>
            </w:r>
          </w:p>
          <w:p w:rsidR="00A211E6" w:rsidRPr="00A10D4F" w:rsidRDefault="00A211E6" w:rsidP="00EA3D62">
            <w:pPr>
              <w:keepNext/>
              <w:rPr>
                <w:b/>
                <w:lang w:val="es-ES" w:eastAsia="en-US"/>
              </w:rPr>
            </w:pPr>
            <w:r w:rsidRPr="00A10D4F">
              <w:rPr>
                <w:b/>
                <w:lang w:val="es-ES" w:eastAsia="en-US"/>
              </w:rPr>
              <w:t>mg/kg bw/d</w:t>
            </w:r>
          </w:p>
        </w:tc>
        <w:tc>
          <w:tcPr>
            <w:tcW w:w="1559" w:type="dxa"/>
            <w:shd w:val="clear" w:color="auto" w:fill="FFFFCC"/>
          </w:tcPr>
          <w:p w:rsidR="00A211E6" w:rsidRPr="00A10D4F" w:rsidRDefault="00A211E6" w:rsidP="00EA3D62">
            <w:pPr>
              <w:keepNext/>
              <w:rPr>
                <w:b/>
                <w:lang w:eastAsia="en-US"/>
              </w:rPr>
            </w:pPr>
            <w:r w:rsidRPr="00A10D4F">
              <w:rPr>
                <w:b/>
                <w:lang w:eastAsia="en-US"/>
              </w:rPr>
              <w:t>Estimated uptake</w:t>
            </w:r>
          </w:p>
          <w:p w:rsidR="00A211E6" w:rsidRPr="00FB2B2F" w:rsidRDefault="00A211E6" w:rsidP="00EA3D62">
            <w:pPr>
              <w:keepNext/>
              <w:rPr>
                <w:b/>
                <w:lang w:eastAsia="en-US"/>
              </w:rPr>
            </w:pPr>
            <w:r w:rsidRPr="00FB2B2F">
              <w:rPr>
                <w:b/>
                <w:lang w:eastAsia="en-US"/>
              </w:rPr>
              <w:t>mg/kg bw/d</w:t>
            </w:r>
          </w:p>
        </w:tc>
        <w:tc>
          <w:tcPr>
            <w:tcW w:w="1418" w:type="dxa"/>
            <w:shd w:val="clear" w:color="auto" w:fill="FFFFCC"/>
          </w:tcPr>
          <w:p w:rsidR="00A211E6" w:rsidRPr="001E6F97" w:rsidRDefault="00A211E6" w:rsidP="00EA3D62">
            <w:pPr>
              <w:keepNext/>
              <w:rPr>
                <w:b/>
                <w:lang w:eastAsia="en-US"/>
              </w:rPr>
            </w:pPr>
            <w:r w:rsidRPr="001E6F97">
              <w:rPr>
                <w:b/>
                <w:lang w:eastAsia="en-US"/>
              </w:rPr>
              <w:t xml:space="preserve">Estimated uptake/ AEL </w:t>
            </w:r>
          </w:p>
          <w:p w:rsidR="00A211E6" w:rsidRPr="001E6F97" w:rsidRDefault="00A211E6" w:rsidP="00EA3D62">
            <w:pPr>
              <w:keepNext/>
              <w:rPr>
                <w:b/>
                <w:lang w:eastAsia="en-US"/>
              </w:rPr>
            </w:pPr>
            <w:r w:rsidRPr="001E6F97">
              <w:rPr>
                <w:b/>
                <w:lang w:eastAsia="en-US"/>
              </w:rPr>
              <w:t>(%)</w:t>
            </w:r>
          </w:p>
        </w:tc>
        <w:tc>
          <w:tcPr>
            <w:tcW w:w="1525" w:type="dxa"/>
            <w:shd w:val="clear" w:color="auto" w:fill="FFFFCC"/>
          </w:tcPr>
          <w:p w:rsidR="00A211E6" w:rsidRPr="001E6F97" w:rsidRDefault="00A211E6" w:rsidP="00EA3D62">
            <w:pPr>
              <w:keepNext/>
              <w:rPr>
                <w:b/>
                <w:lang w:eastAsia="en-US"/>
              </w:rPr>
            </w:pPr>
            <w:r w:rsidRPr="001E6F97">
              <w:rPr>
                <w:b/>
                <w:lang w:eastAsia="en-US"/>
              </w:rPr>
              <w:t>Acceptable</w:t>
            </w:r>
          </w:p>
          <w:p w:rsidR="00A211E6" w:rsidRPr="001E6F97" w:rsidRDefault="00A211E6" w:rsidP="00EA3D62">
            <w:pPr>
              <w:keepNext/>
              <w:rPr>
                <w:b/>
                <w:lang w:eastAsia="en-US"/>
              </w:rPr>
            </w:pPr>
            <w:r w:rsidRPr="001E6F97">
              <w:rPr>
                <w:b/>
                <w:lang w:eastAsia="en-US"/>
              </w:rPr>
              <w:t>(yes/no)</w:t>
            </w:r>
          </w:p>
        </w:tc>
      </w:tr>
      <w:tr w:rsidR="00A211E6" w:rsidRPr="00B87700" w:rsidTr="00CC730C">
        <w:trPr>
          <w:cantSplit/>
        </w:trPr>
        <w:tc>
          <w:tcPr>
            <w:tcW w:w="1560" w:type="dxa"/>
            <w:shd w:val="clear" w:color="auto" w:fill="auto"/>
          </w:tcPr>
          <w:p w:rsidR="00A211E6" w:rsidRPr="00B87700" w:rsidRDefault="00A211E6" w:rsidP="00EA3D62">
            <w:pPr>
              <w:keepNext/>
              <w:rPr>
                <w:lang w:eastAsia="en-US"/>
              </w:rPr>
            </w:pPr>
            <w:r w:rsidRPr="00B87700">
              <w:rPr>
                <w:lang w:eastAsia="en-US"/>
              </w:rPr>
              <w:t>1.</w:t>
            </w:r>
            <w:r w:rsidRPr="00B87700">
              <w:t xml:space="preserve"> </w:t>
            </w:r>
            <w:r w:rsidRPr="00B87700">
              <w:rPr>
                <w:lang w:eastAsia="en-US"/>
              </w:rPr>
              <w:t>Brush application</w:t>
            </w:r>
          </w:p>
        </w:tc>
        <w:tc>
          <w:tcPr>
            <w:tcW w:w="850" w:type="dxa"/>
            <w:shd w:val="clear" w:color="auto" w:fill="auto"/>
          </w:tcPr>
          <w:p w:rsidR="00A211E6" w:rsidRPr="00B87700" w:rsidRDefault="00A211E6" w:rsidP="00EA3D62">
            <w:pPr>
              <w:keepNext/>
              <w:rPr>
                <w:lang w:eastAsia="en-US"/>
              </w:rPr>
            </w:pPr>
            <w:r w:rsidRPr="00D45D43">
              <w:rPr>
                <w:lang w:eastAsia="en-US"/>
              </w:rPr>
              <w:t xml:space="preserve">Tier 1 </w:t>
            </w:r>
          </w:p>
        </w:tc>
        <w:tc>
          <w:tcPr>
            <w:tcW w:w="1560" w:type="dxa"/>
            <w:shd w:val="clear" w:color="auto" w:fill="auto"/>
          </w:tcPr>
          <w:p w:rsidR="00A211E6" w:rsidRPr="007B72C7" w:rsidRDefault="00A211E6" w:rsidP="00EA3D62">
            <w:pPr>
              <w:keepNext/>
              <w:rPr>
                <w:lang w:eastAsia="en-US"/>
              </w:rPr>
            </w:pPr>
            <w:r>
              <w:rPr>
                <w:lang w:eastAsia="en-US"/>
              </w:rPr>
              <w:t>50</w:t>
            </w:r>
          </w:p>
        </w:tc>
        <w:tc>
          <w:tcPr>
            <w:tcW w:w="992" w:type="dxa"/>
            <w:shd w:val="clear" w:color="auto" w:fill="auto"/>
          </w:tcPr>
          <w:p w:rsidR="00A211E6" w:rsidRPr="00B87700" w:rsidRDefault="00A211E6" w:rsidP="00EA3D62">
            <w:pPr>
              <w:keepNext/>
              <w:rPr>
                <w:lang w:eastAsia="en-US"/>
              </w:rPr>
            </w:pPr>
            <w:r w:rsidRPr="00D45D43">
              <w:rPr>
                <w:lang w:eastAsia="en-US"/>
              </w:rPr>
              <w:t>0.5</w:t>
            </w:r>
          </w:p>
        </w:tc>
        <w:tc>
          <w:tcPr>
            <w:tcW w:w="1559" w:type="dxa"/>
            <w:shd w:val="clear" w:color="auto" w:fill="auto"/>
          </w:tcPr>
          <w:p w:rsidR="00A211E6" w:rsidRPr="007B72C7" w:rsidRDefault="00A211E6" w:rsidP="00EA3D62">
            <w:pPr>
              <w:keepNext/>
              <w:rPr>
                <w:lang w:eastAsia="en-US"/>
              </w:rPr>
            </w:pPr>
            <w:r w:rsidRPr="007B72C7">
              <w:rPr>
                <w:lang w:eastAsia="en-US"/>
              </w:rPr>
              <w:t>6.83 x 10</w:t>
            </w:r>
            <w:r w:rsidRPr="007B72C7">
              <w:rPr>
                <w:vertAlign w:val="superscript"/>
                <w:lang w:eastAsia="en-US"/>
              </w:rPr>
              <w:t>-3</w:t>
            </w:r>
          </w:p>
          <w:p w:rsidR="00A211E6" w:rsidRPr="007B72C7" w:rsidRDefault="00A211E6" w:rsidP="00EA3D62">
            <w:pPr>
              <w:keepNext/>
              <w:rPr>
                <w:lang w:eastAsia="en-US"/>
              </w:rPr>
            </w:pPr>
          </w:p>
        </w:tc>
        <w:tc>
          <w:tcPr>
            <w:tcW w:w="1418" w:type="dxa"/>
            <w:shd w:val="clear" w:color="auto" w:fill="auto"/>
          </w:tcPr>
          <w:p w:rsidR="00A211E6" w:rsidRPr="00B87700" w:rsidRDefault="00A211E6" w:rsidP="00EA3D62">
            <w:pPr>
              <w:keepNext/>
              <w:rPr>
                <w:lang w:eastAsia="en-US"/>
              </w:rPr>
            </w:pPr>
            <w:r w:rsidRPr="00D45D43">
              <w:rPr>
                <w:lang w:eastAsia="en-US"/>
              </w:rPr>
              <w:t>1.37</w:t>
            </w:r>
          </w:p>
        </w:tc>
        <w:tc>
          <w:tcPr>
            <w:tcW w:w="1525" w:type="dxa"/>
            <w:shd w:val="clear" w:color="auto" w:fill="auto"/>
          </w:tcPr>
          <w:p w:rsidR="00A211E6" w:rsidRPr="00B87700" w:rsidRDefault="00A211E6" w:rsidP="00EA3D62">
            <w:pPr>
              <w:keepNext/>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2.</w:t>
            </w:r>
            <w:r w:rsidRPr="00B87700">
              <w:t xml:space="preserve"> </w:t>
            </w:r>
            <w:r w:rsidRPr="00B87700">
              <w:rPr>
                <w:lang w:eastAsia="en-US"/>
              </w:rPr>
              <w:t>Cleaning of the equipment for brush application</w:t>
            </w:r>
          </w:p>
        </w:tc>
        <w:tc>
          <w:tcPr>
            <w:tcW w:w="850" w:type="dxa"/>
            <w:shd w:val="clear" w:color="auto" w:fill="auto"/>
          </w:tcPr>
          <w:p w:rsidR="00A211E6" w:rsidRPr="00B87700" w:rsidRDefault="00A211E6" w:rsidP="00CC730C">
            <w:pPr>
              <w:rPr>
                <w:lang w:eastAsia="en-US"/>
              </w:rPr>
            </w:pPr>
            <w:r w:rsidRPr="00B87700">
              <w:rPr>
                <w:lang w:eastAsia="en-US"/>
              </w:rPr>
              <w:t xml:space="preserve">Tier 1 </w:t>
            </w:r>
          </w:p>
        </w:tc>
        <w:tc>
          <w:tcPr>
            <w:tcW w:w="1560" w:type="dxa"/>
            <w:shd w:val="clear" w:color="auto" w:fill="auto"/>
          </w:tcPr>
          <w:p w:rsidR="00A211E6" w:rsidRPr="00A10D4F" w:rsidRDefault="00A211E6" w:rsidP="00CC730C">
            <w:pPr>
              <w:rPr>
                <w:lang w:eastAsia="en-US"/>
              </w:rPr>
            </w:pPr>
            <w:r>
              <w:rPr>
                <w:lang w:eastAsia="en-US"/>
              </w:rPr>
              <w:t>50</w:t>
            </w:r>
          </w:p>
        </w:tc>
        <w:tc>
          <w:tcPr>
            <w:tcW w:w="992" w:type="dxa"/>
            <w:shd w:val="clear" w:color="auto" w:fill="auto"/>
          </w:tcPr>
          <w:p w:rsidR="00A211E6" w:rsidRPr="00A10D4F" w:rsidRDefault="00A211E6" w:rsidP="00CC730C">
            <w:pPr>
              <w:rPr>
                <w:lang w:eastAsia="en-US"/>
              </w:rPr>
            </w:pPr>
            <w:r w:rsidRPr="00A10D4F">
              <w:rPr>
                <w:lang w:eastAsia="en-US"/>
              </w:rPr>
              <w:t>0.5</w:t>
            </w:r>
          </w:p>
        </w:tc>
        <w:tc>
          <w:tcPr>
            <w:tcW w:w="1559" w:type="dxa"/>
            <w:shd w:val="clear" w:color="auto" w:fill="auto"/>
          </w:tcPr>
          <w:p w:rsidR="00A211E6" w:rsidRPr="001E6F97" w:rsidRDefault="00A211E6" w:rsidP="00CC730C">
            <w:pPr>
              <w:rPr>
                <w:vertAlign w:val="superscript"/>
                <w:lang w:eastAsia="en-US"/>
              </w:rPr>
            </w:pPr>
            <w:r w:rsidRPr="00FB2B2F">
              <w:rPr>
                <w:lang w:eastAsia="en-US"/>
              </w:rPr>
              <w:t>5.64</w:t>
            </w:r>
            <w:r w:rsidRPr="001E6F97">
              <w:rPr>
                <w:lang w:eastAsia="en-US"/>
              </w:rPr>
              <w:t xml:space="preserve"> x 10</w:t>
            </w:r>
            <w:r w:rsidRPr="001E6F97">
              <w:rPr>
                <w:vertAlign w:val="superscript"/>
                <w:lang w:eastAsia="en-US"/>
              </w:rPr>
              <w:t>-4</w:t>
            </w:r>
          </w:p>
          <w:p w:rsidR="00A211E6" w:rsidRPr="001E6F97" w:rsidRDefault="00A211E6" w:rsidP="00CC730C">
            <w:pPr>
              <w:rPr>
                <w:lang w:eastAsia="en-US"/>
              </w:rPr>
            </w:pPr>
          </w:p>
        </w:tc>
        <w:tc>
          <w:tcPr>
            <w:tcW w:w="1418" w:type="dxa"/>
            <w:shd w:val="clear" w:color="auto" w:fill="auto"/>
          </w:tcPr>
          <w:p w:rsidR="00A211E6" w:rsidRPr="00B87700" w:rsidRDefault="00A211E6" w:rsidP="00CC730C">
            <w:pPr>
              <w:rPr>
                <w:lang w:eastAsia="en-US"/>
              </w:rPr>
            </w:pPr>
            <w:r w:rsidRPr="00D45D43">
              <w:rPr>
                <w:lang w:eastAsia="en-US"/>
              </w:rPr>
              <w:t>0.11</w:t>
            </w:r>
          </w:p>
        </w:tc>
        <w:tc>
          <w:tcPr>
            <w:tcW w:w="1525" w:type="dxa"/>
            <w:shd w:val="clear" w:color="auto" w:fill="auto"/>
          </w:tcPr>
          <w:p w:rsidR="00A211E6" w:rsidRPr="00B87700" w:rsidRDefault="00A211E6" w:rsidP="00CC730C">
            <w:pPr>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3.</w:t>
            </w:r>
            <w:r w:rsidRPr="00B87700">
              <w:t xml:space="preserve"> </w:t>
            </w:r>
            <w:r w:rsidRPr="00B87700">
              <w:rPr>
                <w:lang w:eastAsia="en-US"/>
              </w:rPr>
              <w:t>Brush application + injection</w:t>
            </w:r>
          </w:p>
        </w:tc>
        <w:tc>
          <w:tcPr>
            <w:tcW w:w="850" w:type="dxa"/>
            <w:shd w:val="clear" w:color="auto" w:fill="auto"/>
          </w:tcPr>
          <w:p w:rsidR="00A211E6" w:rsidRPr="00B87700" w:rsidRDefault="00A211E6" w:rsidP="00CC730C">
            <w:pPr>
              <w:rPr>
                <w:lang w:eastAsia="en-US"/>
              </w:rPr>
            </w:pPr>
            <w:r w:rsidRPr="00B87700">
              <w:rPr>
                <w:lang w:eastAsia="en-US"/>
              </w:rPr>
              <w:t xml:space="preserve">Tier 1 </w:t>
            </w:r>
          </w:p>
        </w:tc>
        <w:tc>
          <w:tcPr>
            <w:tcW w:w="1560" w:type="dxa"/>
            <w:shd w:val="clear" w:color="auto" w:fill="auto"/>
          </w:tcPr>
          <w:p w:rsidR="00A211E6" w:rsidRPr="00A10D4F" w:rsidRDefault="00A211E6" w:rsidP="00CC730C">
            <w:pPr>
              <w:rPr>
                <w:lang w:eastAsia="en-US"/>
              </w:rPr>
            </w:pPr>
            <w:r>
              <w:rPr>
                <w:lang w:eastAsia="en-US"/>
              </w:rPr>
              <w:t>50</w:t>
            </w:r>
          </w:p>
        </w:tc>
        <w:tc>
          <w:tcPr>
            <w:tcW w:w="992" w:type="dxa"/>
            <w:shd w:val="clear" w:color="auto" w:fill="auto"/>
          </w:tcPr>
          <w:p w:rsidR="00A211E6" w:rsidRPr="00A10D4F" w:rsidRDefault="00A211E6" w:rsidP="00CC730C">
            <w:pPr>
              <w:rPr>
                <w:lang w:eastAsia="en-US"/>
              </w:rPr>
            </w:pPr>
            <w:r w:rsidRPr="00A10D4F">
              <w:rPr>
                <w:lang w:eastAsia="en-US"/>
              </w:rPr>
              <w:t>0.5</w:t>
            </w:r>
          </w:p>
        </w:tc>
        <w:tc>
          <w:tcPr>
            <w:tcW w:w="1559" w:type="dxa"/>
            <w:shd w:val="clear" w:color="auto" w:fill="auto"/>
          </w:tcPr>
          <w:p w:rsidR="00A211E6" w:rsidRPr="001E6F97" w:rsidRDefault="00A211E6" w:rsidP="00CC730C">
            <w:pPr>
              <w:rPr>
                <w:lang w:eastAsia="en-US"/>
              </w:rPr>
            </w:pPr>
            <w:r w:rsidRPr="00FB2B2F">
              <w:rPr>
                <w:lang w:eastAsia="en-US"/>
              </w:rPr>
              <w:t>1.37 x 10</w:t>
            </w:r>
            <w:r w:rsidRPr="001E6F97">
              <w:rPr>
                <w:vertAlign w:val="superscript"/>
                <w:lang w:eastAsia="en-US"/>
              </w:rPr>
              <w:t>-2</w:t>
            </w:r>
          </w:p>
        </w:tc>
        <w:tc>
          <w:tcPr>
            <w:tcW w:w="1418" w:type="dxa"/>
            <w:shd w:val="clear" w:color="auto" w:fill="auto"/>
          </w:tcPr>
          <w:p w:rsidR="00A211E6" w:rsidRPr="00B87700" w:rsidRDefault="00A211E6" w:rsidP="00CC730C">
            <w:pPr>
              <w:rPr>
                <w:lang w:eastAsia="en-US"/>
              </w:rPr>
            </w:pPr>
            <w:r w:rsidRPr="00D45D43">
              <w:rPr>
                <w:lang w:eastAsia="en-US"/>
              </w:rPr>
              <w:t>2.73</w:t>
            </w:r>
          </w:p>
        </w:tc>
        <w:tc>
          <w:tcPr>
            <w:tcW w:w="1525" w:type="dxa"/>
            <w:shd w:val="clear" w:color="auto" w:fill="auto"/>
          </w:tcPr>
          <w:p w:rsidR="00A211E6" w:rsidRPr="00B87700" w:rsidRDefault="00A211E6" w:rsidP="00CC730C">
            <w:pPr>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4.</w:t>
            </w:r>
            <w:r w:rsidRPr="00B87700">
              <w:t xml:space="preserve"> </w:t>
            </w:r>
            <w:r w:rsidRPr="00B87700">
              <w:rPr>
                <w:lang w:eastAsia="en-US"/>
              </w:rPr>
              <w:t>Cleaning of the equipment for brush application</w:t>
            </w:r>
            <w:r w:rsidR="007B4A0A">
              <w:rPr>
                <w:lang w:eastAsia="en-US"/>
              </w:rPr>
              <w:t xml:space="preserve"> </w:t>
            </w:r>
            <w:r w:rsidRPr="00B87700">
              <w:rPr>
                <w:lang w:eastAsia="en-US"/>
              </w:rPr>
              <w:t>+</w:t>
            </w:r>
            <w:r w:rsidR="007B4A0A">
              <w:rPr>
                <w:lang w:eastAsia="en-US"/>
              </w:rPr>
              <w:t xml:space="preserve"> </w:t>
            </w:r>
            <w:r w:rsidRPr="00B87700">
              <w:rPr>
                <w:lang w:eastAsia="en-US"/>
              </w:rPr>
              <w:t>injection</w:t>
            </w:r>
          </w:p>
        </w:tc>
        <w:tc>
          <w:tcPr>
            <w:tcW w:w="850" w:type="dxa"/>
            <w:shd w:val="clear" w:color="auto" w:fill="auto"/>
          </w:tcPr>
          <w:p w:rsidR="00A211E6" w:rsidRPr="00D45D43" w:rsidRDefault="00A211E6" w:rsidP="00CC730C">
            <w:pPr>
              <w:rPr>
                <w:lang w:eastAsia="en-US"/>
              </w:rPr>
            </w:pPr>
            <w:r w:rsidRPr="00B87700">
              <w:rPr>
                <w:lang w:eastAsia="en-US"/>
              </w:rPr>
              <w:t xml:space="preserve">Tier 1 </w:t>
            </w:r>
          </w:p>
        </w:tc>
        <w:tc>
          <w:tcPr>
            <w:tcW w:w="1560" w:type="dxa"/>
            <w:shd w:val="clear" w:color="auto" w:fill="auto"/>
          </w:tcPr>
          <w:p w:rsidR="00A211E6" w:rsidRPr="00D45D43" w:rsidRDefault="00A211E6" w:rsidP="00CC730C">
            <w:pPr>
              <w:rPr>
                <w:lang w:eastAsia="en-US"/>
              </w:rPr>
            </w:pPr>
            <w:r>
              <w:rPr>
                <w:lang w:eastAsia="en-US"/>
              </w:rPr>
              <w:t>50</w:t>
            </w:r>
          </w:p>
        </w:tc>
        <w:tc>
          <w:tcPr>
            <w:tcW w:w="992" w:type="dxa"/>
            <w:shd w:val="clear" w:color="auto" w:fill="auto"/>
          </w:tcPr>
          <w:p w:rsidR="00A211E6" w:rsidRPr="00D45D43" w:rsidRDefault="00A211E6" w:rsidP="00CC730C">
            <w:pPr>
              <w:rPr>
                <w:lang w:eastAsia="en-US"/>
              </w:rPr>
            </w:pPr>
            <w:r w:rsidRPr="00B87700">
              <w:rPr>
                <w:lang w:eastAsia="en-US"/>
              </w:rPr>
              <w:t>0.5</w:t>
            </w:r>
          </w:p>
        </w:tc>
        <w:tc>
          <w:tcPr>
            <w:tcW w:w="1559" w:type="dxa"/>
            <w:shd w:val="clear" w:color="auto" w:fill="auto"/>
          </w:tcPr>
          <w:p w:rsidR="00A211E6" w:rsidRPr="00D45D43" w:rsidRDefault="00A211E6" w:rsidP="00CC730C">
            <w:pPr>
              <w:rPr>
                <w:lang w:eastAsia="en-US"/>
              </w:rPr>
            </w:pPr>
            <w:r w:rsidRPr="00B87700">
              <w:rPr>
                <w:lang w:eastAsia="en-US"/>
              </w:rPr>
              <w:t>2.94 x 10</w:t>
            </w:r>
            <w:r w:rsidRPr="00B87700">
              <w:rPr>
                <w:vertAlign w:val="superscript"/>
                <w:lang w:eastAsia="en-US"/>
              </w:rPr>
              <w:t>-3</w:t>
            </w:r>
          </w:p>
        </w:tc>
        <w:tc>
          <w:tcPr>
            <w:tcW w:w="1418" w:type="dxa"/>
            <w:shd w:val="clear" w:color="auto" w:fill="auto"/>
          </w:tcPr>
          <w:p w:rsidR="00A211E6" w:rsidRPr="00D45D43" w:rsidRDefault="00A211E6" w:rsidP="00CC730C">
            <w:pPr>
              <w:rPr>
                <w:lang w:eastAsia="en-US"/>
              </w:rPr>
            </w:pPr>
            <w:r w:rsidRPr="00D45D43">
              <w:rPr>
                <w:lang w:eastAsia="en-US"/>
              </w:rPr>
              <w:t>0.59</w:t>
            </w:r>
          </w:p>
        </w:tc>
        <w:tc>
          <w:tcPr>
            <w:tcW w:w="1525" w:type="dxa"/>
            <w:shd w:val="clear" w:color="auto" w:fill="auto"/>
          </w:tcPr>
          <w:p w:rsidR="00A211E6" w:rsidRPr="00D45D43" w:rsidRDefault="00A211E6" w:rsidP="00CC730C">
            <w:pPr>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6. Spray application</w:t>
            </w:r>
          </w:p>
        </w:tc>
        <w:tc>
          <w:tcPr>
            <w:tcW w:w="850" w:type="dxa"/>
            <w:shd w:val="clear" w:color="auto" w:fill="auto"/>
          </w:tcPr>
          <w:p w:rsidR="00A211E6" w:rsidRPr="00D45D43" w:rsidRDefault="00A211E6" w:rsidP="00CC730C">
            <w:pPr>
              <w:rPr>
                <w:lang w:eastAsia="en-US"/>
              </w:rPr>
            </w:pPr>
            <w:r w:rsidRPr="00B87700">
              <w:rPr>
                <w:lang w:eastAsia="en-US"/>
              </w:rPr>
              <w:t xml:space="preserve">Tier 1 </w:t>
            </w:r>
          </w:p>
        </w:tc>
        <w:tc>
          <w:tcPr>
            <w:tcW w:w="1560" w:type="dxa"/>
            <w:shd w:val="clear" w:color="auto" w:fill="auto"/>
          </w:tcPr>
          <w:p w:rsidR="00A211E6" w:rsidRPr="00D45D43" w:rsidRDefault="00A211E6" w:rsidP="00CC730C">
            <w:pPr>
              <w:rPr>
                <w:lang w:eastAsia="en-US"/>
              </w:rPr>
            </w:pPr>
            <w:r>
              <w:rPr>
                <w:lang w:eastAsia="en-US"/>
              </w:rPr>
              <w:t>50</w:t>
            </w:r>
          </w:p>
        </w:tc>
        <w:tc>
          <w:tcPr>
            <w:tcW w:w="992" w:type="dxa"/>
            <w:shd w:val="clear" w:color="auto" w:fill="auto"/>
          </w:tcPr>
          <w:p w:rsidR="00A211E6" w:rsidRPr="00D45D43" w:rsidRDefault="00A211E6" w:rsidP="00CC730C">
            <w:pPr>
              <w:rPr>
                <w:lang w:eastAsia="en-US"/>
              </w:rPr>
            </w:pPr>
            <w:r w:rsidRPr="00B87700">
              <w:rPr>
                <w:lang w:eastAsia="en-US"/>
              </w:rPr>
              <w:t>0.5</w:t>
            </w:r>
          </w:p>
        </w:tc>
        <w:tc>
          <w:tcPr>
            <w:tcW w:w="1559" w:type="dxa"/>
            <w:shd w:val="clear" w:color="auto" w:fill="auto"/>
          </w:tcPr>
          <w:p w:rsidR="00A211E6" w:rsidRPr="00D45D43" w:rsidRDefault="00A211E6" w:rsidP="00CC730C">
            <w:pPr>
              <w:rPr>
                <w:lang w:eastAsia="en-US"/>
              </w:rPr>
            </w:pPr>
            <w:r w:rsidRPr="00B87700">
              <w:rPr>
                <w:lang w:eastAsia="en-US"/>
              </w:rPr>
              <w:t>3.98 x 10</w:t>
            </w:r>
            <w:r w:rsidRPr="00B87700">
              <w:rPr>
                <w:vertAlign w:val="superscript"/>
                <w:lang w:eastAsia="en-US"/>
              </w:rPr>
              <w:t>-2</w:t>
            </w:r>
          </w:p>
        </w:tc>
        <w:tc>
          <w:tcPr>
            <w:tcW w:w="1418" w:type="dxa"/>
            <w:shd w:val="clear" w:color="auto" w:fill="auto"/>
          </w:tcPr>
          <w:p w:rsidR="00A211E6" w:rsidRPr="00D45D43" w:rsidRDefault="00A211E6" w:rsidP="00CC730C">
            <w:pPr>
              <w:rPr>
                <w:lang w:eastAsia="en-US"/>
              </w:rPr>
            </w:pPr>
            <w:r w:rsidRPr="00D45D43">
              <w:rPr>
                <w:lang w:eastAsia="en-US"/>
              </w:rPr>
              <w:t>7.96</w:t>
            </w:r>
          </w:p>
        </w:tc>
        <w:tc>
          <w:tcPr>
            <w:tcW w:w="1525" w:type="dxa"/>
            <w:shd w:val="clear" w:color="auto" w:fill="auto"/>
          </w:tcPr>
          <w:p w:rsidR="00A211E6" w:rsidRPr="00D45D43" w:rsidRDefault="00A211E6" w:rsidP="00CC730C">
            <w:pPr>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7. Cleaning of the equipment after spray application</w:t>
            </w:r>
          </w:p>
        </w:tc>
        <w:tc>
          <w:tcPr>
            <w:tcW w:w="850" w:type="dxa"/>
            <w:shd w:val="clear" w:color="auto" w:fill="auto"/>
          </w:tcPr>
          <w:p w:rsidR="00A211E6" w:rsidRPr="00D45D43" w:rsidRDefault="00A211E6" w:rsidP="00CC730C">
            <w:pPr>
              <w:rPr>
                <w:lang w:eastAsia="en-US"/>
              </w:rPr>
            </w:pPr>
            <w:r w:rsidRPr="00B87700">
              <w:rPr>
                <w:lang w:eastAsia="en-US"/>
              </w:rPr>
              <w:t xml:space="preserve">Tier 1 </w:t>
            </w:r>
          </w:p>
        </w:tc>
        <w:tc>
          <w:tcPr>
            <w:tcW w:w="1560" w:type="dxa"/>
            <w:shd w:val="clear" w:color="auto" w:fill="auto"/>
          </w:tcPr>
          <w:p w:rsidR="00A211E6" w:rsidRPr="00D45D43" w:rsidRDefault="00A211E6" w:rsidP="00CC730C">
            <w:pPr>
              <w:rPr>
                <w:lang w:eastAsia="en-US"/>
              </w:rPr>
            </w:pPr>
            <w:r>
              <w:rPr>
                <w:lang w:eastAsia="en-US"/>
              </w:rPr>
              <w:t>50</w:t>
            </w:r>
          </w:p>
        </w:tc>
        <w:tc>
          <w:tcPr>
            <w:tcW w:w="992" w:type="dxa"/>
            <w:shd w:val="clear" w:color="auto" w:fill="auto"/>
          </w:tcPr>
          <w:p w:rsidR="00A211E6" w:rsidRPr="00D45D43" w:rsidRDefault="00A211E6" w:rsidP="00CC730C">
            <w:pPr>
              <w:rPr>
                <w:lang w:eastAsia="en-US"/>
              </w:rPr>
            </w:pPr>
            <w:r w:rsidRPr="00B87700">
              <w:rPr>
                <w:lang w:eastAsia="en-US"/>
              </w:rPr>
              <w:t>0.5</w:t>
            </w:r>
          </w:p>
        </w:tc>
        <w:tc>
          <w:tcPr>
            <w:tcW w:w="1559" w:type="dxa"/>
            <w:shd w:val="clear" w:color="auto" w:fill="auto"/>
          </w:tcPr>
          <w:p w:rsidR="00A211E6" w:rsidRPr="00D45D43" w:rsidRDefault="00A211E6" w:rsidP="00CC730C">
            <w:pPr>
              <w:rPr>
                <w:lang w:eastAsia="en-US"/>
              </w:rPr>
            </w:pPr>
            <w:r w:rsidRPr="00B87700">
              <w:rPr>
                <w:lang w:eastAsia="en-US"/>
              </w:rPr>
              <w:t>2.37 x 10</w:t>
            </w:r>
            <w:r w:rsidRPr="00B87700">
              <w:rPr>
                <w:vertAlign w:val="superscript"/>
                <w:lang w:eastAsia="en-US"/>
              </w:rPr>
              <w:t>-3</w:t>
            </w:r>
          </w:p>
        </w:tc>
        <w:tc>
          <w:tcPr>
            <w:tcW w:w="1418" w:type="dxa"/>
            <w:shd w:val="clear" w:color="auto" w:fill="auto"/>
          </w:tcPr>
          <w:p w:rsidR="00A211E6" w:rsidRPr="00D45D43" w:rsidRDefault="00A211E6" w:rsidP="00CC730C">
            <w:pPr>
              <w:rPr>
                <w:lang w:eastAsia="en-US"/>
              </w:rPr>
            </w:pPr>
            <w:r w:rsidRPr="00D45D43">
              <w:rPr>
                <w:lang w:eastAsia="en-US"/>
              </w:rPr>
              <w:t>0.47</w:t>
            </w:r>
          </w:p>
        </w:tc>
        <w:tc>
          <w:tcPr>
            <w:tcW w:w="1525" w:type="dxa"/>
            <w:shd w:val="clear" w:color="auto" w:fill="auto"/>
          </w:tcPr>
          <w:p w:rsidR="00A211E6" w:rsidRPr="00D45D43" w:rsidRDefault="00A211E6" w:rsidP="00CC730C">
            <w:pPr>
              <w:rPr>
                <w:lang w:eastAsia="en-US"/>
              </w:rPr>
            </w:pPr>
            <w:r w:rsidRPr="00D45D43">
              <w:rPr>
                <w:lang w:eastAsia="en-US"/>
              </w:rPr>
              <w:t>yes</w:t>
            </w:r>
          </w:p>
        </w:tc>
      </w:tr>
      <w:tr w:rsidR="00A211E6" w:rsidRPr="00B87700" w:rsidTr="00CC730C">
        <w:trPr>
          <w:cantSplit/>
        </w:trPr>
        <w:tc>
          <w:tcPr>
            <w:tcW w:w="1560" w:type="dxa"/>
            <w:shd w:val="clear" w:color="auto" w:fill="auto"/>
          </w:tcPr>
          <w:p w:rsidR="00A211E6" w:rsidRPr="00B87700" w:rsidRDefault="00A211E6" w:rsidP="00CC730C">
            <w:pPr>
              <w:rPr>
                <w:lang w:eastAsia="en-US"/>
              </w:rPr>
            </w:pPr>
            <w:r w:rsidRPr="00B87700">
              <w:rPr>
                <w:lang w:eastAsia="en-US"/>
              </w:rPr>
              <w:t>8. Spray application + injection</w:t>
            </w:r>
          </w:p>
        </w:tc>
        <w:tc>
          <w:tcPr>
            <w:tcW w:w="850" w:type="dxa"/>
            <w:shd w:val="clear" w:color="auto" w:fill="auto"/>
          </w:tcPr>
          <w:p w:rsidR="00A211E6" w:rsidRPr="00D45D43" w:rsidRDefault="00A211E6" w:rsidP="00CC730C">
            <w:pPr>
              <w:rPr>
                <w:lang w:eastAsia="en-US"/>
              </w:rPr>
            </w:pPr>
            <w:r w:rsidRPr="00B87700">
              <w:rPr>
                <w:lang w:eastAsia="en-US"/>
              </w:rPr>
              <w:t xml:space="preserve">Tier 1 </w:t>
            </w:r>
          </w:p>
        </w:tc>
        <w:tc>
          <w:tcPr>
            <w:tcW w:w="1560" w:type="dxa"/>
            <w:shd w:val="clear" w:color="auto" w:fill="auto"/>
          </w:tcPr>
          <w:p w:rsidR="00A211E6" w:rsidRPr="00D45D43" w:rsidRDefault="00A211E6" w:rsidP="00CC730C">
            <w:pPr>
              <w:rPr>
                <w:lang w:eastAsia="en-US"/>
              </w:rPr>
            </w:pPr>
            <w:r>
              <w:rPr>
                <w:lang w:eastAsia="en-US"/>
              </w:rPr>
              <w:t>50</w:t>
            </w:r>
          </w:p>
        </w:tc>
        <w:tc>
          <w:tcPr>
            <w:tcW w:w="992" w:type="dxa"/>
            <w:shd w:val="clear" w:color="auto" w:fill="auto"/>
          </w:tcPr>
          <w:p w:rsidR="00A211E6" w:rsidRPr="00D45D43" w:rsidRDefault="00A211E6" w:rsidP="00CC730C">
            <w:pPr>
              <w:rPr>
                <w:lang w:eastAsia="en-US"/>
              </w:rPr>
            </w:pPr>
            <w:r w:rsidRPr="00B87700">
              <w:rPr>
                <w:lang w:eastAsia="en-US"/>
              </w:rPr>
              <w:t>0.5</w:t>
            </w:r>
          </w:p>
        </w:tc>
        <w:tc>
          <w:tcPr>
            <w:tcW w:w="1559" w:type="dxa"/>
            <w:shd w:val="clear" w:color="auto" w:fill="auto"/>
          </w:tcPr>
          <w:p w:rsidR="00A211E6" w:rsidRPr="00D45D43" w:rsidRDefault="00A211E6" w:rsidP="00CC730C">
            <w:pPr>
              <w:rPr>
                <w:lang w:eastAsia="en-US"/>
              </w:rPr>
            </w:pPr>
            <w:r w:rsidRPr="00B87700">
              <w:rPr>
                <w:lang w:eastAsia="en-US"/>
              </w:rPr>
              <w:t>7.96 x 10</w:t>
            </w:r>
            <w:r w:rsidRPr="00B87700">
              <w:rPr>
                <w:vertAlign w:val="superscript"/>
                <w:lang w:eastAsia="en-US"/>
              </w:rPr>
              <w:t>-2</w:t>
            </w:r>
          </w:p>
        </w:tc>
        <w:tc>
          <w:tcPr>
            <w:tcW w:w="1418" w:type="dxa"/>
            <w:shd w:val="clear" w:color="auto" w:fill="auto"/>
          </w:tcPr>
          <w:p w:rsidR="00A211E6" w:rsidRPr="00D45D43" w:rsidRDefault="00A211E6" w:rsidP="00CC730C">
            <w:pPr>
              <w:rPr>
                <w:lang w:eastAsia="en-US"/>
              </w:rPr>
            </w:pPr>
            <w:r w:rsidRPr="00D45D43">
              <w:rPr>
                <w:lang w:eastAsia="en-US"/>
              </w:rPr>
              <w:t>15.92</w:t>
            </w:r>
          </w:p>
        </w:tc>
        <w:tc>
          <w:tcPr>
            <w:tcW w:w="1525" w:type="dxa"/>
            <w:shd w:val="clear" w:color="auto" w:fill="auto"/>
          </w:tcPr>
          <w:p w:rsidR="00A211E6" w:rsidRPr="00D45D43" w:rsidRDefault="00A211E6" w:rsidP="00CC730C">
            <w:pPr>
              <w:rPr>
                <w:lang w:eastAsia="en-US"/>
              </w:rPr>
            </w:pPr>
            <w:r w:rsidRPr="00D45D43">
              <w:rPr>
                <w:lang w:eastAsia="en-US"/>
              </w:rPr>
              <w:t>yes</w:t>
            </w:r>
          </w:p>
        </w:tc>
      </w:tr>
      <w:tr w:rsidR="00A211E6" w:rsidRPr="003A1231" w:rsidTr="00CC730C">
        <w:trPr>
          <w:cantSplit/>
        </w:trPr>
        <w:tc>
          <w:tcPr>
            <w:tcW w:w="1560" w:type="dxa"/>
            <w:shd w:val="clear" w:color="auto" w:fill="auto"/>
          </w:tcPr>
          <w:p w:rsidR="00A211E6" w:rsidRPr="00B87700" w:rsidRDefault="00A211E6" w:rsidP="00CC730C">
            <w:pPr>
              <w:rPr>
                <w:lang w:eastAsia="en-US"/>
              </w:rPr>
            </w:pPr>
            <w:r w:rsidRPr="00B87700">
              <w:rPr>
                <w:lang w:eastAsia="en-US"/>
              </w:rPr>
              <w:t>9. Cleaning after spray application + injection</w:t>
            </w:r>
          </w:p>
        </w:tc>
        <w:tc>
          <w:tcPr>
            <w:tcW w:w="850" w:type="dxa"/>
            <w:shd w:val="clear" w:color="auto" w:fill="auto"/>
          </w:tcPr>
          <w:p w:rsidR="00A211E6" w:rsidRPr="00D45D43" w:rsidRDefault="00A211E6" w:rsidP="00CC730C">
            <w:pPr>
              <w:rPr>
                <w:lang w:eastAsia="en-US"/>
              </w:rPr>
            </w:pPr>
            <w:r w:rsidRPr="00B87700">
              <w:rPr>
                <w:lang w:eastAsia="en-US"/>
              </w:rPr>
              <w:t xml:space="preserve">Tier 1 </w:t>
            </w:r>
          </w:p>
        </w:tc>
        <w:tc>
          <w:tcPr>
            <w:tcW w:w="1560" w:type="dxa"/>
            <w:shd w:val="clear" w:color="auto" w:fill="auto"/>
          </w:tcPr>
          <w:p w:rsidR="00A211E6" w:rsidRPr="00D45D43" w:rsidRDefault="00A211E6" w:rsidP="00CC730C">
            <w:pPr>
              <w:rPr>
                <w:lang w:eastAsia="en-US"/>
              </w:rPr>
            </w:pPr>
            <w:r>
              <w:rPr>
                <w:lang w:eastAsia="en-US"/>
              </w:rPr>
              <w:t>50</w:t>
            </w:r>
          </w:p>
        </w:tc>
        <w:tc>
          <w:tcPr>
            <w:tcW w:w="992" w:type="dxa"/>
            <w:shd w:val="clear" w:color="auto" w:fill="auto"/>
          </w:tcPr>
          <w:p w:rsidR="00A211E6" w:rsidRPr="00D45D43" w:rsidRDefault="00A211E6" w:rsidP="00CC730C">
            <w:pPr>
              <w:rPr>
                <w:lang w:eastAsia="en-US"/>
              </w:rPr>
            </w:pPr>
            <w:r w:rsidRPr="00B87700">
              <w:rPr>
                <w:lang w:eastAsia="en-US"/>
              </w:rPr>
              <w:t>0.5</w:t>
            </w:r>
          </w:p>
        </w:tc>
        <w:tc>
          <w:tcPr>
            <w:tcW w:w="1559" w:type="dxa"/>
            <w:shd w:val="clear" w:color="auto" w:fill="auto"/>
          </w:tcPr>
          <w:p w:rsidR="00A211E6" w:rsidRPr="00D45D43" w:rsidRDefault="00A211E6" w:rsidP="00CC730C">
            <w:pPr>
              <w:rPr>
                <w:lang w:eastAsia="en-US"/>
              </w:rPr>
            </w:pPr>
            <w:r w:rsidRPr="00B87700">
              <w:rPr>
                <w:lang w:eastAsia="en-US"/>
              </w:rPr>
              <w:t>4.74 x 10</w:t>
            </w:r>
            <w:r w:rsidRPr="00B87700">
              <w:rPr>
                <w:vertAlign w:val="superscript"/>
                <w:lang w:eastAsia="en-US"/>
              </w:rPr>
              <w:t>-3</w:t>
            </w:r>
          </w:p>
        </w:tc>
        <w:tc>
          <w:tcPr>
            <w:tcW w:w="1418" w:type="dxa"/>
            <w:shd w:val="clear" w:color="auto" w:fill="auto"/>
          </w:tcPr>
          <w:p w:rsidR="00A211E6" w:rsidRPr="00D45D43" w:rsidRDefault="00A211E6" w:rsidP="00CC730C">
            <w:pPr>
              <w:rPr>
                <w:lang w:eastAsia="en-US"/>
              </w:rPr>
            </w:pPr>
            <w:r w:rsidRPr="00D45D43">
              <w:rPr>
                <w:lang w:eastAsia="en-US"/>
              </w:rPr>
              <w:t>0.95</w:t>
            </w:r>
          </w:p>
        </w:tc>
        <w:tc>
          <w:tcPr>
            <w:tcW w:w="1525" w:type="dxa"/>
            <w:shd w:val="clear" w:color="auto" w:fill="auto"/>
          </w:tcPr>
          <w:p w:rsidR="00A211E6" w:rsidRPr="00D45D43" w:rsidRDefault="00A211E6" w:rsidP="00CC730C">
            <w:pPr>
              <w:rPr>
                <w:lang w:eastAsia="en-US"/>
              </w:rPr>
            </w:pPr>
            <w:r w:rsidRPr="00D45D43">
              <w:rPr>
                <w:lang w:eastAsia="en-US"/>
              </w:rPr>
              <w:t>yes</w:t>
            </w:r>
          </w:p>
        </w:tc>
      </w:tr>
    </w:tbl>
    <w:p w:rsidR="00A211E6" w:rsidRPr="00BA1E4A" w:rsidRDefault="00A211E6" w:rsidP="00A211E6">
      <w:pPr>
        <w:rPr>
          <w:lang w:eastAsia="en-US"/>
        </w:rPr>
      </w:pPr>
    </w:p>
    <w:p w:rsidR="00A211E6" w:rsidRPr="007B72C7" w:rsidRDefault="00A211E6" w:rsidP="00A211E6">
      <w:pPr>
        <w:rPr>
          <w:b/>
          <w:bCs/>
          <w:lang w:eastAsia="en-US"/>
        </w:rPr>
      </w:pPr>
      <w:r w:rsidRPr="007B72C7">
        <w:rPr>
          <w:b/>
          <w:bCs/>
          <w:lang w:eastAsia="en-US"/>
        </w:rPr>
        <w:t xml:space="preserve">Combined </w:t>
      </w:r>
      <w:r>
        <w:rPr>
          <w:b/>
          <w:bCs/>
          <w:lang w:eastAsia="en-US"/>
        </w:rPr>
        <w:t xml:space="preserve">Non-professional </w:t>
      </w:r>
      <w:r w:rsidRPr="007B72C7">
        <w:rPr>
          <w:b/>
          <w:bCs/>
          <w:lang w:eastAsia="en-US"/>
        </w:rPr>
        <w:t>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701"/>
        <w:gridCol w:w="993"/>
        <w:gridCol w:w="1417"/>
        <w:gridCol w:w="1418"/>
        <w:gridCol w:w="1525"/>
      </w:tblGrid>
      <w:tr w:rsidR="00A211E6" w:rsidRPr="00C45A72" w:rsidTr="00CC730C">
        <w:tc>
          <w:tcPr>
            <w:tcW w:w="1702" w:type="dxa"/>
            <w:shd w:val="clear" w:color="auto" w:fill="FFFFCC"/>
          </w:tcPr>
          <w:p w:rsidR="00A211E6" w:rsidRPr="007B72C7" w:rsidRDefault="00A211E6" w:rsidP="00CC730C">
            <w:pPr>
              <w:rPr>
                <w:b/>
                <w:lang w:eastAsia="en-US"/>
              </w:rPr>
            </w:pPr>
            <w:r w:rsidRPr="007B72C7">
              <w:rPr>
                <w:b/>
                <w:lang w:eastAsia="en-US"/>
              </w:rPr>
              <w:t>Scenarios combined</w:t>
            </w:r>
          </w:p>
        </w:tc>
        <w:tc>
          <w:tcPr>
            <w:tcW w:w="708" w:type="dxa"/>
            <w:shd w:val="clear" w:color="auto" w:fill="FFFFCC"/>
          </w:tcPr>
          <w:p w:rsidR="00A211E6" w:rsidRPr="007B72C7" w:rsidRDefault="00A211E6" w:rsidP="00CC730C">
            <w:pPr>
              <w:rPr>
                <w:b/>
                <w:lang w:eastAsia="en-US"/>
              </w:rPr>
            </w:pPr>
            <w:r w:rsidRPr="007B72C7">
              <w:rPr>
                <w:b/>
                <w:lang w:eastAsia="en-US"/>
              </w:rPr>
              <w:t>Tier</w:t>
            </w:r>
          </w:p>
        </w:tc>
        <w:tc>
          <w:tcPr>
            <w:tcW w:w="1701" w:type="dxa"/>
            <w:shd w:val="clear" w:color="auto" w:fill="FFFFCC"/>
          </w:tcPr>
          <w:p w:rsidR="00A211E6" w:rsidRPr="00971246" w:rsidRDefault="00A211E6" w:rsidP="00CC730C">
            <w:pPr>
              <w:rPr>
                <w:b/>
                <w:lang w:eastAsia="en-US"/>
              </w:rPr>
            </w:pPr>
            <w:r w:rsidRPr="00971246">
              <w:rPr>
                <w:b/>
                <w:lang w:eastAsia="en-US"/>
              </w:rPr>
              <w:t>Systemic NOAEL</w:t>
            </w:r>
          </w:p>
          <w:p w:rsidR="00A211E6" w:rsidRPr="0003496F" w:rsidRDefault="00A211E6" w:rsidP="00CC730C">
            <w:pPr>
              <w:rPr>
                <w:b/>
                <w:lang w:eastAsia="en-US"/>
              </w:rPr>
            </w:pPr>
            <w:r w:rsidRPr="0003496F">
              <w:rPr>
                <w:b/>
                <w:lang w:eastAsia="en-US"/>
              </w:rPr>
              <w:t>mg/kg bw/d</w:t>
            </w:r>
          </w:p>
        </w:tc>
        <w:tc>
          <w:tcPr>
            <w:tcW w:w="993" w:type="dxa"/>
            <w:shd w:val="clear" w:color="auto" w:fill="FFFFCC"/>
          </w:tcPr>
          <w:p w:rsidR="00A211E6" w:rsidRPr="0003496F" w:rsidRDefault="00A211E6" w:rsidP="00CC730C">
            <w:pPr>
              <w:rPr>
                <w:b/>
                <w:lang w:val="es-ES" w:eastAsia="en-US"/>
              </w:rPr>
            </w:pPr>
            <w:r w:rsidRPr="0003496F">
              <w:rPr>
                <w:b/>
                <w:lang w:val="es-ES" w:eastAsia="en-US"/>
              </w:rPr>
              <w:t>AEL</w:t>
            </w:r>
          </w:p>
          <w:p w:rsidR="00A211E6" w:rsidRPr="0003496F" w:rsidRDefault="00A211E6" w:rsidP="00CC730C">
            <w:pPr>
              <w:rPr>
                <w:b/>
                <w:lang w:val="es-ES" w:eastAsia="en-US"/>
              </w:rPr>
            </w:pPr>
            <w:r w:rsidRPr="0003496F">
              <w:rPr>
                <w:b/>
                <w:lang w:val="es-ES" w:eastAsia="en-US"/>
              </w:rPr>
              <w:t>mg/kg bw/d</w:t>
            </w:r>
          </w:p>
        </w:tc>
        <w:tc>
          <w:tcPr>
            <w:tcW w:w="1417" w:type="dxa"/>
            <w:shd w:val="clear" w:color="auto" w:fill="FFFFCC"/>
          </w:tcPr>
          <w:p w:rsidR="00A211E6" w:rsidRPr="0003496F" w:rsidRDefault="00A211E6" w:rsidP="00CC730C">
            <w:pPr>
              <w:rPr>
                <w:b/>
                <w:lang w:eastAsia="en-US"/>
              </w:rPr>
            </w:pPr>
            <w:r w:rsidRPr="0003496F">
              <w:rPr>
                <w:b/>
                <w:lang w:eastAsia="en-US"/>
              </w:rPr>
              <w:t>Estimated uptake</w:t>
            </w:r>
          </w:p>
          <w:p w:rsidR="00A211E6" w:rsidRPr="00A10D4F" w:rsidRDefault="00A211E6" w:rsidP="00CC730C">
            <w:pPr>
              <w:rPr>
                <w:b/>
                <w:lang w:eastAsia="en-US"/>
              </w:rPr>
            </w:pPr>
            <w:r w:rsidRPr="00A10D4F">
              <w:rPr>
                <w:b/>
                <w:lang w:eastAsia="en-US"/>
              </w:rPr>
              <w:t>mg/kg bw/d</w:t>
            </w:r>
          </w:p>
        </w:tc>
        <w:tc>
          <w:tcPr>
            <w:tcW w:w="1418" w:type="dxa"/>
            <w:shd w:val="clear" w:color="auto" w:fill="FFFFCC"/>
          </w:tcPr>
          <w:p w:rsidR="00A211E6" w:rsidRPr="00FB2B2F" w:rsidRDefault="00A211E6" w:rsidP="00CC730C">
            <w:pPr>
              <w:rPr>
                <w:b/>
                <w:lang w:eastAsia="en-US"/>
              </w:rPr>
            </w:pPr>
            <w:r w:rsidRPr="00A10D4F">
              <w:rPr>
                <w:b/>
                <w:lang w:eastAsia="en-US"/>
              </w:rPr>
              <w:t>Estim</w:t>
            </w:r>
            <w:r w:rsidRPr="00FB2B2F">
              <w:rPr>
                <w:b/>
                <w:lang w:eastAsia="en-US"/>
              </w:rPr>
              <w:t xml:space="preserve">ated uptake/ AEL </w:t>
            </w:r>
          </w:p>
          <w:p w:rsidR="00A211E6" w:rsidRPr="001E6F97" w:rsidRDefault="00A211E6" w:rsidP="00CC730C">
            <w:pPr>
              <w:rPr>
                <w:b/>
                <w:lang w:eastAsia="en-US"/>
              </w:rPr>
            </w:pPr>
            <w:r w:rsidRPr="001E6F97">
              <w:rPr>
                <w:b/>
                <w:lang w:eastAsia="en-US"/>
              </w:rPr>
              <w:t>(%)</w:t>
            </w:r>
          </w:p>
        </w:tc>
        <w:tc>
          <w:tcPr>
            <w:tcW w:w="1525" w:type="dxa"/>
            <w:shd w:val="clear" w:color="auto" w:fill="FFFFCC"/>
          </w:tcPr>
          <w:p w:rsidR="00A211E6" w:rsidRPr="001E6F97" w:rsidRDefault="00A211E6" w:rsidP="00CC730C">
            <w:pPr>
              <w:rPr>
                <w:b/>
                <w:lang w:eastAsia="en-US"/>
              </w:rPr>
            </w:pPr>
            <w:r w:rsidRPr="001E6F97">
              <w:rPr>
                <w:b/>
                <w:lang w:eastAsia="en-US"/>
              </w:rPr>
              <w:t>Acceptable</w:t>
            </w:r>
          </w:p>
          <w:p w:rsidR="00A211E6" w:rsidRPr="00C45A72" w:rsidRDefault="00A211E6" w:rsidP="00CC730C">
            <w:pPr>
              <w:rPr>
                <w:b/>
                <w:lang w:eastAsia="en-US"/>
              </w:rPr>
            </w:pPr>
            <w:r w:rsidRPr="001E6F97">
              <w:rPr>
                <w:b/>
                <w:lang w:eastAsia="en-US"/>
              </w:rPr>
              <w:t>(yes/no)</w:t>
            </w:r>
          </w:p>
        </w:tc>
      </w:tr>
      <w:tr w:rsidR="00A211E6" w:rsidRPr="00C45A72" w:rsidTr="00CC730C">
        <w:tc>
          <w:tcPr>
            <w:tcW w:w="1702" w:type="dxa"/>
            <w:shd w:val="clear" w:color="auto" w:fill="auto"/>
          </w:tcPr>
          <w:p w:rsidR="00A211E6" w:rsidRPr="00C45A72" w:rsidRDefault="00A211E6" w:rsidP="00CC730C">
            <w:pPr>
              <w:rPr>
                <w:lang w:eastAsia="en-US"/>
              </w:rPr>
            </w:pPr>
            <w:r>
              <w:rPr>
                <w:lang w:eastAsia="en-US"/>
              </w:rPr>
              <w:t>Scenarios [1+2</w:t>
            </w:r>
            <w:r w:rsidRPr="00F84E0D">
              <w:rPr>
                <w:lang w:eastAsia="en-US"/>
              </w:rPr>
              <w:t>]</w:t>
            </w:r>
          </w:p>
        </w:tc>
        <w:tc>
          <w:tcPr>
            <w:tcW w:w="708" w:type="dxa"/>
            <w:shd w:val="clear" w:color="auto" w:fill="auto"/>
          </w:tcPr>
          <w:p w:rsidR="00A211E6" w:rsidRPr="00C45A72" w:rsidRDefault="00A211E6" w:rsidP="00CC730C">
            <w:pPr>
              <w:rPr>
                <w:lang w:eastAsia="en-US"/>
              </w:rPr>
            </w:pPr>
            <w:r w:rsidRPr="0092094B">
              <w:rPr>
                <w:lang w:eastAsia="en-US"/>
              </w:rPr>
              <w:t xml:space="preserve">Tier 1 </w:t>
            </w:r>
          </w:p>
        </w:tc>
        <w:tc>
          <w:tcPr>
            <w:tcW w:w="1701" w:type="dxa"/>
            <w:shd w:val="clear" w:color="auto" w:fill="auto"/>
          </w:tcPr>
          <w:p w:rsidR="00A211E6" w:rsidRPr="00C45A72" w:rsidRDefault="00A211E6" w:rsidP="00CC730C">
            <w:pPr>
              <w:rPr>
                <w:lang w:eastAsia="en-US"/>
              </w:rPr>
            </w:pPr>
            <w:r>
              <w:rPr>
                <w:lang w:eastAsia="en-US"/>
              </w:rPr>
              <w:t>50</w:t>
            </w:r>
          </w:p>
        </w:tc>
        <w:tc>
          <w:tcPr>
            <w:tcW w:w="993" w:type="dxa"/>
            <w:shd w:val="clear" w:color="auto" w:fill="auto"/>
          </w:tcPr>
          <w:p w:rsidR="00A211E6" w:rsidRPr="00C45A72" w:rsidRDefault="00A211E6" w:rsidP="00CC730C">
            <w:pPr>
              <w:rPr>
                <w:lang w:eastAsia="en-US"/>
              </w:rPr>
            </w:pPr>
            <w:r>
              <w:rPr>
                <w:lang w:eastAsia="en-US"/>
              </w:rPr>
              <w:t>0.5</w:t>
            </w:r>
          </w:p>
        </w:tc>
        <w:tc>
          <w:tcPr>
            <w:tcW w:w="1417" w:type="dxa"/>
            <w:shd w:val="clear" w:color="auto" w:fill="auto"/>
          </w:tcPr>
          <w:p w:rsidR="00A211E6" w:rsidRPr="00C45A72" w:rsidRDefault="00A211E6" w:rsidP="00CC730C">
            <w:pPr>
              <w:rPr>
                <w:lang w:eastAsia="en-US"/>
              </w:rPr>
            </w:pPr>
            <w:r>
              <w:rPr>
                <w:lang w:eastAsia="en-US"/>
              </w:rPr>
              <w:t>7.40 x 10</w:t>
            </w:r>
            <w:r w:rsidRPr="00D45D43">
              <w:rPr>
                <w:vertAlign w:val="superscript"/>
                <w:lang w:eastAsia="en-US"/>
              </w:rPr>
              <w:t>-3</w:t>
            </w:r>
          </w:p>
        </w:tc>
        <w:tc>
          <w:tcPr>
            <w:tcW w:w="1418" w:type="dxa"/>
            <w:shd w:val="clear" w:color="auto" w:fill="auto"/>
          </w:tcPr>
          <w:p w:rsidR="00A211E6" w:rsidRPr="00C45A72" w:rsidRDefault="00A211E6" w:rsidP="00CC730C">
            <w:pPr>
              <w:rPr>
                <w:lang w:eastAsia="en-US"/>
              </w:rPr>
            </w:pPr>
            <w:r>
              <w:rPr>
                <w:lang w:eastAsia="en-US"/>
              </w:rPr>
              <w:t>1.48</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702" w:type="dxa"/>
            <w:shd w:val="clear" w:color="auto" w:fill="auto"/>
          </w:tcPr>
          <w:p w:rsidR="00A211E6" w:rsidRPr="00C45A72" w:rsidRDefault="00A211E6" w:rsidP="00CC730C">
            <w:pPr>
              <w:rPr>
                <w:lang w:eastAsia="en-US"/>
              </w:rPr>
            </w:pPr>
            <w:r w:rsidRPr="00F84E0D">
              <w:rPr>
                <w:lang w:eastAsia="en-US"/>
              </w:rPr>
              <w:t>Scenarios [</w:t>
            </w:r>
            <w:r>
              <w:rPr>
                <w:lang w:eastAsia="en-US"/>
              </w:rPr>
              <w:t>3+4</w:t>
            </w:r>
            <w:r w:rsidRPr="00F84E0D">
              <w:rPr>
                <w:lang w:eastAsia="en-US"/>
              </w:rPr>
              <w:t>]</w:t>
            </w:r>
          </w:p>
        </w:tc>
        <w:tc>
          <w:tcPr>
            <w:tcW w:w="708" w:type="dxa"/>
            <w:shd w:val="clear" w:color="auto" w:fill="auto"/>
          </w:tcPr>
          <w:p w:rsidR="00A211E6" w:rsidRPr="00C45A72" w:rsidRDefault="00A211E6" w:rsidP="00CC730C">
            <w:pPr>
              <w:rPr>
                <w:lang w:eastAsia="en-US"/>
              </w:rPr>
            </w:pPr>
            <w:r w:rsidRPr="0092094B">
              <w:rPr>
                <w:lang w:eastAsia="en-US"/>
              </w:rPr>
              <w:t xml:space="preserve">Tier 1 </w:t>
            </w:r>
          </w:p>
        </w:tc>
        <w:tc>
          <w:tcPr>
            <w:tcW w:w="1701" w:type="dxa"/>
            <w:shd w:val="clear" w:color="auto" w:fill="auto"/>
          </w:tcPr>
          <w:p w:rsidR="00A211E6" w:rsidRPr="00C45A72" w:rsidRDefault="00A211E6" w:rsidP="00CC730C">
            <w:pPr>
              <w:rPr>
                <w:lang w:eastAsia="en-US"/>
              </w:rPr>
            </w:pPr>
            <w:r>
              <w:rPr>
                <w:lang w:eastAsia="en-US"/>
              </w:rPr>
              <w:t>50</w:t>
            </w:r>
          </w:p>
        </w:tc>
        <w:tc>
          <w:tcPr>
            <w:tcW w:w="993" w:type="dxa"/>
            <w:shd w:val="clear" w:color="auto" w:fill="auto"/>
          </w:tcPr>
          <w:p w:rsidR="00A211E6" w:rsidRPr="00C45A72" w:rsidRDefault="00A211E6" w:rsidP="00CC730C">
            <w:pPr>
              <w:rPr>
                <w:lang w:eastAsia="en-US"/>
              </w:rPr>
            </w:pPr>
            <w:r>
              <w:rPr>
                <w:lang w:eastAsia="en-US"/>
              </w:rPr>
              <w:t>0.5</w:t>
            </w:r>
          </w:p>
        </w:tc>
        <w:tc>
          <w:tcPr>
            <w:tcW w:w="1417" w:type="dxa"/>
            <w:shd w:val="clear" w:color="auto" w:fill="auto"/>
          </w:tcPr>
          <w:p w:rsidR="00A211E6" w:rsidRPr="00C45A72" w:rsidRDefault="00A211E6" w:rsidP="00CC730C">
            <w:pPr>
              <w:rPr>
                <w:lang w:eastAsia="en-US"/>
              </w:rPr>
            </w:pPr>
            <w:r>
              <w:rPr>
                <w:lang w:eastAsia="en-US"/>
              </w:rPr>
              <w:t>1.66 x 10</w:t>
            </w:r>
            <w:r w:rsidRPr="00D45D43">
              <w:rPr>
                <w:vertAlign w:val="superscript"/>
                <w:lang w:eastAsia="en-US"/>
              </w:rPr>
              <w:t>-2</w:t>
            </w:r>
          </w:p>
        </w:tc>
        <w:tc>
          <w:tcPr>
            <w:tcW w:w="1418" w:type="dxa"/>
            <w:shd w:val="clear" w:color="auto" w:fill="auto"/>
          </w:tcPr>
          <w:p w:rsidR="00A211E6" w:rsidRPr="00C45A72" w:rsidRDefault="00A211E6" w:rsidP="00CC730C">
            <w:pPr>
              <w:rPr>
                <w:lang w:eastAsia="en-US"/>
              </w:rPr>
            </w:pPr>
            <w:r>
              <w:rPr>
                <w:lang w:eastAsia="en-US"/>
              </w:rPr>
              <w:t>3.32</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702" w:type="dxa"/>
            <w:shd w:val="clear" w:color="auto" w:fill="auto"/>
          </w:tcPr>
          <w:p w:rsidR="00A211E6" w:rsidRPr="00C45A72" w:rsidRDefault="00A211E6" w:rsidP="00CC730C">
            <w:pPr>
              <w:rPr>
                <w:lang w:eastAsia="en-US"/>
              </w:rPr>
            </w:pPr>
            <w:r>
              <w:rPr>
                <w:lang w:eastAsia="en-US"/>
              </w:rPr>
              <w:t>Scenarios [6+7</w:t>
            </w:r>
            <w:r w:rsidRPr="00F84E0D">
              <w:rPr>
                <w:lang w:eastAsia="en-US"/>
              </w:rPr>
              <w:t>]</w:t>
            </w:r>
          </w:p>
        </w:tc>
        <w:tc>
          <w:tcPr>
            <w:tcW w:w="708" w:type="dxa"/>
            <w:shd w:val="clear" w:color="auto" w:fill="auto"/>
          </w:tcPr>
          <w:p w:rsidR="00A211E6" w:rsidRPr="00C45A72" w:rsidRDefault="00A211E6" w:rsidP="00CC730C">
            <w:pPr>
              <w:rPr>
                <w:lang w:eastAsia="en-US"/>
              </w:rPr>
            </w:pPr>
            <w:r w:rsidRPr="0092094B">
              <w:rPr>
                <w:lang w:eastAsia="en-US"/>
              </w:rPr>
              <w:t xml:space="preserve">Tier 1 </w:t>
            </w:r>
          </w:p>
        </w:tc>
        <w:tc>
          <w:tcPr>
            <w:tcW w:w="1701" w:type="dxa"/>
            <w:shd w:val="clear" w:color="auto" w:fill="auto"/>
          </w:tcPr>
          <w:p w:rsidR="00A211E6" w:rsidRPr="00C45A72" w:rsidRDefault="00A211E6" w:rsidP="00CC730C">
            <w:pPr>
              <w:rPr>
                <w:lang w:eastAsia="en-US"/>
              </w:rPr>
            </w:pPr>
            <w:r>
              <w:rPr>
                <w:lang w:eastAsia="en-US"/>
              </w:rPr>
              <w:t>50</w:t>
            </w:r>
          </w:p>
        </w:tc>
        <w:tc>
          <w:tcPr>
            <w:tcW w:w="993" w:type="dxa"/>
            <w:shd w:val="clear" w:color="auto" w:fill="auto"/>
          </w:tcPr>
          <w:p w:rsidR="00A211E6" w:rsidRPr="00C45A72" w:rsidRDefault="00A211E6" w:rsidP="00CC730C">
            <w:pPr>
              <w:rPr>
                <w:lang w:eastAsia="en-US"/>
              </w:rPr>
            </w:pPr>
            <w:r>
              <w:rPr>
                <w:lang w:eastAsia="en-US"/>
              </w:rPr>
              <w:t>0.5</w:t>
            </w:r>
          </w:p>
        </w:tc>
        <w:tc>
          <w:tcPr>
            <w:tcW w:w="1417" w:type="dxa"/>
            <w:shd w:val="clear" w:color="auto" w:fill="auto"/>
          </w:tcPr>
          <w:p w:rsidR="00A211E6" w:rsidRPr="00C45A72" w:rsidRDefault="00A211E6" w:rsidP="00CC730C">
            <w:pPr>
              <w:rPr>
                <w:lang w:eastAsia="en-US"/>
              </w:rPr>
            </w:pPr>
            <w:r>
              <w:rPr>
                <w:lang w:eastAsia="en-US"/>
              </w:rPr>
              <w:t>4.22 x 10</w:t>
            </w:r>
            <w:r w:rsidRPr="00D45D43">
              <w:rPr>
                <w:vertAlign w:val="superscript"/>
                <w:lang w:eastAsia="en-US"/>
              </w:rPr>
              <w:t>-2</w:t>
            </w:r>
          </w:p>
        </w:tc>
        <w:tc>
          <w:tcPr>
            <w:tcW w:w="1418" w:type="dxa"/>
            <w:shd w:val="clear" w:color="auto" w:fill="auto"/>
          </w:tcPr>
          <w:p w:rsidR="00A211E6" w:rsidRPr="00C45A72" w:rsidRDefault="00A211E6" w:rsidP="00CC730C">
            <w:pPr>
              <w:rPr>
                <w:lang w:eastAsia="en-US"/>
              </w:rPr>
            </w:pPr>
            <w:r>
              <w:rPr>
                <w:lang w:eastAsia="en-US"/>
              </w:rPr>
              <w:t>8.43</w:t>
            </w:r>
          </w:p>
        </w:tc>
        <w:tc>
          <w:tcPr>
            <w:tcW w:w="1525"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702" w:type="dxa"/>
            <w:shd w:val="clear" w:color="auto" w:fill="auto"/>
          </w:tcPr>
          <w:p w:rsidR="00A211E6" w:rsidRDefault="00A211E6" w:rsidP="00CC730C">
            <w:pPr>
              <w:rPr>
                <w:lang w:eastAsia="en-US"/>
              </w:rPr>
            </w:pPr>
            <w:r>
              <w:rPr>
                <w:lang w:eastAsia="en-US"/>
              </w:rPr>
              <w:t>Scenarios [8+9</w:t>
            </w:r>
            <w:r w:rsidRPr="00F84E0D">
              <w:rPr>
                <w:lang w:eastAsia="en-US"/>
              </w:rPr>
              <w:t>]</w:t>
            </w:r>
          </w:p>
        </w:tc>
        <w:tc>
          <w:tcPr>
            <w:tcW w:w="708" w:type="dxa"/>
            <w:shd w:val="clear" w:color="auto" w:fill="auto"/>
          </w:tcPr>
          <w:p w:rsidR="00A211E6" w:rsidRPr="00C45A72" w:rsidRDefault="00A211E6" w:rsidP="00CC730C">
            <w:pPr>
              <w:rPr>
                <w:lang w:eastAsia="en-US"/>
              </w:rPr>
            </w:pPr>
            <w:r w:rsidRPr="0092094B">
              <w:rPr>
                <w:lang w:eastAsia="en-US"/>
              </w:rPr>
              <w:t xml:space="preserve">Tier 1 </w:t>
            </w:r>
          </w:p>
        </w:tc>
        <w:tc>
          <w:tcPr>
            <w:tcW w:w="1701" w:type="dxa"/>
            <w:shd w:val="clear" w:color="auto" w:fill="auto"/>
          </w:tcPr>
          <w:p w:rsidR="00A211E6" w:rsidRPr="00C45A72" w:rsidRDefault="00A211E6" w:rsidP="00CC730C">
            <w:pPr>
              <w:rPr>
                <w:lang w:eastAsia="en-US"/>
              </w:rPr>
            </w:pPr>
            <w:r>
              <w:rPr>
                <w:lang w:eastAsia="en-US"/>
              </w:rPr>
              <w:t>50</w:t>
            </w:r>
          </w:p>
        </w:tc>
        <w:tc>
          <w:tcPr>
            <w:tcW w:w="993" w:type="dxa"/>
            <w:shd w:val="clear" w:color="auto" w:fill="auto"/>
          </w:tcPr>
          <w:p w:rsidR="00A211E6" w:rsidRPr="00C45A72" w:rsidRDefault="00A211E6" w:rsidP="00CC730C">
            <w:pPr>
              <w:rPr>
                <w:lang w:eastAsia="en-US"/>
              </w:rPr>
            </w:pPr>
            <w:r>
              <w:rPr>
                <w:lang w:eastAsia="en-US"/>
              </w:rPr>
              <w:t>0.5</w:t>
            </w:r>
          </w:p>
        </w:tc>
        <w:tc>
          <w:tcPr>
            <w:tcW w:w="1417" w:type="dxa"/>
            <w:shd w:val="clear" w:color="auto" w:fill="auto"/>
          </w:tcPr>
          <w:p w:rsidR="00A211E6" w:rsidRPr="00C45A72" w:rsidRDefault="00A211E6" w:rsidP="00CC730C">
            <w:pPr>
              <w:rPr>
                <w:lang w:eastAsia="en-US"/>
              </w:rPr>
            </w:pPr>
            <w:r>
              <w:rPr>
                <w:lang w:eastAsia="en-US"/>
              </w:rPr>
              <w:t>8.43 x 10</w:t>
            </w:r>
            <w:r w:rsidRPr="00D45D43">
              <w:rPr>
                <w:vertAlign w:val="superscript"/>
                <w:lang w:eastAsia="en-US"/>
              </w:rPr>
              <w:t>-2</w:t>
            </w:r>
          </w:p>
        </w:tc>
        <w:tc>
          <w:tcPr>
            <w:tcW w:w="1418" w:type="dxa"/>
            <w:shd w:val="clear" w:color="auto" w:fill="auto"/>
          </w:tcPr>
          <w:p w:rsidR="00A211E6" w:rsidRPr="00C45A72" w:rsidRDefault="00A211E6" w:rsidP="00CC730C">
            <w:pPr>
              <w:rPr>
                <w:lang w:eastAsia="en-US"/>
              </w:rPr>
            </w:pPr>
            <w:r>
              <w:rPr>
                <w:lang w:eastAsia="en-US"/>
              </w:rPr>
              <w:t>16.87</w:t>
            </w:r>
          </w:p>
        </w:tc>
        <w:tc>
          <w:tcPr>
            <w:tcW w:w="1525" w:type="dxa"/>
            <w:shd w:val="clear" w:color="auto" w:fill="auto"/>
          </w:tcPr>
          <w:p w:rsidR="00A211E6" w:rsidRPr="00C45A72" w:rsidRDefault="00A211E6" w:rsidP="00CC730C">
            <w:pPr>
              <w:rPr>
                <w:lang w:eastAsia="en-US"/>
              </w:rPr>
            </w:pPr>
            <w:r>
              <w:rPr>
                <w:lang w:eastAsia="en-US"/>
              </w:rPr>
              <w:t>yes</w:t>
            </w:r>
          </w:p>
        </w:tc>
      </w:tr>
    </w:tbl>
    <w:p w:rsidR="00A211E6" w:rsidRPr="002C11C6" w:rsidRDefault="00A211E6" w:rsidP="00A211E6">
      <w:pPr>
        <w:rPr>
          <w:lang w:eastAsia="en-US"/>
        </w:rPr>
      </w:pPr>
    </w:p>
    <w:p w:rsidR="00A211E6" w:rsidRPr="00FD2055" w:rsidRDefault="00A211E6" w:rsidP="00A211E6">
      <w:pPr>
        <w:rPr>
          <w:lang w:eastAsia="en-US"/>
        </w:rPr>
      </w:pPr>
    </w:p>
    <w:p w:rsidR="00A211E6" w:rsidRPr="00FD2055" w:rsidRDefault="00A211E6" w:rsidP="00A211E6">
      <w:pPr>
        <w:rPr>
          <w:lang w:eastAsia="en-US"/>
        </w:rPr>
      </w:pPr>
    </w:p>
    <w:p w:rsidR="00A211E6" w:rsidRPr="00C45A72" w:rsidRDefault="00A211E6" w:rsidP="00A211E6">
      <w:pPr>
        <w:rPr>
          <w:b/>
          <w:bCs/>
          <w:lang w:eastAsia="en-US"/>
        </w:rPr>
      </w:pPr>
      <w:r w:rsidRPr="00C45A72">
        <w:rPr>
          <w:b/>
          <w:bCs/>
          <w:lang w:eastAsia="en-US"/>
        </w:rPr>
        <w:lastRenderedPageBreak/>
        <w:t>Conclusion</w:t>
      </w:r>
    </w:p>
    <w:p w:rsidR="00A211E6" w:rsidRDefault="00A211E6" w:rsidP="00A211E6">
      <w:pPr>
        <w:rPr>
          <w:iCs/>
          <w:lang w:eastAsia="en-US"/>
        </w:rPr>
      </w:pPr>
      <w:r>
        <w:rPr>
          <w:iCs/>
          <w:lang w:eastAsia="en-US"/>
        </w:rPr>
        <w:t xml:space="preserve">In conclusion for non-professional users, the risk is acceptable for all scenarios without PPE </w:t>
      </w:r>
    </w:p>
    <w:p w:rsidR="00A211E6" w:rsidRDefault="00A211E6" w:rsidP="00A211E6">
      <w:pPr>
        <w:rPr>
          <w:iCs/>
          <w:lang w:eastAsia="en-US"/>
        </w:rPr>
      </w:pPr>
    </w:p>
    <w:p w:rsidR="00A211E6" w:rsidRDefault="00A211E6" w:rsidP="00A211E6">
      <w:pPr>
        <w:rPr>
          <w:b/>
          <w:i/>
          <w:szCs w:val="22"/>
          <w:lang w:eastAsia="en-US"/>
        </w:rPr>
      </w:pPr>
      <w:bookmarkStart w:id="147" w:name="_Toc389729092"/>
      <w:bookmarkStart w:id="148" w:name="_Toc403472778"/>
    </w:p>
    <w:p w:rsidR="00A211E6" w:rsidRPr="00971246" w:rsidRDefault="00A211E6" w:rsidP="00A211E6">
      <w:pPr>
        <w:rPr>
          <w:b/>
          <w:i/>
          <w:szCs w:val="22"/>
          <w:lang w:eastAsia="en-US"/>
        </w:rPr>
      </w:pPr>
      <w:r w:rsidRPr="00971246">
        <w:rPr>
          <w:b/>
          <w:i/>
          <w:szCs w:val="22"/>
          <w:lang w:eastAsia="en-US"/>
        </w:rPr>
        <w:t>Risk for the general public</w:t>
      </w:r>
      <w:bookmarkEnd w:id="147"/>
      <w:bookmarkEnd w:id="148"/>
      <w:r w:rsidRPr="00971246">
        <w:rPr>
          <w:b/>
          <w:i/>
          <w:szCs w:val="22"/>
          <w:lang w:eastAsia="en-US"/>
        </w:rPr>
        <w:t xml:space="preserve"> </w:t>
      </w:r>
    </w:p>
    <w:p w:rsidR="00A211E6" w:rsidRPr="00D45D43" w:rsidRDefault="00A211E6" w:rsidP="00A211E6">
      <w:pPr>
        <w:rPr>
          <w:lang w:eastAsia="en-US"/>
        </w:rPr>
      </w:pPr>
    </w:p>
    <w:p w:rsidR="00A211E6" w:rsidRDefault="00A211E6" w:rsidP="00A211E6">
      <w:pPr>
        <w:rPr>
          <w:lang w:eastAsia="en-US"/>
        </w:rPr>
      </w:pPr>
      <w:r w:rsidRPr="00D45D43">
        <w:rPr>
          <w:lang w:eastAsia="en-US"/>
        </w:rPr>
        <w:t xml:space="preserve">The </w:t>
      </w:r>
      <w:r>
        <w:rPr>
          <w:lang w:eastAsia="en-US"/>
        </w:rPr>
        <w:t xml:space="preserve">acute </w:t>
      </w:r>
      <w:r w:rsidRPr="00D45D43">
        <w:rPr>
          <w:lang w:eastAsia="en-US"/>
        </w:rPr>
        <w:t xml:space="preserve">exposure values are </w:t>
      </w:r>
      <w:r w:rsidRPr="0003496F">
        <w:rPr>
          <w:lang w:eastAsia="en-US"/>
        </w:rPr>
        <w:t>compared to short</w:t>
      </w:r>
      <w:r>
        <w:rPr>
          <w:lang w:eastAsia="en-US"/>
        </w:rPr>
        <w:t>-</w:t>
      </w:r>
      <w:r w:rsidRPr="00D45D43">
        <w:rPr>
          <w:lang w:eastAsia="en-US"/>
        </w:rPr>
        <w:t>term AEL of permethrin</w:t>
      </w:r>
      <w:r>
        <w:rPr>
          <w:lang w:eastAsia="en-US"/>
        </w:rPr>
        <w:t>.</w:t>
      </w:r>
    </w:p>
    <w:p w:rsidR="00A211E6" w:rsidRPr="00D45D43" w:rsidRDefault="00A211E6" w:rsidP="00A211E6">
      <w:pPr>
        <w:rPr>
          <w:lang w:eastAsia="en-US"/>
        </w:rPr>
      </w:pPr>
      <w:r>
        <w:rPr>
          <w:lang w:eastAsia="en-US"/>
        </w:rPr>
        <w:t>Chronic exposure values are compared to long-term AEL of permethrin.</w:t>
      </w:r>
    </w:p>
    <w:p w:rsidR="00A211E6" w:rsidRPr="00D45D43" w:rsidRDefault="00A211E6" w:rsidP="00A211E6">
      <w:pPr>
        <w:rPr>
          <w:lang w:eastAsia="en-US"/>
        </w:rPr>
      </w:pPr>
      <w:r w:rsidRPr="00D45D43">
        <w:rPr>
          <w:lang w:eastAsia="en-US"/>
        </w:rPr>
        <w:t xml:space="preserve">The following scenarios </w:t>
      </w:r>
      <w:r w:rsidR="0095664D" w:rsidRPr="00D45D43">
        <w:rPr>
          <w:lang w:eastAsia="en-US"/>
        </w:rPr>
        <w:t>represent</w:t>
      </w:r>
      <w:r w:rsidRPr="00D45D43">
        <w:rPr>
          <w:lang w:eastAsia="en-US"/>
        </w:rPr>
        <w:t xml:space="preserve"> secondary exposures.</w:t>
      </w:r>
    </w:p>
    <w:p w:rsidR="00A211E6" w:rsidRPr="00D45D43" w:rsidRDefault="00A211E6" w:rsidP="00A211E6">
      <w:pPr>
        <w:rPr>
          <w:highlight w:val="yellow"/>
          <w:lang w:eastAsia="en-US"/>
        </w:rPr>
      </w:pPr>
    </w:p>
    <w:p w:rsidR="00A211E6" w:rsidRPr="0003496F" w:rsidRDefault="00A211E6" w:rsidP="00A211E6">
      <w:pPr>
        <w:rPr>
          <w:b/>
          <w:bCs/>
          <w:lang w:eastAsia="en-US"/>
        </w:rPr>
      </w:pPr>
      <w:r w:rsidRPr="0003496F">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A211E6" w:rsidRPr="003A1231" w:rsidTr="00CC730C">
        <w:trPr>
          <w:cantSplit/>
          <w:tblHeader/>
        </w:trPr>
        <w:tc>
          <w:tcPr>
            <w:tcW w:w="1560" w:type="dxa"/>
            <w:shd w:val="clear" w:color="auto" w:fill="FFFFCC"/>
          </w:tcPr>
          <w:p w:rsidR="00A211E6" w:rsidRPr="00D45D43" w:rsidRDefault="00A211E6" w:rsidP="00CC730C">
            <w:pPr>
              <w:rPr>
                <w:b/>
                <w:lang w:val="en-US" w:eastAsia="en-US"/>
              </w:rPr>
            </w:pPr>
            <w:r w:rsidRPr="0003496F">
              <w:rPr>
                <w:b/>
                <w:lang w:eastAsia="en-US"/>
              </w:rPr>
              <w:t>Task/</w:t>
            </w:r>
          </w:p>
          <w:p w:rsidR="00A211E6" w:rsidRPr="0003496F" w:rsidRDefault="00A211E6" w:rsidP="00CC730C">
            <w:pPr>
              <w:rPr>
                <w:b/>
                <w:lang w:eastAsia="en-US"/>
              </w:rPr>
            </w:pPr>
            <w:r w:rsidRPr="0003496F">
              <w:rPr>
                <w:b/>
                <w:lang w:eastAsia="en-US"/>
              </w:rPr>
              <w:t>Scenario</w:t>
            </w:r>
          </w:p>
        </w:tc>
        <w:tc>
          <w:tcPr>
            <w:tcW w:w="850" w:type="dxa"/>
            <w:shd w:val="clear" w:color="auto" w:fill="FFFFCC"/>
          </w:tcPr>
          <w:p w:rsidR="00A211E6" w:rsidRPr="00A10D4F" w:rsidRDefault="00A211E6" w:rsidP="00CC730C">
            <w:pPr>
              <w:rPr>
                <w:b/>
                <w:lang w:eastAsia="en-US"/>
              </w:rPr>
            </w:pPr>
            <w:r w:rsidRPr="00A10D4F">
              <w:rPr>
                <w:b/>
                <w:lang w:eastAsia="en-US"/>
              </w:rPr>
              <w:t>Tier</w:t>
            </w:r>
          </w:p>
        </w:tc>
        <w:tc>
          <w:tcPr>
            <w:tcW w:w="1560" w:type="dxa"/>
            <w:shd w:val="clear" w:color="auto" w:fill="FFFFCC"/>
          </w:tcPr>
          <w:p w:rsidR="00A211E6" w:rsidRPr="00A10D4F" w:rsidRDefault="00A211E6" w:rsidP="00CC730C">
            <w:pPr>
              <w:rPr>
                <w:b/>
                <w:lang w:eastAsia="en-US"/>
              </w:rPr>
            </w:pPr>
            <w:r w:rsidRPr="00A10D4F">
              <w:rPr>
                <w:b/>
                <w:lang w:eastAsia="en-US"/>
              </w:rPr>
              <w:t>Systemic NOAEL</w:t>
            </w:r>
          </w:p>
          <w:p w:rsidR="00A211E6" w:rsidRPr="00FB2B2F" w:rsidRDefault="00A211E6" w:rsidP="00CC730C">
            <w:pPr>
              <w:rPr>
                <w:b/>
                <w:lang w:eastAsia="en-US"/>
              </w:rPr>
            </w:pPr>
            <w:r w:rsidRPr="00FB2B2F">
              <w:rPr>
                <w:b/>
                <w:lang w:eastAsia="en-US"/>
              </w:rPr>
              <w:t>mg/kg bw/d</w:t>
            </w:r>
          </w:p>
        </w:tc>
        <w:tc>
          <w:tcPr>
            <w:tcW w:w="992" w:type="dxa"/>
            <w:shd w:val="clear" w:color="auto" w:fill="FFFFCC"/>
          </w:tcPr>
          <w:p w:rsidR="00A211E6" w:rsidRPr="001E6F97" w:rsidRDefault="00A211E6" w:rsidP="00CC730C">
            <w:pPr>
              <w:rPr>
                <w:b/>
                <w:lang w:val="es-ES" w:eastAsia="en-US"/>
              </w:rPr>
            </w:pPr>
            <w:r w:rsidRPr="001E6F97">
              <w:rPr>
                <w:b/>
                <w:lang w:val="es-ES" w:eastAsia="en-US"/>
              </w:rPr>
              <w:t>AEL</w:t>
            </w:r>
          </w:p>
          <w:p w:rsidR="00A211E6" w:rsidRPr="001E6F97" w:rsidRDefault="00A211E6" w:rsidP="00CC730C">
            <w:pPr>
              <w:rPr>
                <w:b/>
                <w:lang w:val="es-ES" w:eastAsia="en-US"/>
              </w:rPr>
            </w:pPr>
            <w:r w:rsidRPr="001E6F97">
              <w:rPr>
                <w:b/>
                <w:lang w:val="es-ES" w:eastAsia="en-US"/>
              </w:rPr>
              <w:t>mg/kg bw/d</w:t>
            </w:r>
          </w:p>
        </w:tc>
        <w:tc>
          <w:tcPr>
            <w:tcW w:w="1417" w:type="dxa"/>
            <w:shd w:val="clear" w:color="auto" w:fill="FFFFCC"/>
          </w:tcPr>
          <w:p w:rsidR="00A211E6" w:rsidRPr="001E6F97" w:rsidRDefault="00A211E6" w:rsidP="00CC730C">
            <w:pPr>
              <w:rPr>
                <w:b/>
                <w:lang w:eastAsia="en-US"/>
              </w:rPr>
            </w:pPr>
            <w:r w:rsidRPr="001E6F97">
              <w:rPr>
                <w:b/>
                <w:lang w:eastAsia="en-US"/>
              </w:rPr>
              <w:t>Estimated uptake</w:t>
            </w:r>
          </w:p>
          <w:p w:rsidR="00A211E6" w:rsidRPr="001E6F97" w:rsidRDefault="00A211E6" w:rsidP="00CC730C">
            <w:pPr>
              <w:rPr>
                <w:b/>
                <w:lang w:eastAsia="en-US"/>
              </w:rPr>
            </w:pPr>
            <w:r w:rsidRPr="001E6F97">
              <w:rPr>
                <w:b/>
                <w:lang w:eastAsia="en-US"/>
              </w:rPr>
              <w:t>mg/kg bw/d</w:t>
            </w:r>
          </w:p>
        </w:tc>
        <w:tc>
          <w:tcPr>
            <w:tcW w:w="1418" w:type="dxa"/>
            <w:shd w:val="clear" w:color="auto" w:fill="FFFFCC"/>
          </w:tcPr>
          <w:p w:rsidR="00A211E6" w:rsidRPr="00865317" w:rsidRDefault="00A211E6" w:rsidP="00CC730C">
            <w:pPr>
              <w:rPr>
                <w:b/>
                <w:lang w:eastAsia="en-US"/>
              </w:rPr>
            </w:pPr>
            <w:r w:rsidRPr="00865317">
              <w:rPr>
                <w:b/>
                <w:lang w:eastAsia="en-US"/>
              </w:rPr>
              <w:t xml:space="preserve">Estimated uptake/ AEL </w:t>
            </w:r>
          </w:p>
          <w:p w:rsidR="00A211E6" w:rsidRPr="00865317" w:rsidRDefault="00A211E6" w:rsidP="00CC730C">
            <w:pPr>
              <w:rPr>
                <w:b/>
                <w:lang w:eastAsia="en-US"/>
              </w:rPr>
            </w:pPr>
            <w:r w:rsidRPr="00865317">
              <w:rPr>
                <w:b/>
                <w:lang w:eastAsia="en-US"/>
              </w:rPr>
              <w:t>(%)</w:t>
            </w:r>
          </w:p>
        </w:tc>
        <w:tc>
          <w:tcPr>
            <w:tcW w:w="1559" w:type="dxa"/>
            <w:shd w:val="clear" w:color="auto" w:fill="FFFFCC"/>
          </w:tcPr>
          <w:p w:rsidR="00A211E6" w:rsidRPr="00865317" w:rsidRDefault="00A211E6" w:rsidP="00CC730C">
            <w:pPr>
              <w:rPr>
                <w:b/>
                <w:lang w:eastAsia="en-US"/>
              </w:rPr>
            </w:pPr>
            <w:r w:rsidRPr="00865317">
              <w:rPr>
                <w:b/>
                <w:lang w:eastAsia="en-US"/>
              </w:rPr>
              <w:t>Acceptable</w:t>
            </w:r>
          </w:p>
          <w:p w:rsidR="00A211E6" w:rsidRPr="00924A36" w:rsidRDefault="00A211E6" w:rsidP="00CC730C">
            <w:pPr>
              <w:rPr>
                <w:b/>
                <w:lang w:eastAsia="en-US"/>
              </w:rPr>
            </w:pPr>
            <w:r w:rsidRPr="00924A36">
              <w:rPr>
                <w:b/>
                <w:lang w:eastAsia="en-US"/>
              </w:rPr>
              <w:t>(yes/no)</w:t>
            </w:r>
          </w:p>
        </w:tc>
      </w:tr>
      <w:tr w:rsidR="00A211E6" w:rsidRPr="003A1231" w:rsidTr="00CC730C">
        <w:trPr>
          <w:cantSplit/>
        </w:trPr>
        <w:tc>
          <w:tcPr>
            <w:tcW w:w="1560" w:type="dxa"/>
            <w:shd w:val="clear" w:color="auto" w:fill="auto"/>
          </w:tcPr>
          <w:p w:rsidR="00A211E6" w:rsidRPr="00FB2B2F" w:rsidRDefault="00A211E6" w:rsidP="00CC730C">
            <w:pPr>
              <w:rPr>
                <w:lang w:eastAsia="en-US"/>
              </w:rPr>
            </w:pPr>
            <w:r w:rsidRPr="0003496F">
              <w:rPr>
                <w:lang w:eastAsia="en-US"/>
              </w:rPr>
              <w:t>10. Adult amateur sanding/processing of treated wood composites</w:t>
            </w:r>
            <w:r w:rsidRPr="00A10D4F">
              <w:rPr>
                <w:lang w:eastAsia="en-US"/>
              </w:rPr>
              <w:t xml:space="preserve"> (acute)</w:t>
            </w:r>
          </w:p>
        </w:tc>
        <w:tc>
          <w:tcPr>
            <w:tcW w:w="850" w:type="dxa"/>
            <w:shd w:val="clear" w:color="auto" w:fill="auto"/>
          </w:tcPr>
          <w:p w:rsidR="00A211E6" w:rsidRPr="0003496F" w:rsidRDefault="00A211E6" w:rsidP="00CC730C">
            <w:pPr>
              <w:rPr>
                <w:lang w:eastAsia="en-US"/>
              </w:rPr>
            </w:pPr>
            <w:r w:rsidRPr="00D45D43">
              <w:rPr>
                <w:lang w:eastAsia="en-US"/>
              </w:rPr>
              <w:t>Tier 1</w:t>
            </w:r>
          </w:p>
        </w:tc>
        <w:tc>
          <w:tcPr>
            <w:tcW w:w="1560" w:type="dxa"/>
            <w:shd w:val="clear" w:color="auto" w:fill="auto"/>
          </w:tcPr>
          <w:p w:rsidR="00A211E6" w:rsidRPr="00A10D4F" w:rsidRDefault="00A211E6" w:rsidP="00CC730C">
            <w:pPr>
              <w:rPr>
                <w:lang w:eastAsia="en-US"/>
              </w:rPr>
            </w:pPr>
            <w:r>
              <w:rPr>
                <w:lang w:eastAsia="en-US"/>
              </w:rPr>
              <w:t>50</w:t>
            </w:r>
          </w:p>
        </w:tc>
        <w:tc>
          <w:tcPr>
            <w:tcW w:w="992" w:type="dxa"/>
            <w:shd w:val="clear" w:color="auto" w:fill="auto"/>
          </w:tcPr>
          <w:p w:rsidR="00A211E6" w:rsidRPr="0003496F" w:rsidRDefault="00A211E6" w:rsidP="00CC730C">
            <w:pPr>
              <w:rPr>
                <w:lang w:eastAsia="en-US"/>
              </w:rPr>
            </w:pPr>
            <w:r>
              <w:rPr>
                <w:lang w:eastAsia="en-US"/>
              </w:rPr>
              <w:t>0.5</w:t>
            </w:r>
          </w:p>
        </w:tc>
        <w:tc>
          <w:tcPr>
            <w:tcW w:w="1417" w:type="dxa"/>
            <w:shd w:val="clear" w:color="auto" w:fill="auto"/>
          </w:tcPr>
          <w:p w:rsidR="00A211E6" w:rsidRPr="0003496F" w:rsidRDefault="00A211E6" w:rsidP="00CC730C">
            <w:pPr>
              <w:rPr>
                <w:lang w:eastAsia="en-US"/>
              </w:rPr>
            </w:pPr>
            <w:r>
              <w:rPr>
                <w:lang w:eastAsia="en-US"/>
              </w:rPr>
              <w:t>3.5 x 10</w:t>
            </w:r>
            <w:r w:rsidRPr="00D45D43">
              <w:rPr>
                <w:vertAlign w:val="superscript"/>
                <w:lang w:eastAsia="en-US"/>
              </w:rPr>
              <w:t>-4</w:t>
            </w:r>
          </w:p>
        </w:tc>
        <w:tc>
          <w:tcPr>
            <w:tcW w:w="1418" w:type="dxa"/>
            <w:shd w:val="clear" w:color="auto" w:fill="auto"/>
          </w:tcPr>
          <w:p w:rsidR="00A211E6" w:rsidRPr="0003496F" w:rsidRDefault="00A211E6" w:rsidP="00CC730C">
            <w:pPr>
              <w:rPr>
                <w:lang w:eastAsia="en-US"/>
              </w:rPr>
            </w:pPr>
            <w:r>
              <w:rPr>
                <w:lang w:eastAsia="en-US"/>
              </w:rPr>
              <w:t>0.07</w:t>
            </w:r>
          </w:p>
        </w:tc>
        <w:tc>
          <w:tcPr>
            <w:tcW w:w="1559" w:type="dxa"/>
            <w:shd w:val="clear" w:color="auto" w:fill="auto"/>
          </w:tcPr>
          <w:p w:rsidR="00A211E6" w:rsidRPr="0003496F"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A10D4F" w:rsidRDefault="00A211E6" w:rsidP="00CC730C">
            <w:pPr>
              <w:rPr>
                <w:lang w:eastAsia="en-US"/>
              </w:rPr>
            </w:pPr>
            <w:r w:rsidRPr="00D45D43">
              <w:rPr>
                <w:lang w:eastAsia="en-US"/>
              </w:rPr>
              <w:t xml:space="preserve">11. </w:t>
            </w:r>
            <w:r>
              <w:rPr>
                <w:lang w:eastAsia="en-US"/>
              </w:rPr>
              <w:t xml:space="preserve">Toddler </w:t>
            </w:r>
            <w:r w:rsidRPr="0003496F">
              <w:rPr>
                <w:lang w:eastAsia="en-US"/>
              </w:rPr>
              <w:t>chewing wood composite chips t</w:t>
            </w:r>
            <w:r w:rsidRPr="00A10D4F">
              <w:rPr>
                <w:lang w:eastAsia="en-US"/>
              </w:rPr>
              <w:t>reated with application dose of 450 g/m²</w:t>
            </w:r>
          </w:p>
        </w:tc>
        <w:tc>
          <w:tcPr>
            <w:tcW w:w="850" w:type="dxa"/>
            <w:shd w:val="clear" w:color="auto" w:fill="auto"/>
          </w:tcPr>
          <w:p w:rsidR="00A211E6" w:rsidRPr="00B56D5D" w:rsidRDefault="00A211E6" w:rsidP="00CC730C">
            <w:pPr>
              <w:rPr>
                <w:lang w:eastAsia="en-US"/>
              </w:rPr>
            </w:pPr>
            <w:r>
              <w:rPr>
                <w:lang w:eastAsia="en-US"/>
              </w:rPr>
              <w:t>Tier 1</w:t>
            </w:r>
          </w:p>
        </w:tc>
        <w:tc>
          <w:tcPr>
            <w:tcW w:w="1560" w:type="dxa"/>
            <w:shd w:val="clear" w:color="auto" w:fill="auto"/>
          </w:tcPr>
          <w:p w:rsidR="00A211E6" w:rsidRPr="00A10D4F" w:rsidRDefault="00A211E6" w:rsidP="00CC730C">
            <w:pPr>
              <w:rPr>
                <w:lang w:eastAsia="en-US"/>
              </w:rPr>
            </w:pPr>
            <w:r>
              <w:rPr>
                <w:lang w:eastAsia="en-US"/>
              </w:rPr>
              <w:t>50</w:t>
            </w:r>
          </w:p>
        </w:tc>
        <w:tc>
          <w:tcPr>
            <w:tcW w:w="992" w:type="dxa"/>
            <w:shd w:val="clear" w:color="auto" w:fill="auto"/>
          </w:tcPr>
          <w:p w:rsidR="00A211E6" w:rsidRPr="0003496F" w:rsidRDefault="00A211E6" w:rsidP="00CC730C">
            <w:pPr>
              <w:rPr>
                <w:lang w:eastAsia="en-US"/>
              </w:rPr>
            </w:pPr>
            <w:r>
              <w:rPr>
                <w:lang w:eastAsia="en-US"/>
              </w:rPr>
              <w:t>0.5</w:t>
            </w:r>
          </w:p>
        </w:tc>
        <w:tc>
          <w:tcPr>
            <w:tcW w:w="1417" w:type="dxa"/>
            <w:shd w:val="clear" w:color="auto" w:fill="auto"/>
          </w:tcPr>
          <w:p w:rsidR="00A211E6" w:rsidRPr="00B56D5D" w:rsidRDefault="00A211E6" w:rsidP="00CC730C">
            <w:pPr>
              <w:rPr>
                <w:lang w:eastAsia="en-US"/>
              </w:rPr>
            </w:pPr>
            <w:r>
              <w:rPr>
                <w:lang w:eastAsia="en-US"/>
              </w:rPr>
              <w:t>1.39 x 10</w:t>
            </w:r>
            <w:r w:rsidRPr="00D45D43">
              <w:rPr>
                <w:vertAlign w:val="superscript"/>
                <w:lang w:eastAsia="en-US"/>
              </w:rPr>
              <w:t>-1</w:t>
            </w:r>
          </w:p>
        </w:tc>
        <w:tc>
          <w:tcPr>
            <w:tcW w:w="1418" w:type="dxa"/>
            <w:shd w:val="clear" w:color="auto" w:fill="auto"/>
          </w:tcPr>
          <w:p w:rsidR="00A211E6" w:rsidRPr="00B56D5D" w:rsidRDefault="00A211E6" w:rsidP="00CC730C">
            <w:pPr>
              <w:rPr>
                <w:lang w:eastAsia="en-US"/>
              </w:rPr>
            </w:pPr>
            <w:r>
              <w:rPr>
                <w:lang w:eastAsia="en-US"/>
              </w:rPr>
              <w:t>27.86</w:t>
            </w:r>
          </w:p>
        </w:tc>
        <w:tc>
          <w:tcPr>
            <w:tcW w:w="1559" w:type="dxa"/>
            <w:shd w:val="clear" w:color="auto" w:fill="auto"/>
          </w:tcPr>
          <w:p w:rsidR="00A211E6" w:rsidRPr="00B56D5D"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A10D4F" w:rsidRDefault="00A211E6" w:rsidP="00CC730C">
            <w:pPr>
              <w:rPr>
                <w:lang w:eastAsia="en-US"/>
              </w:rPr>
            </w:pPr>
            <w:r w:rsidRPr="0003496F">
              <w:rPr>
                <w:lang w:eastAsia="en-US"/>
              </w:rPr>
              <w:t xml:space="preserve">12. </w:t>
            </w:r>
            <w:r>
              <w:rPr>
                <w:lang w:eastAsia="en-US"/>
              </w:rPr>
              <w:t xml:space="preserve">Toddler </w:t>
            </w:r>
            <w:r w:rsidRPr="0003496F">
              <w:rPr>
                <w:lang w:eastAsia="en-US"/>
              </w:rPr>
              <w:t>chewing wood composite chips treated with application dose of 300 g/m²</w:t>
            </w:r>
          </w:p>
        </w:tc>
        <w:tc>
          <w:tcPr>
            <w:tcW w:w="850" w:type="dxa"/>
            <w:shd w:val="clear" w:color="auto" w:fill="auto"/>
          </w:tcPr>
          <w:p w:rsidR="00A211E6" w:rsidRPr="0060242C" w:rsidRDefault="00A211E6" w:rsidP="00CC730C">
            <w:pPr>
              <w:rPr>
                <w:lang w:eastAsia="en-US"/>
              </w:rPr>
            </w:pPr>
            <w:r>
              <w:rPr>
                <w:lang w:eastAsia="en-US"/>
              </w:rPr>
              <w:t>Tier 1</w:t>
            </w:r>
          </w:p>
        </w:tc>
        <w:tc>
          <w:tcPr>
            <w:tcW w:w="1560" w:type="dxa"/>
            <w:shd w:val="clear" w:color="auto" w:fill="auto"/>
          </w:tcPr>
          <w:p w:rsidR="00A211E6" w:rsidRPr="00A10D4F" w:rsidRDefault="00A211E6" w:rsidP="00CC730C">
            <w:pPr>
              <w:rPr>
                <w:lang w:eastAsia="en-US"/>
              </w:rPr>
            </w:pPr>
            <w:r>
              <w:rPr>
                <w:lang w:eastAsia="en-US"/>
              </w:rPr>
              <w:t>50</w:t>
            </w:r>
          </w:p>
        </w:tc>
        <w:tc>
          <w:tcPr>
            <w:tcW w:w="992" w:type="dxa"/>
            <w:shd w:val="clear" w:color="auto" w:fill="auto"/>
          </w:tcPr>
          <w:p w:rsidR="00A211E6" w:rsidRPr="0003496F" w:rsidRDefault="00A211E6" w:rsidP="00CC730C">
            <w:pPr>
              <w:rPr>
                <w:lang w:eastAsia="en-US"/>
              </w:rPr>
            </w:pPr>
            <w:r>
              <w:rPr>
                <w:lang w:eastAsia="en-US"/>
              </w:rPr>
              <w:t>0.5</w:t>
            </w:r>
          </w:p>
        </w:tc>
        <w:tc>
          <w:tcPr>
            <w:tcW w:w="1417" w:type="dxa"/>
            <w:shd w:val="clear" w:color="auto" w:fill="auto"/>
          </w:tcPr>
          <w:p w:rsidR="00A211E6" w:rsidRPr="00B56D5D" w:rsidRDefault="00A211E6" w:rsidP="00CC730C">
            <w:pPr>
              <w:rPr>
                <w:lang w:eastAsia="en-US"/>
              </w:rPr>
            </w:pPr>
            <w:r>
              <w:rPr>
                <w:lang w:eastAsia="en-US"/>
              </w:rPr>
              <w:t>9.29 x 10</w:t>
            </w:r>
            <w:r w:rsidRPr="0092094B">
              <w:rPr>
                <w:vertAlign w:val="superscript"/>
                <w:lang w:eastAsia="en-US"/>
              </w:rPr>
              <w:t>-</w:t>
            </w:r>
            <w:r>
              <w:rPr>
                <w:vertAlign w:val="superscript"/>
                <w:lang w:eastAsia="en-US"/>
              </w:rPr>
              <w:t>2</w:t>
            </w:r>
          </w:p>
        </w:tc>
        <w:tc>
          <w:tcPr>
            <w:tcW w:w="1418" w:type="dxa"/>
            <w:shd w:val="clear" w:color="auto" w:fill="auto"/>
          </w:tcPr>
          <w:p w:rsidR="00A211E6" w:rsidRPr="00B56D5D" w:rsidRDefault="00A211E6" w:rsidP="00CC730C">
            <w:pPr>
              <w:rPr>
                <w:lang w:eastAsia="en-US"/>
              </w:rPr>
            </w:pPr>
            <w:r>
              <w:rPr>
                <w:lang w:eastAsia="en-US"/>
              </w:rPr>
              <w:t>18.58</w:t>
            </w:r>
          </w:p>
        </w:tc>
        <w:tc>
          <w:tcPr>
            <w:tcW w:w="1559" w:type="dxa"/>
            <w:shd w:val="clear" w:color="auto" w:fill="auto"/>
          </w:tcPr>
          <w:p w:rsidR="00A211E6" w:rsidRPr="00B56D5D"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1E6F97" w:rsidRDefault="00A211E6" w:rsidP="00CC730C">
            <w:pPr>
              <w:rPr>
                <w:lang w:eastAsia="en-US"/>
              </w:rPr>
            </w:pPr>
            <w:r w:rsidRPr="00D45D43">
              <w:rPr>
                <w:szCs w:val="18"/>
              </w:rPr>
              <w:t>13</w:t>
            </w:r>
            <w:r w:rsidRPr="0003496F">
              <w:rPr>
                <w:sz w:val="18"/>
                <w:szCs w:val="18"/>
              </w:rPr>
              <w:t xml:space="preserve">. </w:t>
            </w:r>
            <w:r w:rsidRPr="0003496F">
              <w:rPr>
                <w:lang w:eastAsia="en-US"/>
              </w:rPr>
              <w:t>Adult amateur sanding/processing of treated wood composites</w:t>
            </w:r>
            <w:r w:rsidRPr="00A10D4F">
              <w:rPr>
                <w:lang w:eastAsia="en-US"/>
              </w:rPr>
              <w:t xml:space="preserve"> (</w:t>
            </w:r>
            <w:r w:rsidRPr="00FB2B2F">
              <w:rPr>
                <w:lang w:eastAsia="en-US"/>
              </w:rPr>
              <w:t>chronic</w:t>
            </w:r>
            <w:r w:rsidRPr="001E6F97">
              <w:rPr>
                <w:lang w:eastAsia="en-US"/>
              </w:rPr>
              <w:t>)</w:t>
            </w:r>
          </w:p>
        </w:tc>
        <w:tc>
          <w:tcPr>
            <w:tcW w:w="850" w:type="dxa"/>
            <w:shd w:val="clear" w:color="auto" w:fill="auto"/>
          </w:tcPr>
          <w:p w:rsidR="00A211E6" w:rsidRPr="00D45D43" w:rsidRDefault="00A211E6" w:rsidP="00CC730C">
            <w:pPr>
              <w:rPr>
                <w:lang w:eastAsia="en-US"/>
              </w:rPr>
            </w:pPr>
            <w:r>
              <w:rPr>
                <w:lang w:eastAsia="en-US"/>
              </w:rPr>
              <w:t>Tier 1</w:t>
            </w:r>
          </w:p>
        </w:tc>
        <w:tc>
          <w:tcPr>
            <w:tcW w:w="1560" w:type="dxa"/>
            <w:shd w:val="clear" w:color="auto" w:fill="auto"/>
          </w:tcPr>
          <w:p w:rsidR="00A211E6" w:rsidRPr="00D45D43" w:rsidRDefault="00A211E6" w:rsidP="00CC730C">
            <w:pPr>
              <w:rPr>
                <w:lang w:eastAsia="en-US"/>
              </w:rPr>
            </w:pPr>
            <w:r>
              <w:rPr>
                <w:lang w:eastAsia="en-US"/>
              </w:rPr>
              <w:t>5</w:t>
            </w:r>
          </w:p>
        </w:tc>
        <w:tc>
          <w:tcPr>
            <w:tcW w:w="992" w:type="dxa"/>
            <w:shd w:val="clear" w:color="auto" w:fill="auto"/>
          </w:tcPr>
          <w:p w:rsidR="00A211E6" w:rsidRPr="00D45D43" w:rsidRDefault="00A211E6" w:rsidP="00CC730C">
            <w:pPr>
              <w:rPr>
                <w:lang w:eastAsia="en-US"/>
              </w:rPr>
            </w:pPr>
            <w:r>
              <w:rPr>
                <w:lang w:eastAsia="en-US"/>
              </w:rPr>
              <w:t>0.05</w:t>
            </w:r>
          </w:p>
        </w:tc>
        <w:tc>
          <w:tcPr>
            <w:tcW w:w="1417" w:type="dxa"/>
            <w:shd w:val="clear" w:color="auto" w:fill="auto"/>
          </w:tcPr>
          <w:p w:rsidR="00A211E6" w:rsidRPr="00D45D43" w:rsidRDefault="00A211E6" w:rsidP="00CC730C">
            <w:pPr>
              <w:rPr>
                <w:lang w:eastAsia="en-US"/>
              </w:rPr>
            </w:pPr>
            <w:r>
              <w:rPr>
                <w:lang w:eastAsia="en-US"/>
              </w:rPr>
              <w:t>3.5 x 10</w:t>
            </w:r>
            <w:r w:rsidRPr="0092094B">
              <w:rPr>
                <w:vertAlign w:val="superscript"/>
                <w:lang w:eastAsia="en-US"/>
              </w:rPr>
              <w:t>-</w:t>
            </w:r>
            <w:r>
              <w:rPr>
                <w:vertAlign w:val="superscript"/>
                <w:lang w:eastAsia="en-US"/>
              </w:rPr>
              <w:t>4</w:t>
            </w:r>
          </w:p>
        </w:tc>
        <w:tc>
          <w:tcPr>
            <w:tcW w:w="1418" w:type="dxa"/>
            <w:shd w:val="clear" w:color="auto" w:fill="auto"/>
          </w:tcPr>
          <w:p w:rsidR="00A211E6" w:rsidRPr="00D45D43" w:rsidRDefault="00A211E6" w:rsidP="00CC730C">
            <w:pPr>
              <w:rPr>
                <w:lang w:eastAsia="en-US"/>
              </w:rPr>
            </w:pPr>
            <w:r>
              <w:rPr>
                <w:lang w:eastAsia="en-US"/>
              </w:rPr>
              <w:t>0.69</w:t>
            </w:r>
          </w:p>
        </w:tc>
        <w:tc>
          <w:tcPr>
            <w:tcW w:w="1559" w:type="dxa"/>
            <w:shd w:val="clear" w:color="auto" w:fill="auto"/>
          </w:tcPr>
          <w:p w:rsidR="00A211E6" w:rsidRPr="00D45D43"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A10D4F" w:rsidRDefault="00A211E6" w:rsidP="00CC730C">
            <w:pPr>
              <w:rPr>
                <w:lang w:eastAsia="en-US"/>
              </w:rPr>
            </w:pPr>
            <w:r w:rsidRPr="0003496F">
              <w:rPr>
                <w:sz w:val="18"/>
                <w:szCs w:val="18"/>
                <w:lang w:val="en-US"/>
              </w:rPr>
              <w:t>14. Inhalation of volatilis</w:t>
            </w:r>
            <w:r>
              <w:rPr>
                <w:sz w:val="18"/>
                <w:szCs w:val="18"/>
                <w:lang w:val="en-US"/>
              </w:rPr>
              <w:t>ed</w:t>
            </w:r>
            <w:r w:rsidRPr="0003496F">
              <w:rPr>
                <w:sz w:val="18"/>
                <w:szCs w:val="18"/>
                <w:lang w:val="en-US"/>
              </w:rPr>
              <w:t xml:space="preserve"> residues indoors</w:t>
            </w:r>
            <w:r w:rsidRPr="003F6F68">
              <w:rPr>
                <w:sz w:val="18"/>
                <w:szCs w:val="18"/>
                <w:lang w:val="en-US"/>
              </w:rPr>
              <w:t xml:space="preserve"> (adult)</w:t>
            </w:r>
          </w:p>
        </w:tc>
        <w:tc>
          <w:tcPr>
            <w:tcW w:w="850" w:type="dxa"/>
            <w:shd w:val="clear" w:color="auto" w:fill="auto"/>
          </w:tcPr>
          <w:p w:rsidR="00A211E6" w:rsidRPr="00D45D43" w:rsidRDefault="00A211E6" w:rsidP="00CC730C">
            <w:pPr>
              <w:rPr>
                <w:lang w:eastAsia="en-US"/>
              </w:rPr>
            </w:pPr>
            <w:r>
              <w:rPr>
                <w:lang w:eastAsia="en-US"/>
              </w:rPr>
              <w:t>Tier 1</w:t>
            </w:r>
          </w:p>
        </w:tc>
        <w:tc>
          <w:tcPr>
            <w:tcW w:w="1560" w:type="dxa"/>
            <w:shd w:val="clear" w:color="auto" w:fill="auto"/>
          </w:tcPr>
          <w:p w:rsidR="00A211E6" w:rsidRPr="00D45D43" w:rsidRDefault="00A211E6" w:rsidP="00CC730C">
            <w:pPr>
              <w:rPr>
                <w:lang w:eastAsia="en-US"/>
              </w:rPr>
            </w:pPr>
            <w:r>
              <w:rPr>
                <w:lang w:eastAsia="en-US"/>
              </w:rPr>
              <w:t>5</w:t>
            </w:r>
          </w:p>
        </w:tc>
        <w:tc>
          <w:tcPr>
            <w:tcW w:w="992" w:type="dxa"/>
            <w:shd w:val="clear" w:color="auto" w:fill="auto"/>
          </w:tcPr>
          <w:p w:rsidR="00A211E6" w:rsidRPr="00D45D43" w:rsidRDefault="00A211E6" w:rsidP="00CC730C">
            <w:pPr>
              <w:rPr>
                <w:lang w:eastAsia="en-US"/>
              </w:rPr>
            </w:pPr>
            <w:r>
              <w:rPr>
                <w:lang w:eastAsia="en-US"/>
              </w:rPr>
              <w:t>0.05</w:t>
            </w:r>
          </w:p>
        </w:tc>
        <w:tc>
          <w:tcPr>
            <w:tcW w:w="1417" w:type="dxa"/>
            <w:shd w:val="clear" w:color="auto" w:fill="auto"/>
          </w:tcPr>
          <w:p w:rsidR="00A211E6" w:rsidRPr="00D45D43" w:rsidRDefault="00A211E6" w:rsidP="00CC730C">
            <w:pPr>
              <w:rPr>
                <w:lang w:eastAsia="en-US"/>
              </w:rPr>
            </w:pPr>
            <w:r>
              <w:rPr>
                <w:lang w:eastAsia="en-US"/>
              </w:rPr>
              <w:t>9.26 x 10</w:t>
            </w:r>
            <w:r w:rsidRPr="00A443B0">
              <w:rPr>
                <w:vertAlign w:val="superscript"/>
                <w:lang w:eastAsia="en-US"/>
              </w:rPr>
              <w:t>-</w:t>
            </w:r>
            <w:r>
              <w:rPr>
                <w:vertAlign w:val="superscript"/>
                <w:lang w:eastAsia="en-US"/>
              </w:rPr>
              <w:t>5</w:t>
            </w:r>
          </w:p>
        </w:tc>
        <w:tc>
          <w:tcPr>
            <w:tcW w:w="1418" w:type="dxa"/>
            <w:shd w:val="clear" w:color="auto" w:fill="auto"/>
          </w:tcPr>
          <w:p w:rsidR="00A211E6" w:rsidRPr="00D45D43" w:rsidRDefault="00A211E6" w:rsidP="00CC730C">
            <w:pPr>
              <w:rPr>
                <w:lang w:eastAsia="en-US"/>
              </w:rPr>
            </w:pPr>
            <w:r>
              <w:rPr>
                <w:lang w:eastAsia="en-US"/>
              </w:rPr>
              <w:t>0.19</w:t>
            </w:r>
          </w:p>
        </w:tc>
        <w:tc>
          <w:tcPr>
            <w:tcW w:w="1559" w:type="dxa"/>
            <w:shd w:val="clear" w:color="auto" w:fill="auto"/>
          </w:tcPr>
          <w:p w:rsidR="00A211E6" w:rsidRPr="00D45D43"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A10D4F" w:rsidRDefault="00A211E6" w:rsidP="00CC730C">
            <w:pPr>
              <w:rPr>
                <w:lang w:eastAsia="en-US"/>
              </w:rPr>
            </w:pPr>
            <w:r w:rsidRPr="0003496F">
              <w:rPr>
                <w:sz w:val="18"/>
                <w:szCs w:val="18"/>
                <w:lang w:val="en-US"/>
              </w:rPr>
              <w:lastRenderedPageBreak/>
              <w:t>15</w:t>
            </w:r>
            <w:r>
              <w:rPr>
                <w:sz w:val="18"/>
                <w:szCs w:val="18"/>
                <w:lang w:val="en-US"/>
              </w:rPr>
              <w:t>. Inhalation of volatilised</w:t>
            </w:r>
            <w:r w:rsidRPr="0003496F">
              <w:rPr>
                <w:sz w:val="18"/>
                <w:szCs w:val="18"/>
                <w:lang w:val="en-US"/>
              </w:rPr>
              <w:t xml:space="preserve"> residues indoors (infant)</w:t>
            </w:r>
          </w:p>
        </w:tc>
        <w:tc>
          <w:tcPr>
            <w:tcW w:w="850" w:type="dxa"/>
            <w:shd w:val="clear" w:color="auto" w:fill="auto"/>
          </w:tcPr>
          <w:p w:rsidR="00A211E6" w:rsidRPr="00D45D43" w:rsidRDefault="00A211E6" w:rsidP="00CC730C">
            <w:pPr>
              <w:rPr>
                <w:lang w:eastAsia="en-US"/>
              </w:rPr>
            </w:pPr>
            <w:r>
              <w:rPr>
                <w:lang w:eastAsia="en-US"/>
              </w:rPr>
              <w:t>Tier 1</w:t>
            </w:r>
          </w:p>
        </w:tc>
        <w:tc>
          <w:tcPr>
            <w:tcW w:w="1560" w:type="dxa"/>
            <w:shd w:val="clear" w:color="auto" w:fill="auto"/>
          </w:tcPr>
          <w:p w:rsidR="00A211E6" w:rsidRPr="00D45D43" w:rsidRDefault="00A211E6" w:rsidP="00CC730C">
            <w:pPr>
              <w:rPr>
                <w:lang w:eastAsia="en-US"/>
              </w:rPr>
            </w:pPr>
            <w:r>
              <w:rPr>
                <w:lang w:eastAsia="en-US"/>
              </w:rPr>
              <w:t>5</w:t>
            </w:r>
          </w:p>
        </w:tc>
        <w:tc>
          <w:tcPr>
            <w:tcW w:w="992" w:type="dxa"/>
            <w:shd w:val="clear" w:color="auto" w:fill="auto"/>
          </w:tcPr>
          <w:p w:rsidR="00A211E6" w:rsidRPr="00D45D43" w:rsidRDefault="00A211E6" w:rsidP="00CC730C">
            <w:pPr>
              <w:rPr>
                <w:lang w:eastAsia="en-US"/>
              </w:rPr>
            </w:pPr>
            <w:r>
              <w:rPr>
                <w:lang w:eastAsia="en-US"/>
              </w:rPr>
              <w:t>0.05</w:t>
            </w:r>
          </w:p>
        </w:tc>
        <w:tc>
          <w:tcPr>
            <w:tcW w:w="1417" w:type="dxa"/>
            <w:shd w:val="clear" w:color="auto" w:fill="auto"/>
          </w:tcPr>
          <w:p w:rsidR="00A211E6" w:rsidRPr="00D45D43" w:rsidRDefault="00A211E6" w:rsidP="00CC730C">
            <w:pPr>
              <w:rPr>
                <w:lang w:eastAsia="en-US"/>
              </w:rPr>
            </w:pPr>
            <w:r>
              <w:rPr>
                <w:lang w:eastAsia="en-US"/>
              </w:rPr>
              <w:t>2.34 x 10</w:t>
            </w:r>
            <w:r w:rsidRPr="003B0B75">
              <w:rPr>
                <w:vertAlign w:val="superscript"/>
                <w:lang w:eastAsia="en-US"/>
              </w:rPr>
              <w:t>-</w:t>
            </w:r>
            <w:r>
              <w:rPr>
                <w:vertAlign w:val="superscript"/>
                <w:lang w:eastAsia="en-US"/>
              </w:rPr>
              <w:t>4</w:t>
            </w:r>
          </w:p>
        </w:tc>
        <w:tc>
          <w:tcPr>
            <w:tcW w:w="1418" w:type="dxa"/>
            <w:shd w:val="clear" w:color="auto" w:fill="auto"/>
          </w:tcPr>
          <w:p w:rsidR="00A211E6" w:rsidRPr="00D45D43" w:rsidRDefault="00A211E6" w:rsidP="00CC730C">
            <w:pPr>
              <w:rPr>
                <w:lang w:eastAsia="en-US"/>
              </w:rPr>
            </w:pPr>
            <w:r>
              <w:rPr>
                <w:lang w:eastAsia="en-US"/>
              </w:rPr>
              <w:t>0.47</w:t>
            </w:r>
          </w:p>
        </w:tc>
        <w:tc>
          <w:tcPr>
            <w:tcW w:w="1559" w:type="dxa"/>
            <w:shd w:val="clear" w:color="auto" w:fill="auto"/>
          </w:tcPr>
          <w:p w:rsidR="00A211E6" w:rsidRPr="00D45D43"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03496F" w:rsidRDefault="00A211E6" w:rsidP="00CC730C">
            <w:pPr>
              <w:rPr>
                <w:sz w:val="18"/>
                <w:szCs w:val="18"/>
                <w:lang w:val="en-US"/>
              </w:rPr>
            </w:pPr>
            <w:r>
              <w:rPr>
                <w:sz w:val="18"/>
                <w:szCs w:val="18"/>
                <w:lang w:val="en-US"/>
              </w:rPr>
              <w:t>16. Inhalation of volatilised residues indoors (toddler</w:t>
            </w:r>
            <w:r w:rsidRPr="0003496F">
              <w:rPr>
                <w:sz w:val="18"/>
                <w:szCs w:val="18"/>
                <w:lang w:val="en-US"/>
              </w:rPr>
              <w:t>)</w:t>
            </w:r>
          </w:p>
        </w:tc>
        <w:tc>
          <w:tcPr>
            <w:tcW w:w="850" w:type="dxa"/>
            <w:shd w:val="clear" w:color="auto" w:fill="auto"/>
          </w:tcPr>
          <w:p w:rsidR="00A211E6" w:rsidRDefault="00A211E6" w:rsidP="00CC730C">
            <w:pPr>
              <w:rPr>
                <w:lang w:eastAsia="en-US"/>
              </w:rPr>
            </w:pPr>
            <w:r>
              <w:rPr>
                <w:lang w:eastAsia="en-US"/>
              </w:rPr>
              <w:t>Tier 1</w:t>
            </w:r>
          </w:p>
        </w:tc>
        <w:tc>
          <w:tcPr>
            <w:tcW w:w="1560" w:type="dxa"/>
            <w:shd w:val="clear" w:color="auto" w:fill="auto"/>
          </w:tcPr>
          <w:p w:rsidR="00A211E6" w:rsidRDefault="00A211E6" w:rsidP="00CC730C">
            <w:pPr>
              <w:rPr>
                <w:lang w:eastAsia="en-US"/>
              </w:rPr>
            </w:pPr>
            <w:r>
              <w:rPr>
                <w:lang w:eastAsia="en-US"/>
              </w:rPr>
              <w:t>5</w:t>
            </w:r>
          </w:p>
        </w:tc>
        <w:tc>
          <w:tcPr>
            <w:tcW w:w="992" w:type="dxa"/>
            <w:shd w:val="clear" w:color="auto" w:fill="auto"/>
          </w:tcPr>
          <w:p w:rsidR="00A211E6" w:rsidRDefault="00A211E6" w:rsidP="00CC730C">
            <w:pPr>
              <w:rPr>
                <w:lang w:eastAsia="en-US"/>
              </w:rPr>
            </w:pPr>
            <w:r>
              <w:rPr>
                <w:lang w:eastAsia="en-US"/>
              </w:rPr>
              <w:t>0.05</w:t>
            </w:r>
          </w:p>
        </w:tc>
        <w:tc>
          <w:tcPr>
            <w:tcW w:w="1417" w:type="dxa"/>
            <w:shd w:val="clear" w:color="auto" w:fill="auto"/>
          </w:tcPr>
          <w:p w:rsidR="00A211E6" w:rsidRDefault="00A211E6" w:rsidP="00CC730C">
            <w:pPr>
              <w:rPr>
                <w:lang w:eastAsia="en-US"/>
              </w:rPr>
            </w:pPr>
            <w:r>
              <w:rPr>
                <w:lang w:eastAsia="en-US"/>
              </w:rPr>
              <w:t>2.78 x 10</w:t>
            </w:r>
            <w:r w:rsidRPr="00D45D43">
              <w:rPr>
                <w:vertAlign w:val="superscript"/>
                <w:lang w:eastAsia="en-US"/>
              </w:rPr>
              <w:t>-</w:t>
            </w:r>
            <w:r>
              <w:rPr>
                <w:vertAlign w:val="superscript"/>
                <w:lang w:eastAsia="en-US"/>
              </w:rPr>
              <w:t>4</w:t>
            </w:r>
          </w:p>
        </w:tc>
        <w:tc>
          <w:tcPr>
            <w:tcW w:w="1418" w:type="dxa"/>
            <w:shd w:val="clear" w:color="auto" w:fill="auto"/>
          </w:tcPr>
          <w:p w:rsidR="00A211E6" w:rsidRDefault="00A211E6" w:rsidP="00CC730C">
            <w:pPr>
              <w:rPr>
                <w:lang w:eastAsia="en-US"/>
              </w:rPr>
            </w:pPr>
            <w:r>
              <w:rPr>
                <w:lang w:eastAsia="en-US"/>
              </w:rPr>
              <w:t>0.56</w:t>
            </w:r>
          </w:p>
        </w:tc>
        <w:tc>
          <w:tcPr>
            <w:tcW w:w="1559" w:type="dxa"/>
            <w:shd w:val="clear" w:color="auto" w:fill="auto"/>
          </w:tcPr>
          <w:p w:rsidR="00A211E6"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B56D5D" w:rsidRDefault="00A211E6" w:rsidP="00CC730C">
            <w:pPr>
              <w:rPr>
                <w:lang w:eastAsia="en-US"/>
              </w:rPr>
            </w:pPr>
            <w:r>
              <w:rPr>
                <w:sz w:val="18"/>
                <w:szCs w:val="18"/>
                <w:lang w:val="en-US"/>
              </w:rPr>
              <w:t>17</w:t>
            </w:r>
            <w:r w:rsidRPr="0003496F">
              <w:rPr>
                <w:sz w:val="18"/>
                <w:szCs w:val="18"/>
                <w:lang w:val="en-US"/>
              </w:rPr>
              <w:t>. Child playing on playground structure outdoors</w:t>
            </w:r>
            <w:r>
              <w:rPr>
                <w:sz w:val="18"/>
                <w:szCs w:val="18"/>
                <w:lang w:val="en-US"/>
              </w:rPr>
              <w:t xml:space="preserve"> (chronic)</w:t>
            </w:r>
          </w:p>
        </w:tc>
        <w:tc>
          <w:tcPr>
            <w:tcW w:w="850" w:type="dxa"/>
            <w:shd w:val="clear" w:color="auto" w:fill="auto"/>
          </w:tcPr>
          <w:p w:rsidR="00A211E6" w:rsidRPr="00D45D43" w:rsidRDefault="00A211E6" w:rsidP="00CC730C">
            <w:pPr>
              <w:rPr>
                <w:lang w:eastAsia="en-US"/>
              </w:rPr>
            </w:pPr>
            <w:r>
              <w:rPr>
                <w:lang w:eastAsia="en-US"/>
              </w:rPr>
              <w:t>Tier 1</w:t>
            </w:r>
          </w:p>
        </w:tc>
        <w:tc>
          <w:tcPr>
            <w:tcW w:w="1560" w:type="dxa"/>
            <w:shd w:val="clear" w:color="auto" w:fill="auto"/>
          </w:tcPr>
          <w:p w:rsidR="00A211E6" w:rsidRPr="00D45D43" w:rsidRDefault="00A211E6" w:rsidP="00CC730C">
            <w:pPr>
              <w:rPr>
                <w:lang w:eastAsia="en-US"/>
              </w:rPr>
            </w:pPr>
            <w:r>
              <w:rPr>
                <w:lang w:eastAsia="en-US"/>
              </w:rPr>
              <w:t>5</w:t>
            </w:r>
          </w:p>
        </w:tc>
        <w:tc>
          <w:tcPr>
            <w:tcW w:w="992" w:type="dxa"/>
            <w:shd w:val="clear" w:color="auto" w:fill="auto"/>
          </w:tcPr>
          <w:p w:rsidR="00A211E6" w:rsidRPr="00D45D43" w:rsidRDefault="00A211E6" w:rsidP="00CC730C">
            <w:pPr>
              <w:rPr>
                <w:lang w:eastAsia="en-US"/>
              </w:rPr>
            </w:pPr>
            <w:r>
              <w:rPr>
                <w:lang w:eastAsia="en-US"/>
              </w:rPr>
              <w:t>0.05</w:t>
            </w:r>
          </w:p>
        </w:tc>
        <w:tc>
          <w:tcPr>
            <w:tcW w:w="1417" w:type="dxa"/>
            <w:shd w:val="clear" w:color="auto" w:fill="auto"/>
          </w:tcPr>
          <w:p w:rsidR="00A211E6" w:rsidRPr="00D45D43" w:rsidRDefault="00A211E6" w:rsidP="00CC730C">
            <w:pPr>
              <w:rPr>
                <w:lang w:eastAsia="en-US"/>
              </w:rPr>
            </w:pPr>
            <w:r>
              <w:rPr>
                <w:lang w:eastAsia="en-US"/>
              </w:rPr>
              <w:t>9.29 x 10</w:t>
            </w:r>
            <w:r w:rsidRPr="0092094B">
              <w:rPr>
                <w:vertAlign w:val="superscript"/>
                <w:lang w:eastAsia="en-US"/>
              </w:rPr>
              <w:t>-</w:t>
            </w:r>
            <w:r>
              <w:rPr>
                <w:vertAlign w:val="superscript"/>
                <w:lang w:eastAsia="en-US"/>
              </w:rPr>
              <w:t>4</w:t>
            </w:r>
          </w:p>
        </w:tc>
        <w:tc>
          <w:tcPr>
            <w:tcW w:w="1418" w:type="dxa"/>
            <w:shd w:val="clear" w:color="auto" w:fill="auto"/>
          </w:tcPr>
          <w:p w:rsidR="00A211E6" w:rsidRPr="00D45D43" w:rsidRDefault="00A211E6" w:rsidP="00CC730C">
            <w:pPr>
              <w:rPr>
                <w:lang w:eastAsia="en-US"/>
              </w:rPr>
            </w:pPr>
            <w:r>
              <w:rPr>
                <w:lang w:eastAsia="en-US"/>
              </w:rPr>
              <w:t>1.9</w:t>
            </w:r>
          </w:p>
        </w:tc>
        <w:tc>
          <w:tcPr>
            <w:tcW w:w="1559" w:type="dxa"/>
            <w:shd w:val="clear" w:color="auto" w:fill="auto"/>
          </w:tcPr>
          <w:p w:rsidR="00A211E6" w:rsidRPr="00D45D43" w:rsidRDefault="00A211E6" w:rsidP="00CC730C">
            <w:pPr>
              <w:rPr>
                <w:lang w:eastAsia="en-US"/>
              </w:rPr>
            </w:pPr>
            <w:r>
              <w:rPr>
                <w:lang w:eastAsia="en-US"/>
              </w:rPr>
              <w:t>yes</w:t>
            </w:r>
          </w:p>
        </w:tc>
      </w:tr>
      <w:tr w:rsidR="00A211E6" w:rsidRPr="003A1231" w:rsidTr="00CC730C">
        <w:trPr>
          <w:cantSplit/>
        </w:trPr>
        <w:tc>
          <w:tcPr>
            <w:tcW w:w="1560" w:type="dxa"/>
            <w:shd w:val="clear" w:color="auto" w:fill="auto"/>
          </w:tcPr>
          <w:p w:rsidR="00A211E6" w:rsidRPr="001E6F97" w:rsidRDefault="00A211E6" w:rsidP="00CC730C">
            <w:pPr>
              <w:rPr>
                <w:lang w:eastAsia="en-US"/>
              </w:rPr>
            </w:pPr>
            <w:r>
              <w:rPr>
                <w:sz w:val="18"/>
                <w:szCs w:val="18"/>
                <w:lang w:val="en-US"/>
              </w:rPr>
              <w:t>18</w:t>
            </w:r>
            <w:r w:rsidRPr="0003496F">
              <w:rPr>
                <w:sz w:val="18"/>
                <w:szCs w:val="18"/>
                <w:lang w:val="en-US"/>
              </w:rPr>
              <w:t xml:space="preserve">. </w:t>
            </w:r>
            <w:r>
              <w:rPr>
                <w:sz w:val="18"/>
                <w:szCs w:val="18"/>
                <w:lang w:val="en-US"/>
              </w:rPr>
              <w:t>Toddler</w:t>
            </w:r>
            <w:r w:rsidRPr="0003496F">
              <w:rPr>
                <w:sz w:val="18"/>
                <w:szCs w:val="18"/>
                <w:lang w:val="en-US"/>
              </w:rPr>
              <w:t xml:space="preserve"> playing on weathered (playground</w:t>
            </w:r>
            <w:r w:rsidRPr="00A10D4F">
              <w:rPr>
                <w:sz w:val="18"/>
                <w:szCs w:val="18"/>
                <w:lang w:val="en-US"/>
              </w:rPr>
              <w:t>) structure</w:t>
            </w:r>
            <w:r w:rsidRPr="00FB2B2F">
              <w:rPr>
                <w:sz w:val="18"/>
                <w:szCs w:val="18"/>
                <w:lang w:val="en-US"/>
              </w:rPr>
              <w:t xml:space="preserve"> and mouthing (450 g/m²)</w:t>
            </w:r>
          </w:p>
        </w:tc>
        <w:tc>
          <w:tcPr>
            <w:tcW w:w="850" w:type="dxa"/>
            <w:shd w:val="clear" w:color="auto" w:fill="auto"/>
          </w:tcPr>
          <w:p w:rsidR="00A211E6" w:rsidRPr="00D45D43" w:rsidRDefault="00A211E6" w:rsidP="00CC730C">
            <w:pPr>
              <w:rPr>
                <w:lang w:eastAsia="en-US"/>
              </w:rPr>
            </w:pPr>
            <w:r>
              <w:rPr>
                <w:lang w:eastAsia="en-US"/>
              </w:rPr>
              <w:t>Tier 1</w:t>
            </w:r>
          </w:p>
        </w:tc>
        <w:tc>
          <w:tcPr>
            <w:tcW w:w="1560" w:type="dxa"/>
            <w:shd w:val="clear" w:color="auto" w:fill="auto"/>
          </w:tcPr>
          <w:p w:rsidR="00A211E6" w:rsidRPr="00D45D43" w:rsidRDefault="00A211E6" w:rsidP="00CC730C">
            <w:pPr>
              <w:rPr>
                <w:lang w:eastAsia="en-US"/>
              </w:rPr>
            </w:pPr>
            <w:r>
              <w:rPr>
                <w:lang w:eastAsia="en-US"/>
              </w:rPr>
              <w:t>5</w:t>
            </w:r>
          </w:p>
        </w:tc>
        <w:tc>
          <w:tcPr>
            <w:tcW w:w="992" w:type="dxa"/>
            <w:shd w:val="clear" w:color="auto" w:fill="auto"/>
          </w:tcPr>
          <w:p w:rsidR="00A211E6" w:rsidRPr="00D45D43" w:rsidRDefault="00A211E6" w:rsidP="00CC730C">
            <w:pPr>
              <w:rPr>
                <w:lang w:eastAsia="en-US"/>
              </w:rPr>
            </w:pPr>
            <w:r>
              <w:rPr>
                <w:lang w:eastAsia="en-US"/>
              </w:rPr>
              <w:t>0.05</w:t>
            </w:r>
          </w:p>
        </w:tc>
        <w:tc>
          <w:tcPr>
            <w:tcW w:w="1417" w:type="dxa"/>
            <w:shd w:val="clear" w:color="auto" w:fill="auto"/>
          </w:tcPr>
          <w:p w:rsidR="00A211E6" w:rsidRPr="00D45D43" w:rsidRDefault="00A211E6" w:rsidP="00CC730C">
            <w:pPr>
              <w:rPr>
                <w:lang w:eastAsia="en-US"/>
              </w:rPr>
            </w:pPr>
            <w:r>
              <w:rPr>
                <w:lang w:eastAsia="en-US"/>
              </w:rPr>
              <w:t>4.49 x 10</w:t>
            </w:r>
            <w:r w:rsidRPr="00D45D43">
              <w:rPr>
                <w:vertAlign w:val="superscript"/>
                <w:lang w:eastAsia="en-US"/>
              </w:rPr>
              <w:t>-2</w:t>
            </w:r>
          </w:p>
        </w:tc>
        <w:tc>
          <w:tcPr>
            <w:tcW w:w="1418" w:type="dxa"/>
            <w:shd w:val="clear" w:color="auto" w:fill="auto"/>
          </w:tcPr>
          <w:p w:rsidR="00A211E6" w:rsidRPr="00D45D43" w:rsidRDefault="00A211E6" w:rsidP="00CC730C">
            <w:pPr>
              <w:rPr>
                <w:lang w:eastAsia="en-US"/>
              </w:rPr>
            </w:pPr>
            <w:r>
              <w:rPr>
                <w:lang w:eastAsia="en-US"/>
              </w:rPr>
              <w:t>89.86</w:t>
            </w:r>
          </w:p>
        </w:tc>
        <w:tc>
          <w:tcPr>
            <w:tcW w:w="1559" w:type="dxa"/>
            <w:shd w:val="clear" w:color="auto" w:fill="auto"/>
          </w:tcPr>
          <w:p w:rsidR="00A211E6" w:rsidRPr="00D45D43" w:rsidRDefault="00A211E6" w:rsidP="00CC730C">
            <w:pPr>
              <w:rPr>
                <w:lang w:eastAsia="en-US"/>
              </w:rPr>
            </w:pPr>
            <w:r>
              <w:rPr>
                <w:lang w:eastAsia="en-US"/>
              </w:rPr>
              <w:t>yes</w:t>
            </w:r>
          </w:p>
        </w:tc>
      </w:tr>
    </w:tbl>
    <w:p w:rsidR="00A211E6" w:rsidRDefault="00A211E6" w:rsidP="00A211E6">
      <w:pPr>
        <w:rPr>
          <w:lang w:eastAsia="en-US"/>
        </w:rPr>
      </w:pPr>
    </w:p>
    <w:p w:rsidR="00A211E6" w:rsidRPr="007B071E" w:rsidRDefault="00A211E6" w:rsidP="00A211E6">
      <w:pPr>
        <w:rPr>
          <w:b/>
          <w:bCs/>
          <w:lang w:eastAsia="en-US"/>
        </w:rPr>
      </w:pPr>
      <w:r w:rsidRPr="007B071E">
        <w:rPr>
          <w:b/>
          <w:bCs/>
          <w:lang w:eastAsia="en-US"/>
        </w:rPr>
        <w:t>Conclusion</w:t>
      </w:r>
    </w:p>
    <w:p w:rsidR="00A211E6" w:rsidRPr="00A7372B" w:rsidRDefault="00A211E6" w:rsidP="00A211E6">
      <w:pPr>
        <w:rPr>
          <w:i/>
          <w:iCs/>
          <w:lang w:eastAsia="en-US"/>
        </w:rPr>
      </w:pPr>
    </w:p>
    <w:p w:rsidR="00A211E6" w:rsidRDefault="00A211E6" w:rsidP="00A211E6">
      <w:pPr>
        <w:jc w:val="both"/>
        <w:rPr>
          <w:lang w:eastAsia="en-US"/>
        </w:rPr>
      </w:pPr>
      <w:r>
        <w:rPr>
          <w:lang w:eastAsia="en-US"/>
        </w:rPr>
        <w:t>No unacceptable risk has been identified for secondary exposure.</w:t>
      </w:r>
    </w:p>
    <w:p w:rsidR="00A211E6" w:rsidRPr="00B56D5D" w:rsidRDefault="00A211E6" w:rsidP="00A211E6">
      <w:pPr>
        <w:rPr>
          <w:lang w:eastAsia="en-US"/>
        </w:rPr>
      </w:pPr>
    </w:p>
    <w:p w:rsidR="00A211E6" w:rsidRPr="00A10D4F" w:rsidRDefault="00A211E6" w:rsidP="00A211E6">
      <w:pPr>
        <w:keepNext/>
        <w:rPr>
          <w:b/>
          <w:bCs/>
          <w:lang w:eastAsia="en-US"/>
        </w:rPr>
      </w:pPr>
      <w:r w:rsidRPr="00A10D4F">
        <w:rPr>
          <w:b/>
          <w:bCs/>
          <w:lang w:eastAsia="en-US"/>
        </w:rPr>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418"/>
        <w:gridCol w:w="1134"/>
        <w:gridCol w:w="1276"/>
        <w:gridCol w:w="1559"/>
        <w:gridCol w:w="1667"/>
      </w:tblGrid>
      <w:tr w:rsidR="00A211E6" w:rsidRPr="00C45A72" w:rsidTr="00CC730C">
        <w:trPr>
          <w:cantSplit/>
          <w:tblHeader/>
        </w:trPr>
        <w:tc>
          <w:tcPr>
            <w:tcW w:w="1560" w:type="dxa"/>
            <w:shd w:val="clear" w:color="auto" w:fill="FFFFCC"/>
          </w:tcPr>
          <w:p w:rsidR="00A211E6" w:rsidRPr="00A10D4F" w:rsidRDefault="00A211E6" w:rsidP="00CC730C">
            <w:pPr>
              <w:keepNext/>
              <w:rPr>
                <w:b/>
                <w:lang w:eastAsia="en-US"/>
              </w:rPr>
            </w:pPr>
            <w:r w:rsidRPr="00A10D4F">
              <w:rPr>
                <w:b/>
                <w:lang w:eastAsia="en-US"/>
              </w:rPr>
              <w:t>Scenarios combined</w:t>
            </w:r>
          </w:p>
        </w:tc>
        <w:tc>
          <w:tcPr>
            <w:tcW w:w="850" w:type="dxa"/>
            <w:shd w:val="clear" w:color="auto" w:fill="FFFFCC"/>
          </w:tcPr>
          <w:p w:rsidR="00A211E6" w:rsidRPr="00FB2B2F" w:rsidRDefault="00A211E6" w:rsidP="00CC730C">
            <w:pPr>
              <w:keepNext/>
              <w:rPr>
                <w:b/>
                <w:lang w:eastAsia="en-US"/>
              </w:rPr>
            </w:pPr>
            <w:r w:rsidRPr="00FB2B2F">
              <w:rPr>
                <w:b/>
                <w:lang w:eastAsia="en-US"/>
              </w:rPr>
              <w:t>Tier</w:t>
            </w:r>
          </w:p>
        </w:tc>
        <w:tc>
          <w:tcPr>
            <w:tcW w:w="1418" w:type="dxa"/>
            <w:shd w:val="clear" w:color="auto" w:fill="FFFFCC"/>
          </w:tcPr>
          <w:p w:rsidR="00A211E6" w:rsidRPr="001E6F97" w:rsidRDefault="00A211E6" w:rsidP="00CC730C">
            <w:pPr>
              <w:keepNext/>
              <w:rPr>
                <w:b/>
                <w:lang w:eastAsia="en-US"/>
              </w:rPr>
            </w:pPr>
            <w:r w:rsidRPr="001E6F97">
              <w:rPr>
                <w:b/>
                <w:lang w:eastAsia="en-US"/>
              </w:rPr>
              <w:t>Systemic NOAEL</w:t>
            </w:r>
          </w:p>
          <w:p w:rsidR="00A211E6" w:rsidRPr="001E6F97" w:rsidRDefault="00A211E6" w:rsidP="00CC730C">
            <w:pPr>
              <w:keepNext/>
              <w:rPr>
                <w:b/>
                <w:lang w:eastAsia="en-US"/>
              </w:rPr>
            </w:pPr>
            <w:r w:rsidRPr="001E6F97">
              <w:rPr>
                <w:b/>
                <w:lang w:eastAsia="en-US"/>
              </w:rPr>
              <w:t>mg/kg bw/d</w:t>
            </w:r>
          </w:p>
        </w:tc>
        <w:tc>
          <w:tcPr>
            <w:tcW w:w="1134" w:type="dxa"/>
            <w:shd w:val="clear" w:color="auto" w:fill="FFFFCC"/>
          </w:tcPr>
          <w:p w:rsidR="00A211E6" w:rsidRPr="001E6F97" w:rsidRDefault="00A211E6" w:rsidP="00CC730C">
            <w:pPr>
              <w:keepNext/>
              <w:rPr>
                <w:b/>
                <w:lang w:val="es-ES" w:eastAsia="en-US"/>
              </w:rPr>
            </w:pPr>
            <w:r w:rsidRPr="001E6F97">
              <w:rPr>
                <w:b/>
                <w:lang w:val="es-ES" w:eastAsia="en-US"/>
              </w:rPr>
              <w:t>AEL</w:t>
            </w:r>
          </w:p>
          <w:p w:rsidR="00A211E6" w:rsidRPr="001E6F97" w:rsidRDefault="00A211E6" w:rsidP="00CC730C">
            <w:pPr>
              <w:keepNext/>
              <w:rPr>
                <w:b/>
                <w:lang w:val="es-ES" w:eastAsia="en-US"/>
              </w:rPr>
            </w:pPr>
            <w:r w:rsidRPr="001E6F97">
              <w:rPr>
                <w:b/>
                <w:lang w:val="es-ES" w:eastAsia="en-US"/>
              </w:rPr>
              <w:t>mg/kg bw/d</w:t>
            </w:r>
          </w:p>
        </w:tc>
        <w:tc>
          <w:tcPr>
            <w:tcW w:w="1276" w:type="dxa"/>
            <w:shd w:val="clear" w:color="auto" w:fill="FFFFCC"/>
          </w:tcPr>
          <w:p w:rsidR="00A211E6" w:rsidRPr="00865317" w:rsidRDefault="00A211E6" w:rsidP="00CC730C">
            <w:pPr>
              <w:keepNext/>
              <w:rPr>
                <w:b/>
                <w:lang w:eastAsia="en-US"/>
              </w:rPr>
            </w:pPr>
            <w:r w:rsidRPr="00865317">
              <w:rPr>
                <w:b/>
                <w:lang w:eastAsia="en-US"/>
              </w:rPr>
              <w:t>Estimated uptake</w:t>
            </w:r>
          </w:p>
          <w:p w:rsidR="00A211E6" w:rsidRPr="00865317" w:rsidRDefault="00A211E6" w:rsidP="00CC730C">
            <w:pPr>
              <w:keepNext/>
              <w:rPr>
                <w:b/>
                <w:lang w:eastAsia="en-US"/>
              </w:rPr>
            </w:pPr>
            <w:r w:rsidRPr="00865317">
              <w:rPr>
                <w:b/>
                <w:lang w:eastAsia="en-US"/>
              </w:rPr>
              <w:t>mg/kg bw/d</w:t>
            </w:r>
          </w:p>
        </w:tc>
        <w:tc>
          <w:tcPr>
            <w:tcW w:w="1559" w:type="dxa"/>
            <w:shd w:val="clear" w:color="auto" w:fill="FFFFCC"/>
          </w:tcPr>
          <w:p w:rsidR="00A211E6" w:rsidRPr="00924A36" w:rsidRDefault="00A211E6" w:rsidP="00CC730C">
            <w:pPr>
              <w:keepNext/>
              <w:rPr>
                <w:b/>
                <w:lang w:eastAsia="en-US"/>
              </w:rPr>
            </w:pPr>
            <w:r w:rsidRPr="00865317">
              <w:rPr>
                <w:b/>
                <w:lang w:eastAsia="en-US"/>
              </w:rPr>
              <w:t>Estimated u</w:t>
            </w:r>
            <w:r w:rsidRPr="00924A36">
              <w:rPr>
                <w:b/>
                <w:lang w:eastAsia="en-US"/>
              </w:rPr>
              <w:t xml:space="preserve">ptake/ AEL </w:t>
            </w:r>
          </w:p>
          <w:p w:rsidR="00A211E6" w:rsidRPr="00A3573A" w:rsidRDefault="00A211E6" w:rsidP="00CC730C">
            <w:pPr>
              <w:keepNext/>
              <w:rPr>
                <w:b/>
                <w:lang w:eastAsia="en-US"/>
              </w:rPr>
            </w:pPr>
            <w:r w:rsidRPr="00A3573A">
              <w:rPr>
                <w:b/>
                <w:lang w:eastAsia="en-US"/>
              </w:rPr>
              <w:t>(%)</w:t>
            </w:r>
          </w:p>
        </w:tc>
        <w:tc>
          <w:tcPr>
            <w:tcW w:w="1667" w:type="dxa"/>
            <w:shd w:val="clear" w:color="auto" w:fill="FFFFCC"/>
          </w:tcPr>
          <w:p w:rsidR="00A211E6" w:rsidRPr="00352085" w:rsidRDefault="00A211E6" w:rsidP="00CC730C">
            <w:pPr>
              <w:keepNext/>
              <w:rPr>
                <w:b/>
                <w:lang w:eastAsia="en-US"/>
              </w:rPr>
            </w:pPr>
            <w:r w:rsidRPr="00352085">
              <w:rPr>
                <w:b/>
                <w:lang w:eastAsia="en-US"/>
              </w:rPr>
              <w:t>Acceptable</w:t>
            </w:r>
          </w:p>
          <w:p w:rsidR="00A211E6" w:rsidRPr="00C45A72" w:rsidRDefault="00A211E6" w:rsidP="00CC730C">
            <w:pPr>
              <w:keepNext/>
              <w:rPr>
                <w:b/>
                <w:lang w:eastAsia="en-US"/>
              </w:rPr>
            </w:pPr>
            <w:r w:rsidRPr="00352085">
              <w:rPr>
                <w:b/>
                <w:lang w:eastAsia="en-US"/>
              </w:rPr>
              <w:t>(yes/no)</w:t>
            </w:r>
          </w:p>
        </w:tc>
      </w:tr>
      <w:tr w:rsidR="00A211E6" w:rsidRPr="00C45A72" w:rsidTr="00CC730C">
        <w:trPr>
          <w:cantSplit/>
        </w:trPr>
        <w:tc>
          <w:tcPr>
            <w:tcW w:w="9464" w:type="dxa"/>
            <w:gridSpan w:val="7"/>
            <w:shd w:val="clear" w:color="auto" w:fill="auto"/>
          </w:tcPr>
          <w:p w:rsidR="00A211E6" w:rsidRPr="00D45D43" w:rsidRDefault="00A211E6" w:rsidP="00CC730C">
            <w:pPr>
              <w:keepNext/>
              <w:jc w:val="center"/>
              <w:rPr>
                <w:b/>
                <w:lang w:eastAsia="en-US"/>
              </w:rPr>
            </w:pPr>
            <w:r w:rsidRPr="00D45D43">
              <w:rPr>
                <w:b/>
                <w:lang w:eastAsia="en-US"/>
              </w:rPr>
              <w:t xml:space="preserve">Combined exposure </w:t>
            </w:r>
            <w:r>
              <w:rPr>
                <w:b/>
                <w:lang w:eastAsia="en-US"/>
              </w:rPr>
              <w:t>professional</w:t>
            </w:r>
            <w:r w:rsidRPr="00D45D43">
              <w:rPr>
                <w:b/>
                <w:lang w:eastAsia="en-US"/>
              </w:rPr>
              <w:t xml:space="preserve"> </w:t>
            </w:r>
            <w:r>
              <w:rPr>
                <w:b/>
                <w:lang w:eastAsia="en-US"/>
              </w:rPr>
              <w:t>users</w:t>
            </w:r>
            <w:r w:rsidRPr="00D45D43">
              <w:rPr>
                <w:b/>
                <w:lang w:eastAsia="en-US"/>
              </w:rPr>
              <w:t>(chronic)</w:t>
            </w:r>
          </w:p>
        </w:tc>
      </w:tr>
      <w:tr w:rsidR="00A211E6" w:rsidRPr="00C45A72" w:rsidTr="00CC730C">
        <w:trPr>
          <w:cantSplit/>
        </w:trPr>
        <w:tc>
          <w:tcPr>
            <w:tcW w:w="1560" w:type="dxa"/>
            <w:shd w:val="clear" w:color="auto" w:fill="auto"/>
          </w:tcPr>
          <w:p w:rsidR="00A211E6" w:rsidRDefault="00A211E6" w:rsidP="00CC730C">
            <w:pPr>
              <w:rPr>
                <w:lang w:eastAsia="en-US"/>
              </w:rPr>
            </w:pPr>
            <w:r>
              <w:rPr>
                <w:lang w:eastAsia="en-US"/>
              </w:rPr>
              <w:t>Scenarios [1+2+14]</w:t>
            </w:r>
          </w:p>
          <w:p w:rsidR="00A211E6" w:rsidRDefault="00A211E6" w:rsidP="00CC730C">
            <w:pPr>
              <w:rPr>
                <w:lang w:eastAsia="en-US"/>
              </w:rPr>
            </w:pPr>
          </w:p>
          <w:p w:rsidR="00A211E6" w:rsidRPr="00C45A72" w:rsidRDefault="00A211E6" w:rsidP="00CC730C">
            <w:pPr>
              <w:rPr>
                <w:lang w:eastAsia="en-US"/>
              </w:rPr>
            </w:pPr>
            <w:r>
              <w:rPr>
                <w:lang w:eastAsia="en-US"/>
              </w:rPr>
              <w:t xml:space="preserve">(Primary exposure brushing application and cleaning + secondary exposure inhalation of volatilised residues) </w:t>
            </w:r>
          </w:p>
        </w:tc>
        <w:tc>
          <w:tcPr>
            <w:tcW w:w="850" w:type="dxa"/>
            <w:shd w:val="clear" w:color="auto" w:fill="auto"/>
          </w:tcPr>
          <w:p w:rsidR="00A211E6" w:rsidRPr="00C45A72" w:rsidRDefault="00A211E6" w:rsidP="00CC730C">
            <w:pPr>
              <w:rPr>
                <w:lang w:eastAsia="en-US"/>
              </w:rPr>
            </w:pPr>
            <w:r>
              <w:rPr>
                <w:lang w:eastAsia="en-US"/>
              </w:rPr>
              <w:t>Tier 1</w:t>
            </w:r>
          </w:p>
        </w:tc>
        <w:tc>
          <w:tcPr>
            <w:tcW w:w="1418" w:type="dxa"/>
            <w:shd w:val="clear" w:color="auto" w:fill="auto"/>
          </w:tcPr>
          <w:p w:rsidR="00A211E6" w:rsidRPr="00C45A72" w:rsidRDefault="00A211E6" w:rsidP="00CC730C">
            <w:pPr>
              <w:rPr>
                <w:lang w:eastAsia="en-US"/>
              </w:rPr>
            </w:pPr>
            <w:r>
              <w:rPr>
                <w:lang w:eastAsia="en-US"/>
              </w:rPr>
              <w:t>5</w:t>
            </w:r>
          </w:p>
        </w:tc>
        <w:tc>
          <w:tcPr>
            <w:tcW w:w="1134" w:type="dxa"/>
            <w:shd w:val="clear" w:color="auto" w:fill="auto"/>
          </w:tcPr>
          <w:p w:rsidR="00A211E6" w:rsidRPr="00C45A72" w:rsidRDefault="00A211E6" w:rsidP="00CC730C">
            <w:pPr>
              <w:rPr>
                <w:lang w:eastAsia="en-US"/>
              </w:rPr>
            </w:pPr>
            <w:r>
              <w:rPr>
                <w:lang w:eastAsia="en-US"/>
              </w:rPr>
              <w:t>0.05</w:t>
            </w:r>
          </w:p>
        </w:tc>
        <w:tc>
          <w:tcPr>
            <w:tcW w:w="1276" w:type="dxa"/>
            <w:shd w:val="clear" w:color="auto" w:fill="auto"/>
          </w:tcPr>
          <w:p w:rsidR="00A211E6" w:rsidRDefault="00A211E6" w:rsidP="00CC730C">
            <w:pPr>
              <w:rPr>
                <w:vertAlign w:val="superscript"/>
                <w:lang w:eastAsia="en-US"/>
              </w:rPr>
            </w:pPr>
            <w:r>
              <w:rPr>
                <w:lang w:eastAsia="en-US"/>
              </w:rPr>
              <w:t>7.49 x 10</w:t>
            </w:r>
            <w:r w:rsidRPr="0092094B">
              <w:rPr>
                <w:vertAlign w:val="superscript"/>
                <w:lang w:eastAsia="en-US"/>
              </w:rPr>
              <w:t>-3</w:t>
            </w:r>
          </w:p>
          <w:p w:rsidR="00A211E6" w:rsidRPr="00C45A72" w:rsidRDefault="00A211E6" w:rsidP="00CC730C">
            <w:pPr>
              <w:rPr>
                <w:lang w:eastAsia="en-US"/>
              </w:rPr>
            </w:pPr>
          </w:p>
        </w:tc>
        <w:tc>
          <w:tcPr>
            <w:tcW w:w="1559" w:type="dxa"/>
            <w:shd w:val="clear" w:color="auto" w:fill="auto"/>
          </w:tcPr>
          <w:p w:rsidR="00A211E6" w:rsidRPr="00C45A72" w:rsidRDefault="00A211E6" w:rsidP="00CC730C">
            <w:pPr>
              <w:rPr>
                <w:lang w:eastAsia="en-US"/>
              </w:rPr>
            </w:pPr>
            <w:r w:rsidRPr="005E2223">
              <w:rPr>
                <w:lang w:eastAsia="en-US"/>
              </w:rPr>
              <w:t>1</w:t>
            </w:r>
            <w:r>
              <w:rPr>
                <w:lang w:eastAsia="en-US"/>
              </w:rPr>
              <w:t>4.98</w:t>
            </w:r>
          </w:p>
        </w:tc>
        <w:tc>
          <w:tcPr>
            <w:tcW w:w="1667" w:type="dxa"/>
            <w:shd w:val="clear" w:color="auto" w:fill="auto"/>
          </w:tcPr>
          <w:p w:rsidR="00A211E6" w:rsidRPr="00C45A72" w:rsidRDefault="00A211E6" w:rsidP="00CC730C">
            <w:pPr>
              <w:rPr>
                <w:lang w:eastAsia="en-US"/>
              </w:rPr>
            </w:pPr>
            <w:r w:rsidRPr="00233A95">
              <w:rPr>
                <w:lang w:eastAsia="en-US"/>
              </w:rPr>
              <w:t>yes</w:t>
            </w:r>
          </w:p>
        </w:tc>
      </w:tr>
      <w:tr w:rsidR="00A211E6" w:rsidRPr="00C45A72" w:rsidTr="00CC730C">
        <w:trPr>
          <w:cantSplit/>
        </w:trPr>
        <w:tc>
          <w:tcPr>
            <w:tcW w:w="1560" w:type="dxa"/>
            <w:shd w:val="clear" w:color="auto" w:fill="auto"/>
          </w:tcPr>
          <w:p w:rsidR="00A211E6" w:rsidRDefault="00A211E6" w:rsidP="00CC730C">
            <w:pPr>
              <w:rPr>
                <w:lang w:eastAsia="en-US"/>
              </w:rPr>
            </w:pPr>
            <w:r>
              <w:rPr>
                <w:lang w:eastAsia="en-US"/>
              </w:rPr>
              <w:lastRenderedPageBreak/>
              <w:t>Scenarios [3+4+14]</w:t>
            </w:r>
          </w:p>
          <w:p w:rsidR="00A211E6" w:rsidRDefault="00A211E6" w:rsidP="00CC730C">
            <w:pPr>
              <w:rPr>
                <w:lang w:eastAsia="en-US"/>
              </w:rPr>
            </w:pPr>
          </w:p>
          <w:p w:rsidR="00A211E6" w:rsidRPr="00C45A72" w:rsidRDefault="00A211E6" w:rsidP="00CC730C">
            <w:pPr>
              <w:rPr>
                <w:lang w:eastAsia="en-US"/>
              </w:rPr>
            </w:pPr>
            <w:r>
              <w:rPr>
                <w:lang w:eastAsia="en-US"/>
              </w:rPr>
              <w:t>(Primary exposure brushing+injecting application and cleaning + secondary exposure  inhalation of volatilised residues)</w:t>
            </w:r>
          </w:p>
        </w:tc>
        <w:tc>
          <w:tcPr>
            <w:tcW w:w="850" w:type="dxa"/>
            <w:shd w:val="clear" w:color="auto" w:fill="auto"/>
          </w:tcPr>
          <w:p w:rsidR="00A211E6" w:rsidRPr="00C45A72" w:rsidRDefault="00A211E6" w:rsidP="00CC730C">
            <w:pPr>
              <w:rPr>
                <w:lang w:eastAsia="en-US"/>
              </w:rPr>
            </w:pPr>
            <w:r>
              <w:rPr>
                <w:lang w:eastAsia="en-US"/>
              </w:rPr>
              <w:t>Tier 1</w:t>
            </w:r>
          </w:p>
        </w:tc>
        <w:tc>
          <w:tcPr>
            <w:tcW w:w="1418" w:type="dxa"/>
            <w:shd w:val="clear" w:color="auto" w:fill="auto"/>
          </w:tcPr>
          <w:p w:rsidR="00A211E6" w:rsidRPr="00C45A72" w:rsidRDefault="00A211E6" w:rsidP="00CC730C">
            <w:pPr>
              <w:rPr>
                <w:lang w:eastAsia="en-US"/>
              </w:rPr>
            </w:pPr>
            <w:r>
              <w:rPr>
                <w:lang w:eastAsia="en-US"/>
              </w:rPr>
              <w:t>5</w:t>
            </w:r>
          </w:p>
        </w:tc>
        <w:tc>
          <w:tcPr>
            <w:tcW w:w="1134" w:type="dxa"/>
            <w:shd w:val="clear" w:color="auto" w:fill="auto"/>
          </w:tcPr>
          <w:p w:rsidR="00A211E6" w:rsidRPr="00C45A72" w:rsidRDefault="00A211E6" w:rsidP="00CC730C">
            <w:pPr>
              <w:rPr>
                <w:lang w:eastAsia="en-US"/>
              </w:rPr>
            </w:pPr>
            <w:r>
              <w:rPr>
                <w:lang w:eastAsia="en-US"/>
              </w:rPr>
              <w:t>0.05</w:t>
            </w:r>
          </w:p>
        </w:tc>
        <w:tc>
          <w:tcPr>
            <w:tcW w:w="1276" w:type="dxa"/>
            <w:shd w:val="clear" w:color="auto" w:fill="auto"/>
          </w:tcPr>
          <w:p w:rsidR="00A211E6" w:rsidRPr="00C45A72" w:rsidRDefault="00A211E6" w:rsidP="00CC730C">
            <w:pPr>
              <w:rPr>
                <w:lang w:eastAsia="en-US"/>
              </w:rPr>
            </w:pPr>
            <w:r>
              <w:rPr>
                <w:lang w:eastAsia="en-US"/>
              </w:rPr>
              <w:t>1.67 x 10</w:t>
            </w:r>
            <w:r w:rsidRPr="005E2223">
              <w:rPr>
                <w:vertAlign w:val="superscript"/>
                <w:lang w:eastAsia="en-US"/>
              </w:rPr>
              <w:t>-2</w:t>
            </w:r>
          </w:p>
        </w:tc>
        <w:tc>
          <w:tcPr>
            <w:tcW w:w="1559" w:type="dxa"/>
            <w:shd w:val="clear" w:color="auto" w:fill="auto"/>
          </w:tcPr>
          <w:p w:rsidR="00A211E6" w:rsidRPr="00C45A72" w:rsidRDefault="00A211E6" w:rsidP="00CC730C">
            <w:pPr>
              <w:rPr>
                <w:lang w:eastAsia="en-US"/>
              </w:rPr>
            </w:pPr>
            <w:r>
              <w:rPr>
                <w:lang w:eastAsia="en-US"/>
              </w:rPr>
              <w:t>33.38</w:t>
            </w:r>
          </w:p>
        </w:tc>
        <w:tc>
          <w:tcPr>
            <w:tcW w:w="1667" w:type="dxa"/>
            <w:shd w:val="clear" w:color="auto" w:fill="auto"/>
          </w:tcPr>
          <w:p w:rsidR="00A211E6" w:rsidRPr="00C45A72" w:rsidRDefault="00A211E6" w:rsidP="00CC730C">
            <w:pPr>
              <w:rPr>
                <w:lang w:eastAsia="en-US"/>
              </w:rPr>
            </w:pPr>
            <w:r w:rsidRPr="00233A95">
              <w:rPr>
                <w:lang w:eastAsia="en-US"/>
              </w:rPr>
              <w:t>yes</w:t>
            </w:r>
          </w:p>
        </w:tc>
      </w:tr>
      <w:tr w:rsidR="00A211E6" w:rsidRPr="00C45A72" w:rsidTr="00CC730C">
        <w:trPr>
          <w:cantSplit/>
        </w:trPr>
        <w:tc>
          <w:tcPr>
            <w:tcW w:w="1560" w:type="dxa"/>
            <w:shd w:val="clear" w:color="auto" w:fill="auto"/>
          </w:tcPr>
          <w:p w:rsidR="00A211E6" w:rsidRDefault="00A211E6" w:rsidP="00CC730C">
            <w:pPr>
              <w:rPr>
                <w:lang w:eastAsia="en-US"/>
              </w:rPr>
            </w:pPr>
            <w:r>
              <w:rPr>
                <w:lang w:eastAsia="en-US"/>
              </w:rPr>
              <w:t>Scenarios [5+7+14]</w:t>
            </w:r>
          </w:p>
          <w:p w:rsidR="00A211E6" w:rsidRDefault="00A211E6" w:rsidP="00CC730C">
            <w:pPr>
              <w:rPr>
                <w:lang w:eastAsia="en-US"/>
              </w:rPr>
            </w:pPr>
          </w:p>
          <w:p w:rsidR="00A211E6" w:rsidRPr="00C45A72" w:rsidRDefault="00A211E6" w:rsidP="00CC730C">
            <w:pPr>
              <w:rPr>
                <w:lang w:eastAsia="en-US"/>
              </w:rPr>
            </w:pPr>
            <w:r>
              <w:rPr>
                <w:lang w:eastAsia="en-US"/>
              </w:rPr>
              <w:t>(Primary exposure spraying application and cleaning + secondary exposure  inhalation of volatilised residues)</w:t>
            </w:r>
          </w:p>
        </w:tc>
        <w:tc>
          <w:tcPr>
            <w:tcW w:w="850" w:type="dxa"/>
            <w:shd w:val="clear" w:color="auto" w:fill="auto"/>
          </w:tcPr>
          <w:p w:rsidR="00A211E6" w:rsidRPr="00C45A72" w:rsidRDefault="00A211E6" w:rsidP="00CC730C">
            <w:pPr>
              <w:rPr>
                <w:lang w:eastAsia="en-US"/>
              </w:rPr>
            </w:pPr>
            <w:r>
              <w:rPr>
                <w:lang w:eastAsia="en-US"/>
              </w:rPr>
              <w:t>Tier 2 (gloves + coverall 20%)</w:t>
            </w:r>
          </w:p>
        </w:tc>
        <w:tc>
          <w:tcPr>
            <w:tcW w:w="1418" w:type="dxa"/>
            <w:shd w:val="clear" w:color="auto" w:fill="auto"/>
          </w:tcPr>
          <w:p w:rsidR="00A211E6" w:rsidRPr="00C45A72" w:rsidRDefault="00A211E6" w:rsidP="00CC730C">
            <w:pPr>
              <w:rPr>
                <w:lang w:eastAsia="en-US"/>
              </w:rPr>
            </w:pPr>
            <w:r>
              <w:rPr>
                <w:lang w:eastAsia="en-US"/>
              </w:rPr>
              <w:t>5</w:t>
            </w:r>
          </w:p>
        </w:tc>
        <w:tc>
          <w:tcPr>
            <w:tcW w:w="1134" w:type="dxa"/>
            <w:shd w:val="clear" w:color="auto" w:fill="auto"/>
          </w:tcPr>
          <w:p w:rsidR="00A211E6" w:rsidRPr="00C45A72" w:rsidRDefault="00A211E6" w:rsidP="00CC730C">
            <w:pPr>
              <w:rPr>
                <w:lang w:eastAsia="en-US"/>
              </w:rPr>
            </w:pPr>
            <w:r>
              <w:rPr>
                <w:lang w:eastAsia="en-US"/>
              </w:rPr>
              <w:t>0.05</w:t>
            </w:r>
          </w:p>
        </w:tc>
        <w:tc>
          <w:tcPr>
            <w:tcW w:w="1276" w:type="dxa"/>
            <w:shd w:val="clear" w:color="auto" w:fill="auto"/>
          </w:tcPr>
          <w:p w:rsidR="00A211E6" w:rsidRPr="00C45A72" w:rsidRDefault="00A211E6" w:rsidP="00CC730C">
            <w:pPr>
              <w:rPr>
                <w:lang w:eastAsia="en-US"/>
              </w:rPr>
            </w:pPr>
            <w:r>
              <w:rPr>
                <w:lang w:eastAsia="en-US"/>
              </w:rPr>
              <w:t>3.80 x 10</w:t>
            </w:r>
            <w:r w:rsidRPr="005E2223">
              <w:rPr>
                <w:vertAlign w:val="superscript"/>
                <w:lang w:eastAsia="en-US"/>
              </w:rPr>
              <w:t>-2</w:t>
            </w:r>
          </w:p>
        </w:tc>
        <w:tc>
          <w:tcPr>
            <w:tcW w:w="1559" w:type="dxa"/>
            <w:shd w:val="clear" w:color="auto" w:fill="auto"/>
          </w:tcPr>
          <w:p w:rsidR="00A211E6" w:rsidRPr="00C45A72" w:rsidRDefault="00A211E6" w:rsidP="00CC730C">
            <w:pPr>
              <w:rPr>
                <w:lang w:eastAsia="en-US"/>
              </w:rPr>
            </w:pPr>
            <w:r w:rsidRPr="005E2223">
              <w:rPr>
                <w:lang w:eastAsia="en-US"/>
              </w:rPr>
              <w:t>75.</w:t>
            </w:r>
            <w:r>
              <w:rPr>
                <w:lang w:eastAsia="en-US"/>
              </w:rPr>
              <w:t>97</w:t>
            </w:r>
          </w:p>
        </w:tc>
        <w:tc>
          <w:tcPr>
            <w:tcW w:w="1667" w:type="dxa"/>
            <w:shd w:val="clear" w:color="auto" w:fill="auto"/>
          </w:tcPr>
          <w:p w:rsidR="00A211E6" w:rsidRPr="00C45A72" w:rsidRDefault="00A211E6" w:rsidP="00CC730C">
            <w:pPr>
              <w:rPr>
                <w:lang w:eastAsia="en-US"/>
              </w:rPr>
            </w:pPr>
            <w:r w:rsidRPr="005E2223">
              <w:rPr>
                <w:lang w:eastAsia="en-US"/>
              </w:rPr>
              <w:t>yes</w:t>
            </w:r>
          </w:p>
        </w:tc>
      </w:tr>
      <w:tr w:rsidR="00A211E6" w:rsidRPr="00C45A72" w:rsidTr="00CC730C">
        <w:trPr>
          <w:cantSplit/>
          <w:trHeight w:val="4160"/>
        </w:trPr>
        <w:tc>
          <w:tcPr>
            <w:tcW w:w="1560" w:type="dxa"/>
            <w:shd w:val="clear" w:color="auto" w:fill="auto"/>
          </w:tcPr>
          <w:p w:rsidR="00A211E6" w:rsidRDefault="00A211E6" w:rsidP="00CC730C">
            <w:pPr>
              <w:rPr>
                <w:lang w:eastAsia="en-US"/>
              </w:rPr>
            </w:pPr>
            <w:r>
              <w:rPr>
                <w:lang w:eastAsia="en-US"/>
              </w:rPr>
              <w:t>Scenarios [8+9+14]</w:t>
            </w:r>
          </w:p>
          <w:p w:rsidR="00A211E6" w:rsidRDefault="00A211E6" w:rsidP="00CC730C">
            <w:pPr>
              <w:rPr>
                <w:lang w:eastAsia="en-US"/>
              </w:rPr>
            </w:pPr>
          </w:p>
          <w:p w:rsidR="00A211E6" w:rsidRDefault="00A211E6" w:rsidP="00CC730C">
            <w:pPr>
              <w:rPr>
                <w:lang w:eastAsia="en-US"/>
              </w:rPr>
            </w:pPr>
            <w:r>
              <w:rPr>
                <w:lang w:eastAsia="en-US"/>
              </w:rPr>
              <w:t>(Primary exposure spraying+injecting application and cleaning + secondary exposure  inhalation of volatilised residues)</w:t>
            </w:r>
          </w:p>
        </w:tc>
        <w:tc>
          <w:tcPr>
            <w:tcW w:w="850" w:type="dxa"/>
            <w:shd w:val="clear" w:color="auto" w:fill="auto"/>
          </w:tcPr>
          <w:p w:rsidR="00A211E6" w:rsidRPr="00C45A72" w:rsidRDefault="00A211E6" w:rsidP="00CC730C">
            <w:pPr>
              <w:rPr>
                <w:lang w:eastAsia="en-US"/>
              </w:rPr>
            </w:pPr>
            <w:r>
              <w:rPr>
                <w:lang w:eastAsia="en-US"/>
              </w:rPr>
              <w:t xml:space="preserve">Tier 2 (gloves + coverall </w:t>
            </w:r>
            <w:r w:rsidR="002B34D9">
              <w:rPr>
                <w:lang w:eastAsia="en-US"/>
              </w:rPr>
              <w:t>10</w:t>
            </w:r>
            <w:r>
              <w:rPr>
                <w:lang w:eastAsia="en-US"/>
              </w:rPr>
              <w:t>%)</w:t>
            </w:r>
          </w:p>
          <w:p w:rsidR="00A211E6" w:rsidRPr="00C45A72" w:rsidRDefault="00A211E6" w:rsidP="00CC730C">
            <w:pPr>
              <w:rPr>
                <w:lang w:eastAsia="en-US"/>
              </w:rPr>
            </w:pPr>
          </w:p>
        </w:tc>
        <w:tc>
          <w:tcPr>
            <w:tcW w:w="1418" w:type="dxa"/>
            <w:shd w:val="clear" w:color="auto" w:fill="auto"/>
          </w:tcPr>
          <w:p w:rsidR="00A211E6" w:rsidRPr="00C45A72" w:rsidRDefault="00A211E6" w:rsidP="00CC730C">
            <w:pPr>
              <w:rPr>
                <w:lang w:eastAsia="en-US"/>
              </w:rPr>
            </w:pPr>
            <w:r>
              <w:rPr>
                <w:lang w:eastAsia="en-US"/>
              </w:rPr>
              <w:t>5</w:t>
            </w:r>
          </w:p>
        </w:tc>
        <w:tc>
          <w:tcPr>
            <w:tcW w:w="1134" w:type="dxa"/>
            <w:shd w:val="clear" w:color="auto" w:fill="auto"/>
          </w:tcPr>
          <w:p w:rsidR="00A211E6" w:rsidRPr="00C45A72" w:rsidRDefault="00A211E6" w:rsidP="00CC730C">
            <w:pPr>
              <w:rPr>
                <w:lang w:eastAsia="en-US"/>
              </w:rPr>
            </w:pPr>
            <w:r>
              <w:rPr>
                <w:lang w:eastAsia="en-US"/>
              </w:rPr>
              <w:t>0.05</w:t>
            </w:r>
          </w:p>
        </w:tc>
        <w:tc>
          <w:tcPr>
            <w:tcW w:w="1276" w:type="dxa"/>
            <w:shd w:val="clear" w:color="auto" w:fill="auto"/>
          </w:tcPr>
          <w:p w:rsidR="00A211E6" w:rsidRPr="00C63AC2" w:rsidRDefault="00F15A77" w:rsidP="00CC730C">
            <w:pPr>
              <w:rPr>
                <w:lang w:eastAsia="en-US"/>
              </w:rPr>
            </w:pPr>
            <w:r>
              <w:rPr>
                <w:lang w:eastAsia="en-US"/>
              </w:rPr>
              <w:t>3.48</w:t>
            </w:r>
            <w:r w:rsidR="00A211E6" w:rsidRPr="005E2223">
              <w:rPr>
                <w:lang w:eastAsia="en-US"/>
              </w:rPr>
              <w:t xml:space="preserve"> x 10</w:t>
            </w:r>
            <w:r w:rsidR="00A211E6" w:rsidRPr="005E2223">
              <w:rPr>
                <w:vertAlign w:val="superscript"/>
                <w:lang w:eastAsia="en-US"/>
              </w:rPr>
              <w:t>-2</w:t>
            </w:r>
          </w:p>
          <w:p w:rsidR="00A211E6" w:rsidRPr="00C63AC2" w:rsidRDefault="00A211E6" w:rsidP="00CC730C">
            <w:pPr>
              <w:rPr>
                <w:lang w:eastAsia="en-US"/>
              </w:rPr>
            </w:pPr>
          </w:p>
        </w:tc>
        <w:tc>
          <w:tcPr>
            <w:tcW w:w="1559" w:type="dxa"/>
            <w:shd w:val="clear" w:color="auto" w:fill="auto"/>
          </w:tcPr>
          <w:p w:rsidR="00A211E6" w:rsidRDefault="00EB3B5D" w:rsidP="007F0EBE">
            <w:pPr>
              <w:rPr>
                <w:lang w:eastAsia="en-US"/>
              </w:rPr>
            </w:pPr>
            <w:r w:rsidRPr="00EA3D62">
              <w:rPr>
                <w:lang w:eastAsia="en-US"/>
              </w:rPr>
              <w:t>69.70</w:t>
            </w:r>
          </w:p>
        </w:tc>
        <w:tc>
          <w:tcPr>
            <w:tcW w:w="1667" w:type="dxa"/>
            <w:shd w:val="clear" w:color="auto" w:fill="auto"/>
          </w:tcPr>
          <w:p w:rsidR="00A211E6" w:rsidRDefault="00EB3B5D" w:rsidP="00CC730C">
            <w:pPr>
              <w:rPr>
                <w:lang w:eastAsia="en-US"/>
              </w:rPr>
            </w:pPr>
            <w:r w:rsidRPr="00EA3D62">
              <w:rPr>
                <w:lang w:eastAsia="en-US"/>
              </w:rPr>
              <w:t>y</w:t>
            </w:r>
            <w:r w:rsidR="00A211E6" w:rsidRPr="00EA3D62">
              <w:rPr>
                <w:lang w:eastAsia="en-US"/>
              </w:rPr>
              <w:t xml:space="preserve">es </w:t>
            </w:r>
          </w:p>
          <w:p w:rsidR="00A211E6" w:rsidRDefault="00A211E6" w:rsidP="00CC730C">
            <w:pPr>
              <w:rPr>
                <w:lang w:eastAsia="en-US"/>
              </w:rPr>
            </w:pPr>
          </w:p>
        </w:tc>
      </w:tr>
      <w:tr w:rsidR="00A211E6" w:rsidRPr="00C45A72" w:rsidTr="00CC730C">
        <w:tc>
          <w:tcPr>
            <w:tcW w:w="9464" w:type="dxa"/>
            <w:gridSpan w:val="7"/>
            <w:shd w:val="clear" w:color="auto" w:fill="auto"/>
          </w:tcPr>
          <w:p w:rsidR="00A211E6" w:rsidRDefault="00A211E6" w:rsidP="00CC730C">
            <w:pPr>
              <w:jc w:val="center"/>
              <w:rPr>
                <w:lang w:eastAsia="en-US"/>
              </w:rPr>
            </w:pPr>
            <w:r w:rsidRPr="00DC6B74">
              <w:rPr>
                <w:b/>
                <w:lang w:eastAsia="en-US"/>
              </w:rPr>
              <w:t xml:space="preserve">Combined exposure </w:t>
            </w:r>
            <w:r w:rsidR="008A088C">
              <w:rPr>
                <w:b/>
                <w:lang w:eastAsia="en-US"/>
              </w:rPr>
              <w:t>non-</w:t>
            </w:r>
            <w:r>
              <w:rPr>
                <w:b/>
                <w:lang w:eastAsia="en-US"/>
              </w:rPr>
              <w:t>professional</w:t>
            </w:r>
            <w:r w:rsidRPr="00DC6B74">
              <w:rPr>
                <w:b/>
                <w:lang w:eastAsia="en-US"/>
              </w:rPr>
              <w:t xml:space="preserve"> </w:t>
            </w:r>
            <w:r>
              <w:rPr>
                <w:b/>
                <w:lang w:eastAsia="en-US"/>
              </w:rPr>
              <w:t xml:space="preserve">users </w:t>
            </w:r>
            <w:r w:rsidRPr="00DC6B74">
              <w:rPr>
                <w:b/>
                <w:lang w:eastAsia="en-US"/>
              </w:rPr>
              <w:t>(</w:t>
            </w:r>
            <w:r>
              <w:rPr>
                <w:b/>
                <w:lang w:eastAsia="en-US"/>
              </w:rPr>
              <w:t>medium term</w:t>
            </w:r>
            <w:r w:rsidRPr="00DC6B74">
              <w:rPr>
                <w:b/>
                <w:lang w:eastAsia="en-US"/>
              </w:rPr>
              <w:t>)</w:t>
            </w:r>
          </w:p>
        </w:tc>
      </w:tr>
      <w:tr w:rsidR="00A211E6" w:rsidRPr="00C45A72" w:rsidTr="00CC730C">
        <w:tc>
          <w:tcPr>
            <w:tcW w:w="1560" w:type="dxa"/>
            <w:shd w:val="clear" w:color="auto" w:fill="auto"/>
          </w:tcPr>
          <w:p w:rsidR="00A211E6" w:rsidRPr="00C45A72" w:rsidRDefault="00A211E6" w:rsidP="00CC730C">
            <w:pPr>
              <w:rPr>
                <w:lang w:eastAsia="en-US"/>
              </w:rPr>
            </w:pPr>
            <w:r>
              <w:rPr>
                <w:lang w:eastAsia="en-US"/>
              </w:rPr>
              <w:t>Scenarios [1+2+14</w:t>
            </w:r>
            <w:r w:rsidRPr="00F84E0D">
              <w:rPr>
                <w:lang w:eastAsia="en-US"/>
              </w:rPr>
              <w:t>]</w:t>
            </w:r>
          </w:p>
        </w:tc>
        <w:tc>
          <w:tcPr>
            <w:tcW w:w="850" w:type="dxa"/>
            <w:shd w:val="clear" w:color="auto" w:fill="auto"/>
          </w:tcPr>
          <w:p w:rsidR="00A211E6" w:rsidRPr="00C45A72" w:rsidRDefault="00A211E6" w:rsidP="00CC730C">
            <w:pPr>
              <w:rPr>
                <w:lang w:eastAsia="en-US"/>
              </w:rPr>
            </w:pPr>
            <w:r w:rsidRPr="0092094B">
              <w:rPr>
                <w:lang w:eastAsia="en-US"/>
              </w:rPr>
              <w:t xml:space="preserve">Tier 1 </w:t>
            </w:r>
          </w:p>
        </w:tc>
        <w:tc>
          <w:tcPr>
            <w:tcW w:w="1418" w:type="dxa"/>
            <w:shd w:val="clear" w:color="auto" w:fill="auto"/>
          </w:tcPr>
          <w:p w:rsidR="00A211E6" w:rsidRPr="00C45A72" w:rsidRDefault="00A211E6" w:rsidP="00CC730C">
            <w:pPr>
              <w:rPr>
                <w:lang w:eastAsia="en-US"/>
              </w:rPr>
            </w:pPr>
            <w:r>
              <w:rPr>
                <w:lang w:eastAsia="en-US"/>
              </w:rPr>
              <w:t>50</w:t>
            </w:r>
          </w:p>
        </w:tc>
        <w:tc>
          <w:tcPr>
            <w:tcW w:w="1134" w:type="dxa"/>
            <w:shd w:val="clear" w:color="auto" w:fill="auto"/>
          </w:tcPr>
          <w:p w:rsidR="00A211E6" w:rsidRPr="00C45A72" w:rsidRDefault="00A211E6" w:rsidP="00CC730C">
            <w:pPr>
              <w:rPr>
                <w:lang w:eastAsia="en-US"/>
              </w:rPr>
            </w:pPr>
            <w:r>
              <w:rPr>
                <w:lang w:eastAsia="en-US"/>
              </w:rPr>
              <w:t>0.5</w:t>
            </w:r>
          </w:p>
        </w:tc>
        <w:tc>
          <w:tcPr>
            <w:tcW w:w="1276" w:type="dxa"/>
            <w:shd w:val="clear" w:color="auto" w:fill="auto"/>
          </w:tcPr>
          <w:p w:rsidR="00A211E6" w:rsidRPr="00C45A72" w:rsidRDefault="00A211E6" w:rsidP="00CC730C">
            <w:pPr>
              <w:rPr>
                <w:lang w:eastAsia="en-US"/>
              </w:rPr>
            </w:pPr>
            <w:r>
              <w:rPr>
                <w:lang w:eastAsia="en-US"/>
              </w:rPr>
              <w:t>7.75 x 10</w:t>
            </w:r>
            <w:r w:rsidRPr="00DC6B74">
              <w:rPr>
                <w:vertAlign w:val="superscript"/>
                <w:lang w:eastAsia="en-US"/>
              </w:rPr>
              <w:t>-3</w:t>
            </w:r>
          </w:p>
        </w:tc>
        <w:tc>
          <w:tcPr>
            <w:tcW w:w="1559" w:type="dxa"/>
            <w:shd w:val="clear" w:color="auto" w:fill="auto"/>
          </w:tcPr>
          <w:p w:rsidR="00A211E6" w:rsidRPr="00C45A72" w:rsidRDefault="00A211E6" w:rsidP="00CC730C">
            <w:pPr>
              <w:rPr>
                <w:lang w:eastAsia="en-US"/>
              </w:rPr>
            </w:pPr>
            <w:r>
              <w:rPr>
                <w:lang w:eastAsia="en-US"/>
              </w:rPr>
              <w:t>1.55</w:t>
            </w:r>
          </w:p>
        </w:tc>
        <w:tc>
          <w:tcPr>
            <w:tcW w:w="1667"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560" w:type="dxa"/>
            <w:shd w:val="clear" w:color="auto" w:fill="auto"/>
          </w:tcPr>
          <w:p w:rsidR="00A211E6" w:rsidRPr="00C45A72" w:rsidRDefault="00A211E6" w:rsidP="00CC730C">
            <w:pPr>
              <w:rPr>
                <w:lang w:eastAsia="en-US"/>
              </w:rPr>
            </w:pPr>
            <w:r w:rsidRPr="00F84E0D">
              <w:rPr>
                <w:lang w:eastAsia="en-US"/>
              </w:rPr>
              <w:t>Scenarios [</w:t>
            </w:r>
            <w:r>
              <w:rPr>
                <w:lang w:eastAsia="en-US"/>
              </w:rPr>
              <w:t>3+4+14</w:t>
            </w:r>
            <w:r w:rsidRPr="00F84E0D">
              <w:rPr>
                <w:lang w:eastAsia="en-US"/>
              </w:rPr>
              <w:t>]</w:t>
            </w:r>
          </w:p>
        </w:tc>
        <w:tc>
          <w:tcPr>
            <w:tcW w:w="850" w:type="dxa"/>
            <w:shd w:val="clear" w:color="auto" w:fill="auto"/>
          </w:tcPr>
          <w:p w:rsidR="00A211E6" w:rsidRPr="00C45A72" w:rsidRDefault="00A211E6" w:rsidP="00CC730C">
            <w:pPr>
              <w:rPr>
                <w:lang w:eastAsia="en-US"/>
              </w:rPr>
            </w:pPr>
            <w:r w:rsidRPr="0092094B">
              <w:rPr>
                <w:lang w:eastAsia="en-US"/>
              </w:rPr>
              <w:t xml:space="preserve">Tier 1 </w:t>
            </w:r>
          </w:p>
        </w:tc>
        <w:tc>
          <w:tcPr>
            <w:tcW w:w="1418" w:type="dxa"/>
            <w:shd w:val="clear" w:color="auto" w:fill="auto"/>
          </w:tcPr>
          <w:p w:rsidR="00A211E6" w:rsidRPr="00C45A72" w:rsidRDefault="00A211E6" w:rsidP="00CC730C">
            <w:pPr>
              <w:rPr>
                <w:lang w:eastAsia="en-US"/>
              </w:rPr>
            </w:pPr>
            <w:r>
              <w:rPr>
                <w:lang w:eastAsia="en-US"/>
              </w:rPr>
              <w:t>50</w:t>
            </w:r>
          </w:p>
        </w:tc>
        <w:tc>
          <w:tcPr>
            <w:tcW w:w="1134" w:type="dxa"/>
            <w:shd w:val="clear" w:color="auto" w:fill="auto"/>
          </w:tcPr>
          <w:p w:rsidR="00A211E6" w:rsidRPr="00C45A72" w:rsidRDefault="00A211E6" w:rsidP="00CC730C">
            <w:pPr>
              <w:rPr>
                <w:lang w:eastAsia="en-US"/>
              </w:rPr>
            </w:pPr>
            <w:r>
              <w:rPr>
                <w:lang w:eastAsia="en-US"/>
              </w:rPr>
              <w:t>0.5</w:t>
            </w:r>
          </w:p>
        </w:tc>
        <w:tc>
          <w:tcPr>
            <w:tcW w:w="1276" w:type="dxa"/>
            <w:shd w:val="clear" w:color="auto" w:fill="auto"/>
          </w:tcPr>
          <w:p w:rsidR="00A211E6" w:rsidRPr="00C45A72" w:rsidRDefault="00A211E6" w:rsidP="00CC730C">
            <w:pPr>
              <w:rPr>
                <w:lang w:eastAsia="en-US"/>
              </w:rPr>
            </w:pPr>
            <w:r>
              <w:rPr>
                <w:lang w:eastAsia="en-US"/>
              </w:rPr>
              <w:t>1.69 x 10</w:t>
            </w:r>
            <w:r w:rsidRPr="00DC6B74">
              <w:rPr>
                <w:vertAlign w:val="superscript"/>
                <w:lang w:eastAsia="en-US"/>
              </w:rPr>
              <w:t>-2</w:t>
            </w:r>
          </w:p>
        </w:tc>
        <w:tc>
          <w:tcPr>
            <w:tcW w:w="1559" w:type="dxa"/>
            <w:shd w:val="clear" w:color="auto" w:fill="auto"/>
          </w:tcPr>
          <w:p w:rsidR="00A211E6" w:rsidRPr="00C45A72" w:rsidRDefault="00A211E6" w:rsidP="00CC730C">
            <w:pPr>
              <w:rPr>
                <w:lang w:eastAsia="en-US"/>
              </w:rPr>
            </w:pPr>
            <w:r>
              <w:rPr>
                <w:lang w:eastAsia="en-US"/>
              </w:rPr>
              <w:t>3.39</w:t>
            </w:r>
          </w:p>
        </w:tc>
        <w:tc>
          <w:tcPr>
            <w:tcW w:w="1667"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560" w:type="dxa"/>
            <w:shd w:val="clear" w:color="auto" w:fill="auto"/>
          </w:tcPr>
          <w:p w:rsidR="00A211E6" w:rsidRPr="00C45A72" w:rsidRDefault="00A211E6" w:rsidP="00CC730C">
            <w:pPr>
              <w:rPr>
                <w:lang w:eastAsia="en-US"/>
              </w:rPr>
            </w:pPr>
            <w:r>
              <w:rPr>
                <w:lang w:eastAsia="en-US"/>
              </w:rPr>
              <w:t xml:space="preserve">Scenarios </w:t>
            </w:r>
            <w:r>
              <w:rPr>
                <w:lang w:eastAsia="en-US"/>
              </w:rPr>
              <w:lastRenderedPageBreak/>
              <w:t>[6+7+14</w:t>
            </w:r>
            <w:r w:rsidRPr="00F84E0D">
              <w:rPr>
                <w:lang w:eastAsia="en-US"/>
              </w:rPr>
              <w:t>]</w:t>
            </w:r>
          </w:p>
        </w:tc>
        <w:tc>
          <w:tcPr>
            <w:tcW w:w="850" w:type="dxa"/>
            <w:shd w:val="clear" w:color="auto" w:fill="auto"/>
          </w:tcPr>
          <w:p w:rsidR="00A211E6" w:rsidRPr="00C45A72" w:rsidRDefault="00A211E6" w:rsidP="00CC730C">
            <w:pPr>
              <w:rPr>
                <w:lang w:eastAsia="en-US"/>
              </w:rPr>
            </w:pPr>
            <w:r w:rsidRPr="0092094B">
              <w:rPr>
                <w:lang w:eastAsia="en-US"/>
              </w:rPr>
              <w:lastRenderedPageBreak/>
              <w:t xml:space="preserve">Tier 1 </w:t>
            </w:r>
          </w:p>
        </w:tc>
        <w:tc>
          <w:tcPr>
            <w:tcW w:w="1418" w:type="dxa"/>
            <w:shd w:val="clear" w:color="auto" w:fill="auto"/>
          </w:tcPr>
          <w:p w:rsidR="00A211E6" w:rsidRPr="00C45A72" w:rsidRDefault="00A211E6" w:rsidP="00CC730C">
            <w:pPr>
              <w:rPr>
                <w:lang w:eastAsia="en-US"/>
              </w:rPr>
            </w:pPr>
            <w:r>
              <w:rPr>
                <w:lang w:eastAsia="en-US"/>
              </w:rPr>
              <w:t>50</w:t>
            </w:r>
          </w:p>
        </w:tc>
        <w:tc>
          <w:tcPr>
            <w:tcW w:w="1134" w:type="dxa"/>
            <w:shd w:val="clear" w:color="auto" w:fill="auto"/>
          </w:tcPr>
          <w:p w:rsidR="00A211E6" w:rsidRPr="00C45A72" w:rsidRDefault="00A211E6" w:rsidP="00CC730C">
            <w:pPr>
              <w:rPr>
                <w:lang w:eastAsia="en-US"/>
              </w:rPr>
            </w:pPr>
            <w:r>
              <w:rPr>
                <w:lang w:eastAsia="en-US"/>
              </w:rPr>
              <w:t>0.5</w:t>
            </w:r>
          </w:p>
        </w:tc>
        <w:tc>
          <w:tcPr>
            <w:tcW w:w="1276" w:type="dxa"/>
            <w:shd w:val="clear" w:color="auto" w:fill="auto"/>
          </w:tcPr>
          <w:p w:rsidR="00A211E6" w:rsidRPr="00C45A72" w:rsidRDefault="00A211E6" w:rsidP="00CC730C">
            <w:pPr>
              <w:rPr>
                <w:lang w:eastAsia="en-US"/>
              </w:rPr>
            </w:pPr>
            <w:r>
              <w:rPr>
                <w:lang w:eastAsia="en-US"/>
              </w:rPr>
              <w:t>4.25 x 10</w:t>
            </w:r>
            <w:r w:rsidRPr="00DC6B74">
              <w:rPr>
                <w:vertAlign w:val="superscript"/>
                <w:lang w:eastAsia="en-US"/>
              </w:rPr>
              <w:t>-</w:t>
            </w:r>
            <w:r w:rsidRPr="00DC6B74">
              <w:rPr>
                <w:vertAlign w:val="superscript"/>
                <w:lang w:eastAsia="en-US"/>
              </w:rPr>
              <w:lastRenderedPageBreak/>
              <w:t>2</w:t>
            </w:r>
          </w:p>
        </w:tc>
        <w:tc>
          <w:tcPr>
            <w:tcW w:w="1559" w:type="dxa"/>
            <w:shd w:val="clear" w:color="auto" w:fill="auto"/>
          </w:tcPr>
          <w:p w:rsidR="00A211E6" w:rsidRPr="00C45A72" w:rsidRDefault="00A211E6" w:rsidP="00CC730C">
            <w:pPr>
              <w:rPr>
                <w:lang w:eastAsia="en-US"/>
              </w:rPr>
            </w:pPr>
            <w:r>
              <w:rPr>
                <w:lang w:eastAsia="en-US"/>
              </w:rPr>
              <w:lastRenderedPageBreak/>
              <w:t>8.50</w:t>
            </w:r>
          </w:p>
        </w:tc>
        <w:tc>
          <w:tcPr>
            <w:tcW w:w="1667" w:type="dxa"/>
            <w:shd w:val="clear" w:color="auto" w:fill="auto"/>
          </w:tcPr>
          <w:p w:rsidR="00A211E6" w:rsidRPr="00C45A72" w:rsidRDefault="00A211E6" w:rsidP="00CC730C">
            <w:pPr>
              <w:rPr>
                <w:lang w:eastAsia="en-US"/>
              </w:rPr>
            </w:pPr>
            <w:r>
              <w:rPr>
                <w:lang w:eastAsia="en-US"/>
              </w:rPr>
              <w:t>yes</w:t>
            </w:r>
          </w:p>
        </w:tc>
      </w:tr>
      <w:tr w:rsidR="00A211E6" w:rsidRPr="00C45A72" w:rsidTr="00CC730C">
        <w:tc>
          <w:tcPr>
            <w:tcW w:w="1560" w:type="dxa"/>
            <w:shd w:val="clear" w:color="auto" w:fill="auto"/>
          </w:tcPr>
          <w:p w:rsidR="00A211E6" w:rsidRDefault="00A211E6" w:rsidP="00CC730C">
            <w:pPr>
              <w:rPr>
                <w:lang w:eastAsia="en-US"/>
              </w:rPr>
            </w:pPr>
            <w:r>
              <w:rPr>
                <w:lang w:eastAsia="en-US"/>
              </w:rPr>
              <w:t>Scenarios [8+9+14</w:t>
            </w:r>
            <w:r w:rsidRPr="00F84E0D">
              <w:rPr>
                <w:lang w:eastAsia="en-US"/>
              </w:rPr>
              <w:t>]</w:t>
            </w:r>
          </w:p>
        </w:tc>
        <w:tc>
          <w:tcPr>
            <w:tcW w:w="850" w:type="dxa"/>
            <w:shd w:val="clear" w:color="auto" w:fill="auto"/>
          </w:tcPr>
          <w:p w:rsidR="00A211E6" w:rsidRPr="00C45A72" w:rsidRDefault="00A211E6" w:rsidP="00CC730C">
            <w:pPr>
              <w:rPr>
                <w:lang w:eastAsia="en-US"/>
              </w:rPr>
            </w:pPr>
            <w:r w:rsidRPr="0092094B">
              <w:rPr>
                <w:lang w:eastAsia="en-US"/>
              </w:rPr>
              <w:t xml:space="preserve">Tier 1 </w:t>
            </w:r>
          </w:p>
        </w:tc>
        <w:tc>
          <w:tcPr>
            <w:tcW w:w="1418" w:type="dxa"/>
            <w:shd w:val="clear" w:color="auto" w:fill="auto"/>
          </w:tcPr>
          <w:p w:rsidR="00A211E6" w:rsidRPr="00C45A72" w:rsidRDefault="00A211E6" w:rsidP="00CC730C">
            <w:pPr>
              <w:rPr>
                <w:lang w:eastAsia="en-US"/>
              </w:rPr>
            </w:pPr>
            <w:r>
              <w:rPr>
                <w:lang w:eastAsia="en-US"/>
              </w:rPr>
              <w:t>50</w:t>
            </w:r>
          </w:p>
        </w:tc>
        <w:tc>
          <w:tcPr>
            <w:tcW w:w="1134" w:type="dxa"/>
            <w:shd w:val="clear" w:color="auto" w:fill="auto"/>
          </w:tcPr>
          <w:p w:rsidR="00A211E6" w:rsidRPr="00C45A72" w:rsidRDefault="00A211E6" w:rsidP="00CC730C">
            <w:pPr>
              <w:rPr>
                <w:lang w:eastAsia="en-US"/>
              </w:rPr>
            </w:pPr>
            <w:r>
              <w:rPr>
                <w:lang w:eastAsia="en-US"/>
              </w:rPr>
              <w:t>0.5</w:t>
            </w:r>
          </w:p>
        </w:tc>
        <w:tc>
          <w:tcPr>
            <w:tcW w:w="1276" w:type="dxa"/>
            <w:shd w:val="clear" w:color="auto" w:fill="auto"/>
          </w:tcPr>
          <w:p w:rsidR="00A211E6" w:rsidRPr="00C45A72" w:rsidRDefault="00A211E6" w:rsidP="00CC730C">
            <w:pPr>
              <w:rPr>
                <w:lang w:eastAsia="en-US"/>
              </w:rPr>
            </w:pPr>
            <w:r>
              <w:rPr>
                <w:lang w:eastAsia="en-US"/>
              </w:rPr>
              <w:t>8.47 x 10</w:t>
            </w:r>
            <w:r w:rsidRPr="00DC6B74">
              <w:rPr>
                <w:vertAlign w:val="superscript"/>
                <w:lang w:eastAsia="en-US"/>
              </w:rPr>
              <w:t>-2</w:t>
            </w:r>
          </w:p>
        </w:tc>
        <w:tc>
          <w:tcPr>
            <w:tcW w:w="1559" w:type="dxa"/>
            <w:shd w:val="clear" w:color="auto" w:fill="auto"/>
          </w:tcPr>
          <w:p w:rsidR="00A211E6" w:rsidRPr="00C45A72" w:rsidRDefault="00A211E6" w:rsidP="00CC730C">
            <w:pPr>
              <w:rPr>
                <w:lang w:eastAsia="en-US"/>
              </w:rPr>
            </w:pPr>
            <w:r>
              <w:rPr>
                <w:lang w:eastAsia="en-US"/>
              </w:rPr>
              <w:t>16.94</w:t>
            </w:r>
          </w:p>
        </w:tc>
        <w:tc>
          <w:tcPr>
            <w:tcW w:w="1667" w:type="dxa"/>
            <w:shd w:val="clear" w:color="auto" w:fill="auto"/>
          </w:tcPr>
          <w:p w:rsidR="00A211E6" w:rsidRPr="00C45A72" w:rsidRDefault="00A211E6" w:rsidP="00CC730C">
            <w:pPr>
              <w:rPr>
                <w:lang w:eastAsia="en-US"/>
              </w:rPr>
            </w:pPr>
            <w:r>
              <w:rPr>
                <w:lang w:eastAsia="en-US"/>
              </w:rPr>
              <w:t>yes</w:t>
            </w:r>
          </w:p>
        </w:tc>
      </w:tr>
      <w:tr w:rsidR="00A211E6" w:rsidRPr="00C45A72" w:rsidTr="00CC730C">
        <w:trPr>
          <w:cantSplit/>
        </w:trPr>
        <w:tc>
          <w:tcPr>
            <w:tcW w:w="9464" w:type="dxa"/>
            <w:gridSpan w:val="7"/>
            <w:shd w:val="clear" w:color="auto" w:fill="auto"/>
          </w:tcPr>
          <w:p w:rsidR="00A211E6" w:rsidRPr="00D45D43" w:rsidRDefault="00A211E6" w:rsidP="00EA3D62">
            <w:pPr>
              <w:keepNext/>
              <w:jc w:val="center"/>
              <w:rPr>
                <w:b/>
                <w:lang w:eastAsia="en-US"/>
              </w:rPr>
            </w:pPr>
            <w:r w:rsidRPr="00D45D43">
              <w:rPr>
                <w:b/>
                <w:lang w:eastAsia="en-US"/>
              </w:rPr>
              <w:t>Combined exposure infant (chronic)</w:t>
            </w:r>
          </w:p>
        </w:tc>
      </w:tr>
      <w:tr w:rsidR="00A211E6" w:rsidRPr="00C45A72" w:rsidTr="00CC730C">
        <w:trPr>
          <w:cantSplit/>
        </w:trPr>
        <w:tc>
          <w:tcPr>
            <w:tcW w:w="1560" w:type="dxa"/>
            <w:shd w:val="clear" w:color="auto" w:fill="auto"/>
          </w:tcPr>
          <w:p w:rsidR="00A211E6" w:rsidRDefault="00A211E6" w:rsidP="00CC730C">
            <w:pPr>
              <w:rPr>
                <w:lang w:eastAsia="en-US"/>
              </w:rPr>
            </w:pPr>
            <w:r>
              <w:rPr>
                <w:lang w:eastAsia="en-US"/>
              </w:rPr>
              <w:t xml:space="preserve">Scenarios [16 + 18] </w:t>
            </w:r>
          </w:p>
          <w:p w:rsidR="00A211E6" w:rsidRDefault="00A211E6" w:rsidP="00CC730C">
            <w:pPr>
              <w:rPr>
                <w:lang w:eastAsia="en-US"/>
              </w:rPr>
            </w:pPr>
          </w:p>
          <w:p w:rsidR="00A211E6" w:rsidRDefault="00A211E6" w:rsidP="00CC730C">
            <w:pPr>
              <w:rPr>
                <w:lang w:eastAsia="en-US"/>
              </w:rPr>
            </w:pPr>
            <w:r>
              <w:rPr>
                <w:lang w:eastAsia="en-US"/>
              </w:rPr>
              <w:t>(Primary exposure toddler playing on a wood structure + mouthing + secondary exposure inhalation of volatilised residues)</w:t>
            </w:r>
          </w:p>
        </w:tc>
        <w:tc>
          <w:tcPr>
            <w:tcW w:w="850" w:type="dxa"/>
            <w:shd w:val="clear" w:color="auto" w:fill="auto"/>
          </w:tcPr>
          <w:p w:rsidR="00A211E6" w:rsidRPr="00C45A72" w:rsidRDefault="00A211E6" w:rsidP="00CC730C">
            <w:pPr>
              <w:rPr>
                <w:lang w:eastAsia="en-US"/>
              </w:rPr>
            </w:pPr>
            <w:r>
              <w:rPr>
                <w:lang w:eastAsia="en-US"/>
              </w:rPr>
              <w:t>Tier 1</w:t>
            </w:r>
          </w:p>
        </w:tc>
        <w:tc>
          <w:tcPr>
            <w:tcW w:w="1418" w:type="dxa"/>
            <w:shd w:val="clear" w:color="auto" w:fill="auto"/>
          </w:tcPr>
          <w:p w:rsidR="00A211E6" w:rsidRPr="00C45A72" w:rsidRDefault="00A211E6" w:rsidP="00CC730C">
            <w:pPr>
              <w:rPr>
                <w:lang w:eastAsia="en-US"/>
              </w:rPr>
            </w:pPr>
            <w:r>
              <w:rPr>
                <w:lang w:eastAsia="en-US"/>
              </w:rPr>
              <w:t>5</w:t>
            </w:r>
          </w:p>
        </w:tc>
        <w:tc>
          <w:tcPr>
            <w:tcW w:w="1134" w:type="dxa"/>
            <w:shd w:val="clear" w:color="auto" w:fill="auto"/>
          </w:tcPr>
          <w:p w:rsidR="00A211E6" w:rsidRPr="00C45A72" w:rsidRDefault="00A211E6" w:rsidP="00CC730C">
            <w:pPr>
              <w:rPr>
                <w:lang w:eastAsia="en-US"/>
              </w:rPr>
            </w:pPr>
            <w:r>
              <w:rPr>
                <w:lang w:eastAsia="en-US"/>
              </w:rPr>
              <w:t>0.05</w:t>
            </w:r>
          </w:p>
        </w:tc>
        <w:tc>
          <w:tcPr>
            <w:tcW w:w="1276" w:type="dxa"/>
            <w:shd w:val="clear" w:color="auto" w:fill="auto"/>
          </w:tcPr>
          <w:p w:rsidR="00A211E6" w:rsidRDefault="00A211E6" w:rsidP="00CC730C">
            <w:pPr>
              <w:rPr>
                <w:lang w:eastAsia="en-US"/>
              </w:rPr>
            </w:pPr>
            <w:r>
              <w:rPr>
                <w:lang w:eastAsia="en-US"/>
              </w:rPr>
              <w:t>4.52 x 10</w:t>
            </w:r>
            <w:r w:rsidRPr="00D45D43">
              <w:rPr>
                <w:vertAlign w:val="superscript"/>
                <w:lang w:eastAsia="en-US"/>
              </w:rPr>
              <w:t>-2</w:t>
            </w:r>
          </w:p>
        </w:tc>
        <w:tc>
          <w:tcPr>
            <w:tcW w:w="1559" w:type="dxa"/>
            <w:shd w:val="clear" w:color="auto" w:fill="auto"/>
          </w:tcPr>
          <w:p w:rsidR="00A211E6" w:rsidRDefault="00A211E6" w:rsidP="00CC730C">
            <w:pPr>
              <w:rPr>
                <w:lang w:eastAsia="en-US"/>
              </w:rPr>
            </w:pPr>
            <w:r>
              <w:rPr>
                <w:lang w:eastAsia="en-US"/>
              </w:rPr>
              <w:t>90.42</w:t>
            </w:r>
          </w:p>
        </w:tc>
        <w:tc>
          <w:tcPr>
            <w:tcW w:w="1667" w:type="dxa"/>
            <w:shd w:val="clear" w:color="auto" w:fill="auto"/>
          </w:tcPr>
          <w:p w:rsidR="00A211E6" w:rsidRDefault="00A211E6" w:rsidP="00CC730C">
            <w:pPr>
              <w:rPr>
                <w:lang w:eastAsia="en-US"/>
              </w:rPr>
            </w:pPr>
            <w:r>
              <w:rPr>
                <w:lang w:eastAsia="en-US"/>
              </w:rPr>
              <w:t>yes</w:t>
            </w:r>
          </w:p>
        </w:tc>
      </w:tr>
    </w:tbl>
    <w:p w:rsidR="00A211E6" w:rsidRPr="00FD2055" w:rsidRDefault="00A211E6" w:rsidP="00A211E6">
      <w:pPr>
        <w:rPr>
          <w:lang w:eastAsia="en-US"/>
        </w:rPr>
      </w:pPr>
    </w:p>
    <w:p w:rsidR="00A211E6" w:rsidRPr="00FD2055" w:rsidRDefault="00A211E6" w:rsidP="00A211E6">
      <w:pPr>
        <w:rPr>
          <w:lang w:eastAsia="en-US"/>
        </w:rPr>
      </w:pPr>
    </w:p>
    <w:p w:rsidR="00A211E6" w:rsidRPr="007B071E" w:rsidRDefault="00A211E6" w:rsidP="00A211E6">
      <w:pPr>
        <w:rPr>
          <w:b/>
          <w:bCs/>
          <w:lang w:eastAsia="en-US"/>
        </w:rPr>
      </w:pPr>
      <w:r w:rsidRPr="007B071E">
        <w:rPr>
          <w:b/>
          <w:bCs/>
          <w:lang w:eastAsia="en-US"/>
        </w:rPr>
        <w:t>Conclusion</w:t>
      </w:r>
    </w:p>
    <w:p w:rsidR="00A211E6" w:rsidRDefault="00A211E6" w:rsidP="00A211E6">
      <w:pPr>
        <w:jc w:val="both"/>
        <w:rPr>
          <w:lang w:eastAsia="en-US"/>
        </w:rPr>
      </w:pPr>
    </w:p>
    <w:p w:rsidR="00A211E6" w:rsidRDefault="00A211E6" w:rsidP="00A211E6">
      <w:pPr>
        <w:jc w:val="both"/>
        <w:rPr>
          <w:lang w:eastAsia="en-US"/>
        </w:rPr>
      </w:pPr>
      <w:r>
        <w:rPr>
          <w:lang w:eastAsia="en-US"/>
        </w:rPr>
        <w:t>Concerning professional users:</w:t>
      </w:r>
    </w:p>
    <w:p w:rsidR="00A211E6" w:rsidRPr="00D45D43" w:rsidRDefault="00A211E6" w:rsidP="00A211E6">
      <w:pPr>
        <w:ind w:left="708"/>
        <w:jc w:val="both"/>
        <w:rPr>
          <w:lang w:eastAsia="en-US"/>
        </w:rPr>
      </w:pPr>
      <w:r w:rsidRPr="00D45D43">
        <w:rPr>
          <w:lang w:eastAsia="en-US"/>
        </w:rPr>
        <w:t>For application by brushing with and without injection combined with secondary exposure, the risk is considered acceptable without PPE.</w:t>
      </w:r>
    </w:p>
    <w:p w:rsidR="00A211E6" w:rsidRPr="00D45D43" w:rsidRDefault="00A211E6" w:rsidP="00A211E6">
      <w:pPr>
        <w:jc w:val="both"/>
        <w:rPr>
          <w:lang w:eastAsia="en-US"/>
        </w:rPr>
      </w:pPr>
      <w:r w:rsidRPr="00D45D43">
        <w:rPr>
          <w:lang w:eastAsia="en-US"/>
        </w:rPr>
        <w:t>For spray application combined with secondary exposure</w:t>
      </w:r>
      <w:r w:rsidR="00EE4727">
        <w:rPr>
          <w:lang w:eastAsia="en-US"/>
        </w:rPr>
        <w:t xml:space="preserve"> and for spray application combined with injection and secondary exposure by inhalation of volatilised residues, </w:t>
      </w:r>
      <w:r w:rsidR="00EE4727" w:rsidRPr="00D45D43">
        <w:rPr>
          <w:lang w:eastAsia="en-US"/>
        </w:rPr>
        <w:t>the risk is acceptable considering the wear of gloves and coated coverall</w:t>
      </w:r>
      <w:r w:rsidR="00EE4727">
        <w:rPr>
          <w:lang w:eastAsia="en-US"/>
        </w:rPr>
        <w:t>.</w:t>
      </w:r>
      <w:r w:rsidRPr="00D45D43">
        <w:rPr>
          <w:lang w:eastAsia="en-US"/>
        </w:rPr>
        <w:t xml:space="preserve"> </w:t>
      </w:r>
    </w:p>
    <w:p w:rsidR="00A211E6" w:rsidRDefault="00A211E6" w:rsidP="00A211E6">
      <w:pPr>
        <w:jc w:val="both"/>
        <w:rPr>
          <w:lang w:eastAsia="en-US"/>
        </w:rPr>
      </w:pPr>
      <w:r>
        <w:rPr>
          <w:lang w:eastAsia="en-US"/>
        </w:rPr>
        <w:t>Concerning non</w:t>
      </w:r>
      <w:r w:rsidR="007F0EBE">
        <w:rPr>
          <w:lang w:eastAsia="en-US"/>
        </w:rPr>
        <w:t>-</w:t>
      </w:r>
      <w:r>
        <w:rPr>
          <w:lang w:eastAsia="en-US"/>
        </w:rPr>
        <w:t>professional users, the risk is acceptable for all applications (primary exposure during application and cleaning + inhalation of volatilised residues).</w:t>
      </w:r>
    </w:p>
    <w:p w:rsidR="00A211E6" w:rsidRDefault="00A211E6" w:rsidP="00A211E6">
      <w:pPr>
        <w:jc w:val="both"/>
        <w:rPr>
          <w:lang w:eastAsia="en-US"/>
        </w:rPr>
      </w:pPr>
    </w:p>
    <w:p w:rsidR="00A211E6" w:rsidRPr="00D45D43" w:rsidRDefault="00A211E6" w:rsidP="00A211E6">
      <w:pPr>
        <w:jc w:val="both"/>
        <w:rPr>
          <w:lang w:eastAsia="en-US"/>
        </w:rPr>
      </w:pPr>
      <w:r>
        <w:rPr>
          <w:lang w:eastAsia="en-US"/>
        </w:rPr>
        <w:t>Concerning toddler playing on a wood structure with mouthing + chewing a wood composite chips + inhalation of volatilised residues, the risk of combined exposure is acceptable.</w:t>
      </w:r>
    </w:p>
    <w:p w:rsidR="00A211E6" w:rsidRDefault="00A211E6" w:rsidP="00A211E6">
      <w:pPr>
        <w:rPr>
          <w:lang w:val="en-US"/>
        </w:rPr>
      </w:pPr>
      <w:bookmarkStart w:id="149" w:name="_Toc388285322"/>
      <w:bookmarkStart w:id="150" w:name="_Toc389726249"/>
      <w:bookmarkStart w:id="151" w:name="_Toc389727301"/>
      <w:bookmarkStart w:id="152" w:name="_Toc389727659"/>
      <w:bookmarkStart w:id="153" w:name="_Toc389728018"/>
      <w:bookmarkStart w:id="154" w:name="_Toc389728377"/>
      <w:bookmarkStart w:id="155" w:name="_Toc389728737"/>
      <w:bookmarkStart w:id="156" w:name="_Toc389729095"/>
      <w:bookmarkEnd w:id="149"/>
      <w:bookmarkEnd w:id="150"/>
      <w:bookmarkEnd w:id="151"/>
      <w:bookmarkEnd w:id="152"/>
      <w:bookmarkEnd w:id="153"/>
      <w:bookmarkEnd w:id="154"/>
      <w:bookmarkEnd w:id="155"/>
      <w:bookmarkEnd w:id="156"/>
    </w:p>
    <w:p w:rsidR="00A211E6" w:rsidRPr="00A211E6" w:rsidRDefault="00A211E6">
      <w:pPr>
        <w:rPr>
          <w:rFonts w:eastAsia="Calibri"/>
          <w:b/>
          <w:i/>
          <w:sz w:val="22"/>
          <w:szCs w:val="22"/>
          <w:lang w:val="en-US" w:eastAsia="en-US"/>
        </w:rPr>
      </w:pPr>
    </w:p>
    <w:p w:rsidR="00A211E6" w:rsidRDefault="00A211E6">
      <w:pPr>
        <w:rPr>
          <w:rFonts w:eastAsia="Calibri"/>
          <w:b/>
          <w:i/>
          <w:sz w:val="22"/>
          <w:szCs w:val="22"/>
          <w:lang w:val="de-DE" w:eastAsia="en-US"/>
        </w:rPr>
      </w:pPr>
    </w:p>
    <w:p w:rsidR="00A211E6" w:rsidRDefault="00A211E6">
      <w:pPr>
        <w:suppressAutoHyphens w:val="0"/>
        <w:rPr>
          <w:rFonts w:eastAsia="Calibri"/>
          <w:lang w:eastAsia="en-US"/>
        </w:rPr>
      </w:pPr>
      <w:r>
        <w:rPr>
          <w:rFonts w:eastAsia="Calibri"/>
          <w:lang w:eastAsia="en-US"/>
        </w:rPr>
        <w:br w:type="page"/>
      </w: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consumers via residues in food</w:t>
      </w:r>
    </w:p>
    <w:p w:rsidR="009D0C0B" w:rsidRDefault="009D0C0B">
      <w:pPr>
        <w:spacing w:line="260" w:lineRule="atLeast"/>
        <w:rPr>
          <w:rFonts w:ascii="Times New Roman" w:eastAsia="Calibri" w:hAnsi="Times New Roman" w:cs="Times New Roman"/>
          <w:i/>
          <w:lang w:eastAsia="en-US"/>
        </w:rPr>
      </w:pPr>
    </w:p>
    <w:p w:rsidR="00C71F22" w:rsidRPr="00C71F22" w:rsidRDefault="00C71F22" w:rsidP="00C71F22">
      <w:pPr>
        <w:jc w:val="both"/>
        <w:rPr>
          <w:iCs/>
          <w:lang w:eastAsia="en-US"/>
        </w:rPr>
      </w:pPr>
      <w:r w:rsidRPr="00103BEA">
        <w:rPr>
          <w:iCs/>
          <w:lang w:eastAsia="en-US"/>
        </w:rPr>
        <w:t>The acute or chronic exposure to residues in food resulting from the intended uses is unlikely to cause a risk to consumers. Regarding consumer health protection, there are no objections against the intended uses. Wood treated with V33 TRAITEMENT POUTRES ET CHARPENTES must contain label restrictions against use in contact with livestock, food and feed.</w:t>
      </w:r>
    </w:p>
    <w:p w:rsidR="00C71F22" w:rsidRPr="00C71F22" w:rsidRDefault="00C71F22" w:rsidP="00C71F22">
      <w:pPr>
        <w:jc w:val="both"/>
        <w:rPr>
          <w:iCs/>
          <w:lang w:eastAsia="en-US"/>
        </w:rPr>
      </w:pPr>
    </w:p>
    <w:p w:rsidR="00C71F22" w:rsidRDefault="00C71F22">
      <w:pPr>
        <w:spacing w:line="260" w:lineRule="atLeast"/>
        <w:rPr>
          <w:rFonts w:ascii="Times New Roman" w:eastAsia="Calibri" w:hAnsi="Times New Roman" w:cs="Times New Roman"/>
          <w:i/>
          <w:lang w:eastAsia="en-US"/>
        </w:rPr>
      </w:pPr>
    </w:p>
    <w:p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rsidR="009D0C0B" w:rsidRPr="008F72D4" w:rsidRDefault="009D0C0B" w:rsidP="008F72D4">
      <w:pPr>
        <w:jc w:val="both"/>
        <w:rPr>
          <w:iCs/>
          <w:lang w:eastAsia="en-US"/>
        </w:rPr>
      </w:pPr>
    </w:p>
    <w:p w:rsidR="008F72D4" w:rsidRPr="008F72D4" w:rsidRDefault="008F72D4" w:rsidP="008F72D4">
      <w:pPr>
        <w:jc w:val="both"/>
        <w:rPr>
          <w:iCs/>
          <w:lang w:eastAsia="en-US"/>
        </w:rPr>
      </w:pPr>
      <w:r>
        <w:rPr>
          <w:iCs/>
          <w:lang w:eastAsia="en-US"/>
        </w:rPr>
        <w:t>Not relevant.</w:t>
      </w:r>
    </w:p>
    <w:p w:rsidR="009D0C0B" w:rsidRPr="008F72D4" w:rsidRDefault="009D0C0B" w:rsidP="008F72D4">
      <w:pPr>
        <w:jc w:val="both"/>
        <w:rPr>
          <w:iCs/>
          <w:lang w:eastAsia="en-US"/>
        </w:rPr>
      </w:pPr>
    </w:p>
    <w:p w:rsidR="009D0C0B" w:rsidRDefault="00FA480B">
      <w:pPr>
        <w:pStyle w:val="Titre3"/>
        <w:rPr>
          <w:rFonts w:ascii="Times New Roman" w:eastAsia="Calibri" w:hAnsi="Times New Roman" w:cs="Times New Roman"/>
          <w:i/>
          <w:iCs/>
          <w:lang w:eastAsia="en-US"/>
        </w:rPr>
      </w:pPr>
      <w:bookmarkStart w:id="157" w:name="_Toc505609770"/>
      <w:r>
        <w:t>Risk assessment for animal health</w:t>
      </w:r>
      <w:bookmarkEnd w:id="157"/>
    </w:p>
    <w:p w:rsidR="006D6FED" w:rsidRPr="008F72D4" w:rsidRDefault="006D6FED" w:rsidP="006D6FED">
      <w:pPr>
        <w:jc w:val="both"/>
        <w:rPr>
          <w:iCs/>
          <w:lang w:eastAsia="en-US"/>
        </w:rPr>
      </w:pPr>
      <w:r>
        <w:rPr>
          <w:iCs/>
          <w:lang w:eastAsia="en-US"/>
        </w:rPr>
        <w:t>Not relevant.</w:t>
      </w:r>
    </w:p>
    <w:p w:rsidR="008F72D4" w:rsidRDefault="008F72D4">
      <w:pPr>
        <w:spacing w:line="260" w:lineRule="atLeast"/>
        <w:rPr>
          <w:rFonts w:ascii="Times New Roman" w:eastAsia="Calibri" w:hAnsi="Times New Roman" w:cs="Times New Roman"/>
          <w:i/>
          <w:iCs/>
          <w:lang w:eastAsia="en-US"/>
        </w:rPr>
      </w:pPr>
    </w:p>
    <w:p w:rsidR="009D0C0B" w:rsidRDefault="00FA480B">
      <w:pPr>
        <w:pStyle w:val="Titre3"/>
        <w:rPr>
          <w:rFonts w:ascii="Times New Roman" w:eastAsia="Calibri" w:hAnsi="Times New Roman" w:cs="Times New Roman"/>
          <w:i/>
          <w:iCs/>
          <w:lang w:eastAsia="en-US"/>
        </w:rPr>
      </w:pPr>
      <w:bookmarkStart w:id="158" w:name="_Toc505609771"/>
      <w:r>
        <w:t>Risk assessment for the environment</w:t>
      </w:r>
      <w:bookmarkEnd w:id="158"/>
    </w:p>
    <w:p w:rsidR="009D0C0B" w:rsidRDefault="009D0C0B">
      <w:pPr>
        <w:spacing w:line="260" w:lineRule="atLeast"/>
        <w:rPr>
          <w:rFonts w:eastAsia="Calibri"/>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765F59"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rsidR="00682F0C" w:rsidRDefault="00682F0C" w:rsidP="00043437">
            <w:pPr>
              <w:spacing w:line="276" w:lineRule="auto"/>
              <w:jc w:val="both"/>
              <w:rPr>
                <w:rFonts w:cs="Arial"/>
                <w:lang w:val="en-US"/>
              </w:rPr>
            </w:pPr>
            <w:r>
              <w:rPr>
                <w:rFonts w:cs="Arial"/>
                <w:lang w:val="en-US"/>
              </w:rPr>
              <w:t xml:space="preserve">Please notice that the environmental risk assessment is reported as provided by the applicant. The FR CA position is presented in </w:t>
            </w:r>
            <w:r>
              <w:rPr>
                <w:rFonts w:cs="Arial"/>
                <w:b/>
                <w:lang w:val="en-US"/>
              </w:rPr>
              <w:t>green evaluation boxes at the end of each part of the environmental section.</w:t>
            </w:r>
          </w:p>
        </w:tc>
      </w:tr>
    </w:tbl>
    <w:p w:rsidR="00682F0C" w:rsidRDefault="00682F0C">
      <w:pPr>
        <w:spacing w:line="260" w:lineRule="atLeast"/>
        <w:rPr>
          <w:rFonts w:eastAsia="Calibri"/>
          <w:lang w:eastAsia="en-US"/>
        </w:rPr>
      </w:pPr>
    </w:p>
    <w:p w:rsidR="009D0C0B" w:rsidRDefault="00FA480B">
      <w:pPr>
        <w:pStyle w:val="Titre4"/>
        <w:rPr>
          <w:rFonts w:ascii="Times New Roman" w:hAnsi="Times New Roman" w:cs="Times New Roman"/>
          <w:i/>
          <w:iCs/>
          <w:lang w:eastAsia="en-US"/>
        </w:rPr>
      </w:pPr>
      <w:bookmarkStart w:id="159" w:name="_Toc505609772"/>
      <w:r>
        <w:t>Effects assessment on the environment</w:t>
      </w:r>
      <w:bookmarkEnd w:id="159"/>
    </w:p>
    <w:p w:rsidR="009D0C0B" w:rsidRDefault="009D0C0B">
      <w:pPr>
        <w:spacing w:line="260" w:lineRule="atLeast"/>
        <w:contextualSpacing/>
        <w:jc w:val="both"/>
        <w:rPr>
          <w:rFonts w:ascii="Times New Roman" w:eastAsia="Calibri" w:hAnsi="Times New Roman" w:cs="Times New Roman"/>
          <w:i/>
          <w:iCs/>
          <w:lang w:eastAsia="en-US"/>
        </w:rPr>
      </w:pPr>
    </w:p>
    <w:p w:rsidR="00682F0C" w:rsidRDefault="00682F0C" w:rsidP="00682F0C">
      <w:pPr>
        <w:jc w:val="both"/>
        <w:rPr>
          <w:bCs/>
          <w:lang w:eastAsia="en-US"/>
        </w:rPr>
      </w:pPr>
      <w:r w:rsidRPr="00002016">
        <w:rPr>
          <w:bCs/>
          <w:lang w:eastAsia="en-US"/>
        </w:rPr>
        <w:t xml:space="preserve">The product </w:t>
      </w:r>
      <w:r w:rsidRPr="000A303E">
        <w:rPr>
          <w:bCs/>
          <w:lang w:eastAsia="en-US"/>
        </w:rPr>
        <w:t>04LBCEOL689/2</w:t>
      </w:r>
      <w:r w:rsidRPr="000A303E">
        <w:t xml:space="preserve"> </w:t>
      </w:r>
      <w:r w:rsidRPr="00002016">
        <w:rPr>
          <w:bCs/>
          <w:lang w:eastAsia="en-US"/>
        </w:rPr>
        <w:t>is a ready-to-use water-based wood preservative containing 0.60% w/w permethrin as active substance.</w:t>
      </w:r>
    </w:p>
    <w:p w:rsidR="00682F0C" w:rsidRDefault="00682F0C" w:rsidP="00682F0C">
      <w:pPr>
        <w:jc w:val="both"/>
        <w:rPr>
          <w:bCs/>
          <w:lang w:eastAsia="en-US"/>
        </w:rPr>
      </w:pPr>
      <w:r>
        <w:rPr>
          <w:bCs/>
          <w:lang w:eastAsia="en-US"/>
        </w:rPr>
        <w:t>A summary of the available ecotoxicity data on the active substance permethrin is presented below. All the data are coming from the Assessment Report on the active substance (see Assessment Report of permethrin, PT08, April 2014).</w:t>
      </w:r>
    </w:p>
    <w:p w:rsidR="00682F0C" w:rsidRDefault="00682F0C" w:rsidP="00682F0C">
      <w:pPr>
        <w:jc w:val="both"/>
        <w:rPr>
          <w:bCs/>
          <w:lang w:eastAsia="en-US"/>
        </w:rPr>
      </w:pPr>
    </w:p>
    <w:p w:rsidR="00682F0C" w:rsidRPr="004175EA" w:rsidRDefault="00682F0C" w:rsidP="00D50536">
      <w:pPr>
        <w:spacing w:after="240"/>
        <w:jc w:val="both"/>
        <w:rPr>
          <w:b/>
          <w:bCs/>
          <w:lang w:eastAsia="en-US"/>
        </w:rPr>
      </w:pPr>
      <w:r w:rsidRPr="004175EA">
        <w:rPr>
          <w:b/>
          <w:bCs/>
          <w:lang w:eastAsia="en-US"/>
        </w:rPr>
        <w:t>Table 2.2.8.1-1: Available aquatic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8"/>
        <w:gridCol w:w="2002"/>
        <w:gridCol w:w="2413"/>
        <w:gridCol w:w="1716"/>
      </w:tblGrid>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Species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Time scale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Endpoint</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Toxicity (mg/L)</w:t>
            </w:r>
          </w:p>
        </w:tc>
      </w:tr>
      <w:tr w:rsidR="00682F0C" w:rsidRPr="00002016" w:rsidTr="00043437">
        <w:tc>
          <w:tcPr>
            <w:tcW w:w="9995" w:type="dxa"/>
            <w:gridSpan w:val="4"/>
            <w:tcBorders>
              <w:top w:val="single" w:sz="4" w:space="0" w:color="auto"/>
              <w:left w:val="single" w:sz="4" w:space="0" w:color="auto"/>
              <w:bottom w:val="single" w:sz="4" w:space="0" w:color="auto"/>
            </w:tcBorders>
            <w:vAlign w:val="center"/>
            <w:hideMark/>
          </w:tcPr>
          <w:p w:rsidR="00682F0C" w:rsidRPr="00002016" w:rsidRDefault="00682F0C" w:rsidP="00043437">
            <w:pPr>
              <w:jc w:val="center"/>
              <w:rPr>
                <w:b/>
                <w:bCs/>
                <w:lang w:eastAsia="en-US"/>
              </w:rPr>
            </w:pPr>
            <w:r w:rsidRPr="00002016">
              <w:rPr>
                <w:b/>
                <w:bCs/>
                <w:lang w:eastAsia="en-US"/>
              </w:rPr>
              <w:t>Aquatic organisms</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Oncorhynchus mykiss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96h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(mortality)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5.1*10</w:t>
            </w:r>
            <w:r w:rsidRPr="00002016">
              <w:rPr>
                <w:bCs/>
                <w:vertAlign w:val="superscript"/>
                <w:lang w:eastAsia="en-US"/>
              </w:rPr>
              <w:t>-3</w:t>
            </w:r>
            <w:r w:rsidRPr="00002016">
              <w:rPr>
                <w:bCs/>
                <w:lang w:eastAsia="en-US"/>
              </w:rPr>
              <w:t xml:space="preserve">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Danio rerio</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35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 (reduced survival)</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4.1*10</w:t>
            </w:r>
            <w:r w:rsidRPr="00002016">
              <w:rPr>
                <w:bCs/>
                <w:vertAlign w:val="superscript"/>
                <w:lang w:eastAsia="en-US"/>
              </w:rPr>
              <w:t>-4</w:t>
            </w:r>
            <w:r w:rsidRPr="00002016">
              <w:rPr>
                <w:bCs/>
                <w:lang w:eastAsia="en-US"/>
              </w:rPr>
              <w:t xml:space="preserve">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Daphnia magna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48h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br/>
              <w:t>(immobility and mortality)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1.27*10</w:t>
            </w:r>
            <w:r w:rsidRPr="00002016">
              <w:rPr>
                <w:bCs/>
                <w:vertAlign w:val="superscript"/>
                <w:lang w:eastAsia="en-US"/>
              </w:rPr>
              <w:t>-3</w:t>
            </w:r>
            <w:r w:rsidRPr="00002016">
              <w:rPr>
                <w:bCs/>
                <w:lang w:eastAsia="en-US"/>
              </w:rPr>
              <w:t xml:space="preserve">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Daphnia magna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21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 (reproduction)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4.7*10</w:t>
            </w:r>
            <w:r w:rsidRPr="00002016">
              <w:rPr>
                <w:bCs/>
                <w:vertAlign w:val="superscript"/>
                <w:lang w:eastAsia="en-US"/>
              </w:rPr>
              <w:t>-6</w:t>
            </w:r>
            <w:r w:rsidRPr="00002016">
              <w:rPr>
                <w:bCs/>
                <w:lang w:eastAsia="en-US"/>
              </w:rPr>
              <w:t xml:space="preserve">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ErC</w:t>
            </w:r>
            <w:r w:rsidRPr="00002016">
              <w:rPr>
                <w:bCs/>
                <w:vertAlign w:val="subscript"/>
                <w:lang w:eastAsia="en-US"/>
              </w:rPr>
              <w:t>50</w:t>
            </w:r>
            <w:r w:rsidRPr="00002016">
              <w:rPr>
                <w:bCs/>
                <w:lang w:eastAsia="en-US"/>
              </w:rPr>
              <w:t xml:space="preserve"> (cell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1.13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 (cell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&lt; 0.0131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lastRenderedPageBreak/>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ErC</w:t>
            </w:r>
            <w:r w:rsidRPr="00002016">
              <w:rPr>
                <w:bCs/>
                <w:vertAlign w:val="subscript"/>
                <w:lang w:eastAsia="en-US"/>
              </w:rPr>
              <w:t xml:space="preserve">10 </w:t>
            </w:r>
            <w:r w:rsidRPr="00002016">
              <w:rPr>
                <w:bCs/>
                <w:lang w:eastAsia="en-US"/>
              </w:rPr>
              <w:t>(cell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2.3*10</w:t>
            </w:r>
            <w:r w:rsidRPr="00002016">
              <w:rPr>
                <w:bCs/>
                <w:vertAlign w:val="superscript"/>
                <w:lang w:eastAsia="en-US"/>
              </w:rPr>
              <w:t>-3</w:t>
            </w:r>
            <w:r w:rsidRPr="00002016">
              <w:rPr>
                <w:bCs/>
                <w:lang w:eastAsia="en-US"/>
              </w:rPr>
              <w:t xml:space="preserve">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10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LC</w:t>
            </w:r>
            <w:r w:rsidRPr="00002016">
              <w:rPr>
                <w:bCs/>
                <w:vertAlign w:val="subscript"/>
                <w:lang w:eastAsia="en-US"/>
              </w:rPr>
              <w:t xml:space="preserve">50 </w:t>
            </w:r>
            <w:r w:rsidRPr="00002016">
              <w:rPr>
                <w:bCs/>
                <w:lang w:eastAsia="en-US"/>
              </w:rPr>
              <w:t>(adult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2.11 mg/kg</w:t>
            </w:r>
            <w:r w:rsidRPr="00002016">
              <w:rPr>
                <w:bCs/>
                <w:lang w:eastAsia="en-US"/>
              </w:rPr>
              <w:br/>
              <w:t>(spiked sediment)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96h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(survival)</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2.89*10</w:t>
            </w:r>
            <w:r w:rsidRPr="00002016">
              <w:rPr>
                <w:bCs/>
                <w:vertAlign w:val="superscript"/>
                <w:lang w:eastAsia="en-US"/>
              </w:rPr>
              <w:t>-3</w:t>
            </w:r>
            <w:r w:rsidRPr="00002016">
              <w:rPr>
                <w:bCs/>
                <w:lang w:eastAsia="en-US"/>
              </w:rPr>
              <w:t xml:space="preserve"> mg/L</w:t>
            </w:r>
            <w:r w:rsidRPr="00002016">
              <w:rPr>
                <w:bCs/>
                <w:lang w:eastAsia="en-US"/>
              </w:rPr>
              <w:br/>
              <w:t>(spiked water)</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5 days after last</w:t>
            </w:r>
            <w:r w:rsidRPr="00002016">
              <w:rPr>
                <w:bCs/>
                <w:lang w:eastAsia="en-US"/>
              </w:rPr>
              <w:br/>
              <w:t>emergence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 (adult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0.1 mg/kg</w:t>
            </w:r>
            <w:r w:rsidRPr="00002016">
              <w:rPr>
                <w:bCs/>
                <w:lang w:eastAsia="en-US"/>
              </w:rPr>
              <w:br/>
              <w:t>(spiked sediment)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Activated sewage sludge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3h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EC</w:t>
            </w:r>
            <w:r w:rsidRPr="00002016">
              <w:rPr>
                <w:bCs/>
                <w:vertAlign w:val="subscript"/>
                <w:lang w:eastAsia="en-US"/>
              </w:rPr>
              <w:t>50</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0.42 mg/L</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Activated sewage sludge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3h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4.95*10</w:t>
            </w:r>
            <w:r w:rsidRPr="00002016">
              <w:rPr>
                <w:bCs/>
                <w:vertAlign w:val="superscript"/>
                <w:lang w:eastAsia="en-US"/>
              </w:rPr>
              <w:t>-3</w:t>
            </w:r>
            <w:r w:rsidRPr="00002016">
              <w:rPr>
                <w:bCs/>
                <w:lang w:eastAsia="en-US"/>
              </w:rPr>
              <w:t xml:space="preserve"> mg/L</w:t>
            </w:r>
          </w:p>
        </w:tc>
      </w:tr>
    </w:tbl>
    <w:p w:rsidR="00682F0C" w:rsidRPr="004175EA" w:rsidRDefault="00682F0C" w:rsidP="00D50536">
      <w:pPr>
        <w:spacing w:after="240"/>
        <w:jc w:val="both"/>
        <w:rPr>
          <w:b/>
          <w:bCs/>
          <w:lang w:eastAsia="en-US"/>
        </w:rPr>
      </w:pPr>
      <w:r w:rsidRPr="00002016">
        <w:rPr>
          <w:sz w:val="24"/>
          <w:lang w:val="en-US" w:eastAsia="fr-FR"/>
        </w:rPr>
        <w:br/>
      </w:r>
      <w:r w:rsidRPr="004175EA">
        <w:rPr>
          <w:b/>
          <w:bCs/>
          <w:lang w:eastAsia="en-US"/>
        </w:rPr>
        <w:t>Table 2.2.8.1-2: Available terrestrial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6"/>
        <w:gridCol w:w="2033"/>
        <w:gridCol w:w="2442"/>
        <w:gridCol w:w="1718"/>
      </w:tblGrid>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Species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Time scale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Endpoint</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
                <w:bCs/>
                <w:lang w:eastAsia="en-US"/>
              </w:rPr>
            </w:pPr>
            <w:r w:rsidRPr="00002016">
              <w:rPr>
                <w:b/>
                <w:bCs/>
                <w:lang w:eastAsia="en-US"/>
              </w:rPr>
              <w:t>Toxicity (mg/L)</w:t>
            </w:r>
          </w:p>
        </w:tc>
      </w:tr>
      <w:tr w:rsidR="00682F0C" w:rsidRPr="00002016" w:rsidTr="00043437">
        <w:tc>
          <w:tcPr>
            <w:tcW w:w="9995" w:type="dxa"/>
            <w:gridSpan w:val="4"/>
            <w:tcBorders>
              <w:top w:val="single" w:sz="4" w:space="0" w:color="auto"/>
              <w:left w:val="single" w:sz="4" w:space="0" w:color="auto"/>
              <w:bottom w:val="single" w:sz="4" w:space="0" w:color="auto"/>
            </w:tcBorders>
            <w:vAlign w:val="center"/>
            <w:hideMark/>
          </w:tcPr>
          <w:p w:rsidR="00682F0C" w:rsidRPr="00002016" w:rsidRDefault="00682F0C" w:rsidP="00043437">
            <w:pPr>
              <w:jc w:val="center"/>
              <w:rPr>
                <w:b/>
                <w:bCs/>
                <w:lang w:eastAsia="en-US"/>
              </w:rPr>
            </w:pPr>
            <w:r w:rsidRPr="00002016">
              <w:rPr>
                <w:b/>
                <w:bCs/>
                <w:lang w:eastAsia="en-US"/>
              </w:rPr>
              <w:t>Terrestrial organisms</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Earthworms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EC</w:t>
            </w:r>
            <w:r w:rsidRPr="00002016">
              <w:rPr>
                <w:bCs/>
                <w:vertAlign w:val="subscript"/>
                <w:lang w:eastAsia="en-US"/>
              </w:rPr>
              <w:t>50</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371 mg/kg</w:t>
            </w:r>
            <w:r w:rsidRPr="00002016">
              <w:rPr>
                <w:bCs/>
                <w:vertAlign w:val="subscript"/>
                <w:lang w:eastAsia="en-US"/>
              </w:rPr>
              <w:t>wwt</w:t>
            </w:r>
            <w:r w:rsidRPr="00002016">
              <w:rPr>
                <w:bCs/>
                <w:lang w:eastAsia="en-US"/>
              </w:rPr>
              <w:br/>
              <w:t>126 mg/kg</w:t>
            </w:r>
            <w:r w:rsidRPr="00002016">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18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w:t>
            </w:r>
            <w:r w:rsidRPr="00002016">
              <w:rPr>
                <w:bCs/>
                <w:lang w:eastAsia="en-US"/>
              </w:rPr>
              <w:br/>
              <w:t>(nitrogen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31.7 mg/kg</w:t>
            </w:r>
            <w:r w:rsidRPr="00002016">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42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w:t>
            </w:r>
            <w:r w:rsidRPr="00002016">
              <w:rPr>
                <w:bCs/>
                <w:lang w:eastAsia="en-US"/>
              </w:rPr>
              <w:br/>
              <w:t>(nitrogen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9.17 mg/kg</w:t>
            </w:r>
            <w:r w:rsidRPr="00002016">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40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w:t>
            </w:r>
            <w:r w:rsidRPr="00002016">
              <w:rPr>
                <w:bCs/>
                <w:lang w:eastAsia="en-US"/>
              </w:rPr>
              <w:br/>
              <w:t>(carbon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31.7 mg/kg</w:t>
            </w:r>
            <w:r w:rsidRPr="00002016">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28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w:t>
            </w:r>
            <w:r w:rsidRPr="00002016">
              <w:rPr>
                <w:bCs/>
                <w:lang w:eastAsia="en-US"/>
              </w:rPr>
              <w:br/>
              <w:t>(carbon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9.17 mg/kg</w:t>
            </w:r>
            <w:r w:rsidRPr="00002016">
              <w:rPr>
                <w:bCs/>
                <w:vertAlign w:val="subscript"/>
                <w:lang w:eastAsia="en-US"/>
              </w:rPr>
              <w:t>dwt</w:t>
            </w:r>
          </w:p>
        </w:tc>
      </w:tr>
      <w:tr w:rsidR="00682F0C" w:rsidRPr="00002016" w:rsidTr="00043437">
        <w:trPr>
          <w:trHeight w:val="1477"/>
        </w:trPr>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Plants</w:t>
            </w:r>
          </w:p>
        </w:tc>
        <w:tc>
          <w:tcPr>
            <w:tcW w:w="6485" w:type="dxa"/>
            <w:gridSpan w:val="3"/>
            <w:tcBorders>
              <w:top w:val="single" w:sz="4" w:space="0" w:color="auto"/>
              <w:left w:val="single" w:sz="4" w:space="0" w:color="auto"/>
              <w:bottom w:val="single" w:sz="4" w:space="0" w:color="auto"/>
            </w:tcBorders>
            <w:vAlign w:val="center"/>
            <w:hideMark/>
          </w:tcPr>
          <w:p w:rsidR="00682F0C" w:rsidRPr="00002016" w:rsidRDefault="00682F0C" w:rsidP="00043437">
            <w:pPr>
              <w:jc w:val="center"/>
              <w:rPr>
                <w:bCs/>
                <w:lang w:eastAsia="en-US"/>
              </w:rPr>
            </w:pPr>
            <w:r w:rsidRPr="00002016">
              <w:rPr>
                <w:bCs/>
                <w:lang w:eastAsia="en-US"/>
              </w:rPr>
              <w:t>Permethrin has been used in the crop protection field since 1977. During</w:t>
            </w:r>
            <w:r>
              <w:rPr>
                <w:bCs/>
                <w:lang w:eastAsia="en-US"/>
              </w:rPr>
              <w:t xml:space="preserve"> </w:t>
            </w:r>
            <w:r w:rsidRPr="00002016">
              <w:rPr>
                <w:bCs/>
                <w:lang w:eastAsia="en-US"/>
              </w:rPr>
              <w:t>that time it has been cleared for use on several monocotyledonous and</w:t>
            </w:r>
            <w:r>
              <w:rPr>
                <w:bCs/>
                <w:lang w:eastAsia="en-US"/>
              </w:rPr>
              <w:t xml:space="preserve"> </w:t>
            </w:r>
            <w:r w:rsidRPr="00002016">
              <w:rPr>
                <w:bCs/>
                <w:lang w:eastAsia="en-US"/>
              </w:rPr>
              <w:t>dicotyledonous crops, including cotton plants, corn, soybean, coffee,</w:t>
            </w:r>
            <w:r>
              <w:rPr>
                <w:bCs/>
                <w:lang w:eastAsia="en-US"/>
              </w:rPr>
              <w:t xml:space="preserve"> tobacco, oilseed rape, wheat, </w:t>
            </w:r>
            <w:r w:rsidRPr="00002016">
              <w:rPr>
                <w:bCs/>
                <w:lang w:eastAsia="en-US"/>
              </w:rPr>
              <w:t>barley, alfalfa, vegetables, and fruits</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i/>
                <w:lang w:eastAsia="en-US"/>
              </w:rPr>
              <w:t>Helianthus annuus</w:t>
            </w:r>
            <w:r w:rsidRPr="00002016">
              <w:rPr>
                <w:bCs/>
                <w:lang w:eastAsia="en-US"/>
              </w:rPr>
              <w:br/>
              <w:t>(seedling emergence)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Not mentionned</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NOER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 xml:space="preserve">&lt; 0.0128 mg/kg </w:t>
            </w:r>
            <w:r w:rsidRPr="00002016">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(seedling emergence)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Not mentionned</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NOER (biomass)</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 xml:space="preserve">1.6 mg/kg </w:t>
            </w:r>
            <w:r w:rsidRPr="00C10729">
              <w:rPr>
                <w:bCs/>
                <w:vertAlign w:val="subscript"/>
                <w:lang w:eastAsia="en-US"/>
              </w:rPr>
              <w:t>dwt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i/>
                <w:lang w:eastAsia="en-US"/>
              </w:rPr>
              <w:t>Avena sativa</w:t>
            </w:r>
            <w:r w:rsidRPr="00002016">
              <w:rPr>
                <w:bCs/>
                <w:lang w:eastAsia="en-US"/>
              </w:rPr>
              <w:t xml:space="preserve"> and </w:t>
            </w:r>
            <w:r w:rsidRPr="00002016">
              <w:rPr>
                <w:bCs/>
                <w:i/>
                <w:lang w:eastAsia="en-US"/>
              </w:rPr>
              <w:t>Allium cepa</w:t>
            </w:r>
            <w:r w:rsidRPr="00002016">
              <w:rPr>
                <w:bCs/>
                <w:lang w:eastAsia="en-US"/>
              </w:rPr>
              <w:br/>
              <w:t>(vegetative vigour)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21 days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Effects on biomass</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 xml:space="preserve">&lt; 20% </w:t>
            </w:r>
            <w:r>
              <w:rPr>
                <w:bCs/>
                <w:lang w:eastAsia="en-US"/>
              </w:rPr>
              <w:t>at 6875</w:t>
            </w:r>
            <w:r w:rsidRPr="00002016">
              <w:rPr>
                <w:bCs/>
                <w:lang w:eastAsia="en-US"/>
              </w:rPr>
              <w:t xml:space="preserve"> g/ha</w:t>
            </w:r>
            <w:r>
              <w:rPr>
                <w:bCs/>
                <w:lang w:eastAsia="en-US"/>
              </w:rPr>
              <w:t xml:space="preserve"> (9.17</w:t>
            </w:r>
            <w:r w:rsidRPr="00002016">
              <w:rPr>
                <w:bCs/>
                <w:lang w:eastAsia="en-US"/>
              </w:rPr>
              <w:t xml:space="preserve"> mg/kg</w:t>
            </w:r>
            <w:r>
              <w:rPr>
                <w:bCs/>
                <w:lang w:eastAsia="en-US"/>
              </w:rPr>
              <w:t xml:space="preserve"> </w:t>
            </w:r>
            <w:r w:rsidRPr="00C10729">
              <w:rPr>
                <w:bCs/>
                <w:vertAlign w:val="subscript"/>
                <w:lang w:eastAsia="en-US"/>
              </w:rPr>
              <w:t>dwt</w:t>
            </w:r>
            <w:r w:rsidRPr="00002016">
              <w:rPr>
                <w:bCs/>
                <w:lang w:eastAsia="en-US"/>
              </w:rPr>
              <w:t>)</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Birds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(acute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4 640 mg/kg b.w.</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Birds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Short-term</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(dietary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&gt; 10 000 ppm</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Bobwhite quail</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Long term</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NOEC (reproduction)</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500 ppm</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Honeybees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(oral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0.163 µg/bee</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Honeybees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(contact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0.0235 µg/bee</w:t>
            </w:r>
          </w:p>
        </w:tc>
      </w:tr>
      <w:tr w:rsidR="00682F0C" w:rsidRPr="00002016" w:rsidTr="00043437">
        <w:tc>
          <w:tcPr>
            <w:tcW w:w="3510"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lastRenderedPageBreak/>
              <w:t>Rat</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(oral)</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2F0C" w:rsidRPr="00002016" w:rsidRDefault="00682F0C" w:rsidP="00043437">
            <w:pPr>
              <w:jc w:val="center"/>
              <w:rPr>
                <w:bCs/>
                <w:lang w:eastAsia="en-US"/>
              </w:rPr>
            </w:pPr>
            <w:r w:rsidRPr="00002016">
              <w:rPr>
                <w:bCs/>
                <w:lang w:eastAsia="en-US"/>
              </w:rPr>
              <w:t>480 mg/kg b.w.</w:t>
            </w:r>
          </w:p>
        </w:tc>
      </w:tr>
    </w:tbl>
    <w:p w:rsidR="00682F0C" w:rsidRPr="00FD2055" w:rsidRDefault="00682F0C" w:rsidP="00682F0C">
      <w:pPr>
        <w:contextualSpacing/>
        <w:jc w:val="both"/>
        <w:rPr>
          <w:i/>
          <w:iCs/>
          <w:lang w:eastAsia="en-US"/>
        </w:rPr>
      </w:pPr>
    </w:p>
    <w:p w:rsidR="00682F0C" w:rsidRDefault="00682F0C" w:rsidP="00E62903">
      <w:pPr>
        <w:pStyle w:val="Titre5"/>
      </w:pPr>
      <w:bookmarkStart w:id="160" w:name="_Toc389729099"/>
      <w:bookmarkStart w:id="161" w:name="_Toc403472784"/>
      <w:r w:rsidRPr="000114BB">
        <w:t>Information relating to the ecotoxicity of the biocidal product which is sufficient to enable a decision to be made concerning the classification of the product is required</w:t>
      </w:r>
      <w:bookmarkEnd w:id="160"/>
      <w:bookmarkEnd w:id="161"/>
    </w:p>
    <w:p w:rsidR="00682F0C" w:rsidRPr="0015037A" w:rsidRDefault="00682F0C" w:rsidP="00682F0C">
      <w:pPr>
        <w:jc w:val="both"/>
        <w:rPr>
          <w:bCs/>
          <w:lang w:eastAsia="en-US"/>
        </w:rPr>
      </w:pPr>
    </w:p>
    <w:p w:rsidR="00682F0C" w:rsidRPr="0015037A" w:rsidRDefault="00682F0C" w:rsidP="00682F0C">
      <w:pPr>
        <w:jc w:val="both"/>
        <w:rPr>
          <w:bCs/>
          <w:lang w:eastAsia="en-US"/>
        </w:rPr>
      </w:pPr>
      <w:r w:rsidRPr="00C10729">
        <w:rPr>
          <w:bCs/>
          <w:lang w:eastAsia="en-US"/>
        </w:rPr>
        <w:t xml:space="preserve">There is no ecotoxicological data available for the product </w:t>
      </w:r>
      <w:r w:rsidRPr="0015037A">
        <w:rPr>
          <w:bCs/>
          <w:lang w:eastAsia="en-US"/>
        </w:rPr>
        <w:t>04LBCEOL689/2. The classification o</w:t>
      </w:r>
      <w:r>
        <w:rPr>
          <w:bCs/>
          <w:lang w:eastAsia="en-US"/>
        </w:rPr>
        <w:t>f the product is therefore based</w:t>
      </w:r>
      <w:r w:rsidRPr="0015037A">
        <w:rPr>
          <w:bCs/>
          <w:lang w:eastAsia="en-US"/>
        </w:rPr>
        <w:t xml:space="preserve"> on data on the active substance and co-formulants. </w:t>
      </w:r>
    </w:p>
    <w:p w:rsidR="00682F0C" w:rsidRPr="0015037A" w:rsidRDefault="00682F0C" w:rsidP="00682F0C">
      <w:pPr>
        <w:jc w:val="both"/>
        <w:rPr>
          <w:bCs/>
          <w:lang w:eastAsia="en-US"/>
        </w:rPr>
      </w:pPr>
    </w:p>
    <w:p w:rsidR="00682F0C" w:rsidRDefault="00682F0C" w:rsidP="00682F0C">
      <w:pPr>
        <w:jc w:val="both"/>
        <w:rPr>
          <w:bCs/>
          <w:lang w:eastAsia="en-US"/>
        </w:rPr>
      </w:pPr>
      <w:r w:rsidRPr="0015037A">
        <w:rPr>
          <w:bCs/>
          <w:lang w:eastAsia="en-US"/>
        </w:rPr>
        <w:t>Several aquatic ecotoxicological data on the active substance are available and are presented in the Table 2.2.8.1-1 above. Based on these data, the active substance permethrin is classified according to Regulation (EC) No. 1272/2008 (CLP) as Aquatic Acute 1, H400 and Aquatic Chronic 1, H410, very toxic to aquatic life with long-lasting effects. Permethrin is assigned an acute M-fa</w:t>
      </w:r>
      <w:r>
        <w:rPr>
          <w:bCs/>
          <w:lang w:eastAsia="en-US"/>
        </w:rPr>
        <w:t>ctor of 100 and a chronic M-fac</w:t>
      </w:r>
      <w:r w:rsidRPr="0015037A">
        <w:rPr>
          <w:bCs/>
          <w:lang w:eastAsia="en-US"/>
        </w:rPr>
        <w:t>t</w:t>
      </w:r>
      <w:r>
        <w:rPr>
          <w:bCs/>
          <w:lang w:eastAsia="en-US"/>
        </w:rPr>
        <w:t>o</w:t>
      </w:r>
      <w:r w:rsidRPr="0015037A">
        <w:rPr>
          <w:bCs/>
          <w:lang w:eastAsia="en-US"/>
        </w:rPr>
        <w:t>r of 10000.</w:t>
      </w:r>
    </w:p>
    <w:p w:rsidR="00682F0C" w:rsidRDefault="00682F0C" w:rsidP="00682F0C">
      <w:pPr>
        <w:jc w:val="both"/>
        <w:rPr>
          <w:bCs/>
          <w:lang w:eastAsia="en-US"/>
        </w:rPr>
      </w:pPr>
    </w:p>
    <w:p w:rsidR="00682F0C" w:rsidRPr="0015037A" w:rsidRDefault="00682F0C" w:rsidP="00682F0C">
      <w:pPr>
        <w:jc w:val="both"/>
        <w:rPr>
          <w:bCs/>
          <w:lang w:eastAsia="en-US"/>
        </w:rPr>
      </w:pPr>
      <w:r w:rsidRPr="0015037A">
        <w:rPr>
          <w:bCs/>
          <w:lang w:eastAsia="en-US"/>
        </w:rPr>
        <w:t xml:space="preserve">Signal Word: Warning </w:t>
      </w:r>
    </w:p>
    <w:p w:rsidR="00682F0C" w:rsidRPr="0015037A" w:rsidRDefault="00682F0C" w:rsidP="00682F0C">
      <w:pPr>
        <w:jc w:val="both"/>
        <w:rPr>
          <w:bCs/>
          <w:lang w:eastAsia="en-US"/>
        </w:rPr>
      </w:pPr>
      <w:r w:rsidRPr="0015037A">
        <w:rPr>
          <w:bCs/>
          <w:lang w:eastAsia="en-US"/>
        </w:rPr>
        <w:t xml:space="preserve">H400: Very toxic to aquatic life. </w:t>
      </w:r>
    </w:p>
    <w:p w:rsidR="00682F0C" w:rsidRPr="0015037A" w:rsidRDefault="00682F0C" w:rsidP="00682F0C">
      <w:pPr>
        <w:jc w:val="both"/>
        <w:rPr>
          <w:bCs/>
          <w:lang w:eastAsia="en-US"/>
        </w:rPr>
      </w:pPr>
      <w:r w:rsidRPr="0015037A">
        <w:rPr>
          <w:bCs/>
          <w:lang w:eastAsia="en-US"/>
        </w:rPr>
        <w:t xml:space="preserve">H410: Very toxic to aquatic life with long lasting effects. </w:t>
      </w:r>
    </w:p>
    <w:p w:rsidR="00682F0C" w:rsidRPr="0015037A" w:rsidRDefault="00682F0C" w:rsidP="00682F0C">
      <w:pPr>
        <w:jc w:val="both"/>
        <w:rPr>
          <w:bCs/>
          <w:lang w:eastAsia="en-US"/>
        </w:rPr>
      </w:pPr>
    </w:p>
    <w:p w:rsidR="00682F0C" w:rsidRPr="0015037A" w:rsidRDefault="00682F0C" w:rsidP="00682F0C">
      <w:pPr>
        <w:jc w:val="both"/>
        <w:rPr>
          <w:bCs/>
          <w:lang w:eastAsia="en-US"/>
        </w:rPr>
      </w:pPr>
      <w:r w:rsidRPr="0015037A">
        <w:rPr>
          <w:bCs/>
          <w:lang w:eastAsia="en-US"/>
        </w:rPr>
        <w:t>According to the SDS (see Section 13 in the IUCLID file), two components of the product 04LBCEOL689/2 other than the active substance are classified for the environment according to Regulation (EC) 1272/2008 (CLP) and have the following classification:</w:t>
      </w:r>
      <w:r w:rsidRPr="0015037A">
        <w:rPr>
          <w:bCs/>
          <w:lang w:eastAsia="en-US"/>
        </w:rPr>
        <w:br/>
        <w:t xml:space="preserve">-"Component 4": Aquatic Chronic 3, H412 with a content &lt; 1% w/w in the product </w:t>
      </w:r>
    </w:p>
    <w:p w:rsidR="00682F0C" w:rsidRPr="0015037A" w:rsidRDefault="00682F0C" w:rsidP="00682F0C">
      <w:pPr>
        <w:jc w:val="both"/>
        <w:rPr>
          <w:bCs/>
          <w:lang w:eastAsia="en-US"/>
        </w:rPr>
      </w:pPr>
      <w:r w:rsidRPr="0015037A">
        <w:rPr>
          <w:bCs/>
          <w:lang w:eastAsia="en-US"/>
        </w:rPr>
        <w:t xml:space="preserve">-"Component 6": Aquatic Chronic 3, H412 with a content &lt; 1% w/w in the product </w:t>
      </w:r>
    </w:p>
    <w:p w:rsidR="00682F0C" w:rsidRPr="0015037A" w:rsidRDefault="00682F0C" w:rsidP="00682F0C">
      <w:pPr>
        <w:jc w:val="both"/>
        <w:rPr>
          <w:bCs/>
          <w:lang w:eastAsia="en-US"/>
        </w:rPr>
      </w:pPr>
    </w:p>
    <w:p w:rsidR="00682F0C" w:rsidRPr="0015037A" w:rsidRDefault="00682F0C" w:rsidP="00682F0C">
      <w:pPr>
        <w:jc w:val="both"/>
        <w:rPr>
          <w:bCs/>
          <w:lang w:eastAsia="en-US"/>
        </w:rPr>
      </w:pPr>
      <w:r w:rsidRPr="0015037A">
        <w:rPr>
          <w:bCs/>
          <w:lang w:eastAsia="en-US"/>
        </w:rPr>
        <w:t xml:space="preserve">These co-formulants are not expected to have a significant impact on the ecotoxicological classification of the product 04LBCEOL689/2 as it is already classified with the worst classification H400/H410 due to the presence of permethrin. </w:t>
      </w:r>
    </w:p>
    <w:p w:rsidR="00682F0C" w:rsidRPr="0015037A" w:rsidRDefault="00682F0C" w:rsidP="00682F0C">
      <w:pPr>
        <w:jc w:val="both"/>
        <w:rPr>
          <w:bCs/>
          <w:lang w:eastAsia="en-US"/>
        </w:rPr>
      </w:pPr>
      <w:r w:rsidRPr="0015037A">
        <w:rPr>
          <w:bCs/>
          <w:lang w:eastAsia="en-US"/>
        </w:rPr>
        <w:t xml:space="preserve">Therefore, it is not suspected that the composition of the product 04LBCEOL689/2 would influence the ecotoxicological properties of the active substance in a way that may considerably alter the conclusions, of the classification. </w:t>
      </w:r>
    </w:p>
    <w:p w:rsidR="00682F0C" w:rsidRPr="0015037A" w:rsidRDefault="00682F0C" w:rsidP="00682F0C">
      <w:pPr>
        <w:jc w:val="both"/>
        <w:rPr>
          <w:bCs/>
          <w:lang w:eastAsia="en-US"/>
        </w:rPr>
      </w:pPr>
    </w:p>
    <w:p w:rsidR="00682F0C" w:rsidRPr="0015037A" w:rsidRDefault="00682F0C" w:rsidP="00682F0C">
      <w:pPr>
        <w:jc w:val="both"/>
        <w:rPr>
          <w:bCs/>
          <w:lang w:eastAsia="en-US"/>
        </w:rPr>
      </w:pPr>
      <w:r w:rsidRPr="0015037A">
        <w:rPr>
          <w:bCs/>
          <w:lang w:eastAsia="en-US"/>
        </w:rPr>
        <w:t>Taking into account all these considerations (</w:t>
      </w:r>
      <w:r w:rsidRPr="0015037A">
        <w:rPr>
          <w:bCs/>
          <w:i/>
          <w:iCs/>
          <w:lang w:eastAsia="en-US"/>
        </w:rPr>
        <w:t>i.e</w:t>
      </w:r>
      <w:r w:rsidRPr="0015037A">
        <w:rPr>
          <w:bCs/>
          <w:lang w:eastAsia="en-US"/>
        </w:rPr>
        <w:t xml:space="preserve">. worst case classification of the product based on active substance data and composition of the product not influencing the ecotoxicological properties of the active substance), the classification of the product 04LBCEOL689/2 is based on the active substance data, according to the rules laid down in Regulation (EC) 1272/2008 (CLP) and no further aquatic ecotoxicity data on the product 04LBCEOL689/2 are deemed necessary. </w:t>
      </w:r>
    </w:p>
    <w:p w:rsidR="00682F0C" w:rsidRPr="0015037A" w:rsidRDefault="00682F0C" w:rsidP="00682F0C">
      <w:pPr>
        <w:jc w:val="both"/>
        <w:rPr>
          <w:bCs/>
          <w:lang w:eastAsia="en-US"/>
        </w:rPr>
      </w:pPr>
    </w:p>
    <w:p w:rsidR="00682F0C" w:rsidRDefault="00682F0C" w:rsidP="00682F0C">
      <w:pPr>
        <w:jc w:val="both"/>
        <w:rPr>
          <w:bCs/>
          <w:lang w:eastAsia="en-US"/>
        </w:rPr>
      </w:pPr>
      <w:r w:rsidRPr="0015037A">
        <w:rPr>
          <w:bCs/>
          <w:lang w:eastAsia="en-US"/>
        </w:rPr>
        <w:t>The classification of the product is presented in IUCLID, Section 12 Classification &amp; labelling.</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rsidR="00682F0C" w:rsidRDefault="00682F0C" w:rsidP="00043437">
            <w:pPr>
              <w:pStyle w:val="Infobox"/>
              <w:framePr w:hSpace="0" w:wrap="auto" w:vAnchor="margin" w:hAnchor="text" w:xAlign="left" w:yAlign="inline"/>
              <w:spacing w:line="276" w:lineRule="auto"/>
              <w:rPr>
                <w:b/>
              </w:rPr>
            </w:pPr>
            <w:r>
              <w:rPr>
                <w:b/>
              </w:rPr>
              <w:t xml:space="preserve">Infobox 1 – FR: </w:t>
            </w:r>
          </w:p>
          <w:p w:rsidR="00682F0C" w:rsidRDefault="00682F0C" w:rsidP="00043437">
            <w:pPr>
              <w:pStyle w:val="Infobox"/>
              <w:framePr w:hSpace="0" w:wrap="auto" w:vAnchor="margin" w:hAnchor="text" w:xAlign="left" w:yAlign="inline"/>
              <w:spacing w:line="276" w:lineRule="auto"/>
            </w:pPr>
            <w:r>
              <w:t xml:space="preserve">We agree with the classification proposed by the applicant. </w:t>
            </w:r>
          </w:p>
        </w:tc>
      </w:tr>
    </w:tbl>
    <w:p w:rsidR="00682F0C" w:rsidRDefault="00682F0C" w:rsidP="00E62903">
      <w:pPr>
        <w:pStyle w:val="Titre5"/>
      </w:pPr>
      <w:bookmarkStart w:id="162" w:name="_Toc389729100"/>
      <w:bookmarkStart w:id="163" w:name="_Toc403472785"/>
      <w:r w:rsidRPr="000114BB">
        <w:t>Further Ecotoxicological studies</w:t>
      </w:r>
      <w:bookmarkEnd w:id="162"/>
      <w:bookmarkEnd w:id="163"/>
    </w:p>
    <w:p w:rsidR="00682F0C" w:rsidRPr="000114BB" w:rsidRDefault="00682F0C" w:rsidP="00682F0C">
      <w:pPr>
        <w:rPr>
          <w:b/>
          <w:i/>
          <w:szCs w:val="22"/>
          <w:lang w:eastAsia="en-US"/>
        </w:rPr>
      </w:pPr>
    </w:p>
    <w:p w:rsidR="00682F0C" w:rsidRDefault="00682F0C" w:rsidP="00682F0C">
      <w:pPr>
        <w:jc w:val="both"/>
        <w:rPr>
          <w:bCs/>
          <w:lang w:eastAsia="en-US"/>
        </w:rPr>
      </w:pPr>
      <w:r w:rsidRPr="0015037A">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0114BB" w:rsidRDefault="00682F0C" w:rsidP="00043437">
            <w:pPr>
              <w:rPr>
                <w:b/>
                <w:lang w:val="en-US" w:eastAsia="da-DK"/>
              </w:rPr>
            </w:pPr>
            <w:r w:rsidRPr="000114BB">
              <w:rPr>
                <w:b/>
                <w:lang w:eastAsia="en-US"/>
              </w:rPr>
              <w:t>Data waiving</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 xml:space="preserve">Information </w:t>
            </w:r>
            <w:r w:rsidRPr="000114BB">
              <w:rPr>
                <w:lang w:eastAsia="en-US"/>
              </w:rPr>
              <w:lastRenderedPageBreak/>
              <w:t>requirement</w:t>
            </w:r>
          </w:p>
        </w:tc>
        <w:tc>
          <w:tcPr>
            <w:tcW w:w="3800" w:type="pct"/>
            <w:tcBorders>
              <w:top w:val="single" w:sz="4" w:space="0" w:color="auto"/>
              <w:left w:val="single" w:sz="4" w:space="0" w:color="auto"/>
              <w:bottom w:val="single" w:sz="4" w:space="0" w:color="auto"/>
              <w:right w:val="single" w:sz="4" w:space="0" w:color="auto"/>
            </w:tcBorders>
          </w:tcPr>
          <w:p w:rsidR="00682F0C" w:rsidRPr="000114BB" w:rsidRDefault="00682F0C" w:rsidP="00043437">
            <w:pPr>
              <w:rPr>
                <w:lang w:eastAsia="en-US"/>
              </w:rPr>
            </w:pPr>
            <w:r>
              <w:rPr>
                <w:lang w:eastAsia="en-US"/>
              </w:rPr>
              <w:lastRenderedPageBreak/>
              <w:t>Further ecotoxicological studies.</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lang w:val="en-US" w:eastAsia="en-US"/>
              </w:rPr>
            </w:pPr>
            <w:r>
              <w:rPr>
                <w:lang w:val="en-US" w:eastAsia="en-US"/>
              </w:rPr>
              <w:t xml:space="preserve">The product 04LBCEOL689/2 is used for the preventive and curative treatment of interior woods against wood-boring insects and termites. These preventive and curative treatments are done by professionals and non-professionals by brush application, spray application or injection. </w:t>
            </w:r>
          </w:p>
          <w:p w:rsidR="00682F0C" w:rsidRDefault="00682F0C" w:rsidP="00043437">
            <w:pPr>
              <w:jc w:val="both"/>
              <w:rPr>
                <w:lang w:val="en-US" w:eastAsia="en-US"/>
              </w:rPr>
            </w:pPr>
            <w:r>
              <w:rPr>
                <w:lang w:val="en-US"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w:t>
            </w:r>
          </w:p>
          <w:p w:rsidR="00682F0C" w:rsidRDefault="00682F0C" w:rsidP="00043437">
            <w:pPr>
              <w:jc w:val="both"/>
              <w:rPr>
                <w:lang w:val="en-US" w:eastAsia="en-US"/>
              </w:rPr>
            </w:pPr>
            <w:r>
              <w:rPr>
                <w:lang w:val="en-US" w:eastAsia="en-US"/>
              </w:rPr>
              <w:t xml:space="preserve">Moreover, several aquatic and terrestrial ecotoxicity data are available on the active substance permethrin and are presented in the Tables 2.2.8.1-1 and 2.2.8.1-2 above. In addition, it is not suspected that the composition of the product 04LBCEOL689/2 would influence the ecotoxicological properties of the active substance in a way that may considerably alter the conclusions of the risk characterization. </w:t>
            </w:r>
          </w:p>
          <w:p w:rsidR="00682F0C" w:rsidRDefault="00682F0C" w:rsidP="00043437">
            <w:pPr>
              <w:jc w:val="both"/>
              <w:rPr>
                <w:lang w:val="en-US" w:eastAsia="en-US"/>
              </w:rPr>
            </w:pPr>
          </w:p>
          <w:p w:rsidR="00682F0C" w:rsidRPr="0015037A" w:rsidRDefault="00682F0C" w:rsidP="00043437">
            <w:pPr>
              <w:jc w:val="both"/>
              <w:rPr>
                <w:lang w:val="en-US" w:eastAsia="en-US"/>
              </w:rPr>
            </w:pPr>
            <w:r>
              <w:rPr>
                <w:lang w:val="en-US" w:eastAsia="en-US"/>
              </w:rPr>
              <w:t xml:space="preserve">Thus, no additional aquatic and terrestrial ecotoxicological study with the product 04LBCEOL689/2 was conducted to address this point.  </w:t>
            </w:r>
          </w:p>
        </w:tc>
      </w:tr>
    </w:tbl>
    <w:p w:rsidR="00682F0C" w:rsidRPr="00C0540B" w:rsidRDefault="00682F0C" w:rsidP="00E62903">
      <w:pPr>
        <w:pStyle w:val="Titre5"/>
        <w:spacing w:before="240"/>
      </w:pPr>
      <w:bookmarkStart w:id="164" w:name="_Toc389729101"/>
      <w:bookmarkStart w:id="165" w:name="_Toc403472786"/>
      <w:r w:rsidRPr="000114BB">
        <w:t>Effects on any other specific, non-target organisms (flora and fauna) believed to be at risk (ADS)</w:t>
      </w:r>
      <w:bookmarkEnd w:id="164"/>
      <w:bookmarkEnd w:id="165"/>
    </w:p>
    <w:p w:rsidR="00682F0C" w:rsidRDefault="00682F0C" w:rsidP="00682F0C">
      <w:pPr>
        <w:spacing w:line="276" w:lineRule="auto"/>
        <w:rPr>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0114BB" w:rsidRDefault="00682F0C" w:rsidP="00043437">
            <w:pPr>
              <w:rPr>
                <w:b/>
                <w:lang w:val="en-US" w:eastAsia="da-DK"/>
              </w:rPr>
            </w:pPr>
            <w:r w:rsidRPr="000114BB">
              <w:rPr>
                <w:b/>
                <w:lang w:eastAsia="en-US"/>
              </w:rPr>
              <w:t>Data waiving</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C0540B" w:rsidRDefault="00682F0C" w:rsidP="00043437">
            <w:pPr>
              <w:jc w:val="both"/>
              <w:rPr>
                <w:lang w:val="en-US" w:eastAsia="en-US"/>
              </w:rPr>
            </w:pPr>
            <w:r w:rsidRPr="00C0540B">
              <w:rPr>
                <w:lang w:val="en-US" w:eastAsia="en-US"/>
              </w:rPr>
              <w:t>Effects on any other specific, non-target organisms (flo</w:t>
            </w:r>
            <w:r>
              <w:rPr>
                <w:lang w:val="en-US" w:eastAsia="en-US"/>
              </w:rPr>
              <w:t xml:space="preserve">ra and fauna) believed to be at </w:t>
            </w:r>
            <w:r w:rsidRPr="00C0540B">
              <w:rPr>
                <w:lang w:val="en-US" w:eastAsia="en-US"/>
              </w:rPr>
              <w:t>risk.</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lang w:val="en-US" w:eastAsia="en-US"/>
              </w:rPr>
            </w:pPr>
            <w:r w:rsidRPr="00C0540B">
              <w:rPr>
                <w:lang w:val="en-US" w:eastAsia="en-US"/>
              </w:rPr>
              <w:t>Based on the intended uses of the</w:t>
            </w:r>
            <w:r>
              <w:rPr>
                <w:lang w:val="en-US" w:eastAsia="en-US"/>
              </w:rPr>
              <w:t xml:space="preserve"> product 04LBCEOL689/2 there is no concern </w:t>
            </w:r>
            <w:r w:rsidRPr="00C0540B">
              <w:rPr>
                <w:lang w:val="en-US" w:eastAsia="en-US"/>
              </w:rPr>
              <w:t>regarding other specifi</w:t>
            </w:r>
            <w:r>
              <w:rPr>
                <w:lang w:val="en-US" w:eastAsia="en-US"/>
              </w:rPr>
              <w:t xml:space="preserve">c non-target organisms like for instance, sediment dwelling </w:t>
            </w:r>
            <w:r w:rsidRPr="00C0540B">
              <w:rPr>
                <w:lang w:val="en-US" w:eastAsia="en-US"/>
              </w:rPr>
              <w:t>or</w:t>
            </w:r>
            <w:r>
              <w:rPr>
                <w:lang w:val="en-US" w:eastAsia="en-US"/>
              </w:rPr>
              <w:t xml:space="preserve">ganisms, aquatic macrophytes or </w:t>
            </w:r>
            <w:r w:rsidRPr="00C0540B">
              <w:rPr>
                <w:lang w:val="en-US" w:eastAsia="en-US"/>
              </w:rPr>
              <w:t>brackish,</w:t>
            </w:r>
            <w:r>
              <w:rPr>
                <w:lang w:val="en-US" w:eastAsia="en-US"/>
              </w:rPr>
              <w:t xml:space="preserve"> estuarine or marine organisms. </w:t>
            </w:r>
          </w:p>
          <w:p w:rsidR="00682F0C" w:rsidRDefault="00682F0C" w:rsidP="00043437">
            <w:pPr>
              <w:jc w:val="both"/>
              <w:rPr>
                <w:lang w:val="en-US" w:eastAsia="en-US"/>
              </w:rPr>
            </w:pPr>
          </w:p>
          <w:p w:rsidR="00682F0C" w:rsidRDefault="00682F0C" w:rsidP="00043437">
            <w:pPr>
              <w:jc w:val="both"/>
              <w:rPr>
                <w:lang w:val="en-US" w:eastAsia="en-US"/>
              </w:rPr>
            </w:pPr>
            <w:r w:rsidRPr="00C0540B">
              <w:rPr>
                <w:lang w:val="en-US" w:eastAsia="en-US"/>
              </w:rPr>
              <w:t>Indeed, as explained under Point 2.2.8.1.2, the produc</w:t>
            </w:r>
            <w:r>
              <w:rPr>
                <w:lang w:val="en-US" w:eastAsia="en-US"/>
              </w:rPr>
              <w:t xml:space="preserve">t is for indoor use only, it is </w:t>
            </w:r>
            <w:r w:rsidRPr="00C0540B">
              <w:rPr>
                <w:lang w:val="en-US" w:eastAsia="en-US"/>
              </w:rPr>
              <w:t>therefore not expected that the environment will be conta</w:t>
            </w:r>
            <w:r>
              <w:rPr>
                <w:lang w:val="en-US" w:eastAsia="en-US"/>
              </w:rPr>
              <w:t xml:space="preserve">minated directly or indirectly. </w:t>
            </w:r>
          </w:p>
          <w:p w:rsidR="00682F0C" w:rsidRDefault="00682F0C" w:rsidP="00043437">
            <w:pPr>
              <w:jc w:val="both"/>
              <w:rPr>
                <w:lang w:val="en-US" w:eastAsia="en-US"/>
              </w:rPr>
            </w:pPr>
            <w:r w:rsidRPr="00C0540B">
              <w:rPr>
                <w:lang w:val="en-US" w:eastAsia="en-US"/>
              </w:rPr>
              <w:t>Therefore, the risk of exposure of non-target organis</w:t>
            </w:r>
            <w:r>
              <w:rPr>
                <w:lang w:val="en-US" w:eastAsia="en-US"/>
              </w:rPr>
              <w:t xml:space="preserve">ms is negligible when using the </w:t>
            </w:r>
            <w:r w:rsidRPr="00C0540B">
              <w:rPr>
                <w:lang w:val="en-US" w:eastAsia="en-US"/>
              </w:rPr>
              <w:t xml:space="preserve">product according </w:t>
            </w:r>
            <w:r>
              <w:rPr>
                <w:lang w:val="en-US" w:eastAsia="en-US"/>
              </w:rPr>
              <w:t xml:space="preserve">to the label recommendations. </w:t>
            </w:r>
          </w:p>
          <w:p w:rsidR="00682F0C" w:rsidRDefault="00682F0C" w:rsidP="00043437">
            <w:pPr>
              <w:jc w:val="both"/>
              <w:rPr>
                <w:lang w:val="en-US" w:eastAsia="en-US"/>
              </w:rPr>
            </w:pPr>
            <w:r w:rsidRPr="00C0540B">
              <w:rPr>
                <w:lang w:val="en-US" w:eastAsia="en-US"/>
              </w:rPr>
              <w:t>Moreover, several aquatic and terrestrial ecotoxicity d</w:t>
            </w:r>
            <w:r>
              <w:rPr>
                <w:lang w:val="en-US" w:eastAsia="en-US"/>
              </w:rPr>
              <w:t xml:space="preserve">ata are available on the active </w:t>
            </w:r>
            <w:r w:rsidRPr="00C0540B">
              <w:rPr>
                <w:lang w:val="en-US" w:eastAsia="en-US"/>
              </w:rPr>
              <w:t>substance and are presented in the Tables</w:t>
            </w:r>
            <w:r>
              <w:rPr>
                <w:lang w:val="en-US" w:eastAsia="en-US"/>
              </w:rPr>
              <w:t xml:space="preserve"> 2.2.8.1-1 and 2.2.8.1-2 above. </w:t>
            </w:r>
          </w:p>
          <w:p w:rsidR="00682F0C" w:rsidRDefault="00682F0C" w:rsidP="00043437">
            <w:pPr>
              <w:jc w:val="both"/>
              <w:rPr>
                <w:lang w:val="en-US" w:eastAsia="en-US"/>
              </w:rPr>
            </w:pPr>
            <w:r w:rsidRPr="00C0540B">
              <w:rPr>
                <w:lang w:val="en-US" w:eastAsia="en-US"/>
              </w:rPr>
              <w:t>In addition, it is not suspected that the composition of the produ</w:t>
            </w:r>
            <w:r>
              <w:rPr>
                <w:lang w:val="en-US" w:eastAsia="en-US"/>
              </w:rPr>
              <w:t xml:space="preserve">ct 04LBCEOL689/2 </w:t>
            </w:r>
            <w:r w:rsidRPr="00C0540B">
              <w:rPr>
                <w:lang w:val="en-US" w:eastAsia="en-US"/>
              </w:rPr>
              <w:t>would influence the</w:t>
            </w:r>
            <w:r>
              <w:rPr>
                <w:lang w:val="en-US" w:eastAsia="en-US"/>
              </w:rPr>
              <w:t xml:space="preserve"> ecotoxicological properties of </w:t>
            </w:r>
            <w:r w:rsidRPr="00C0540B">
              <w:rPr>
                <w:lang w:val="en-US" w:eastAsia="en-US"/>
              </w:rPr>
              <w:t>the act</w:t>
            </w:r>
            <w:r>
              <w:rPr>
                <w:lang w:val="en-US" w:eastAsia="en-US"/>
              </w:rPr>
              <w:t xml:space="preserve">ive substance in a way that may considerably alter the </w:t>
            </w:r>
            <w:r w:rsidRPr="00C0540B">
              <w:rPr>
                <w:lang w:val="en-US" w:eastAsia="en-US"/>
              </w:rPr>
              <w:t>conclusion</w:t>
            </w:r>
            <w:r>
              <w:rPr>
                <w:lang w:val="en-US" w:eastAsia="en-US"/>
              </w:rPr>
              <w:t xml:space="preserve">s of the risk characterization. </w:t>
            </w:r>
          </w:p>
          <w:p w:rsidR="00682F0C" w:rsidRDefault="00682F0C" w:rsidP="00043437">
            <w:pPr>
              <w:jc w:val="both"/>
              <w:rPr>
                <w:lang w:val="en-US" w:eastAsia="en-US"/>
              </w:rPr>
            </w:pPr>
          </w:p>
          <w:p w:rsidR="00682F0C" w:rsidRPr="00C0540B" w:rsidRDefault="00682F0C" w:rsidP="00043437">
            <w:pPr>
              <w:jc w:val="both"/>
              <w:rPr>
                <w:lang w:val="en-US" w:eastAsia="en-US"/>
              </w:rPr>
            </w:pPr>
            <w:r w:rsidRPr="00C0540B">
              <w:rPr>
                <w:lang w:val="en-US" w:eastAsia="en-US"/>
              </w:rPr>
              <w:t>Thus no additional aquatic or terrestr</w:t>
            </w:r>
            <w:r>
              <w:rPr>
                <w:lang w:val="en-US" w:eastAsia="en-US"/>
              </w:rPr>
              <w:t xml:space="preserve">ial ecotoxicological study with </w:t>
            </w:r>
            <w:r w:rsidRPr="00C0540B">
              <w:rPr>
                <w:lang w:val="en-US" w:eastAsia="en-US"/>
              </w:rPr>
              <w:t>the product wa</w:t>
            </w:r>
            <w:r>
              <w:rPr>
                <w:lang w:val="en-US" w:eastAsia="en-US"/>
              </w:rPr>
              <w:t xml:space="preserve">s </w:t>
            </w:r>
            <w:r w:rsidRPr="00C0540B">
              <w:rPr>
                <w:lang w:val="en-US" w:eastAsia="en-US"/>
              </w:rPr>
              <w:t>conducted</w:t>
            </w:r>
          </w:p>
        </w:tc>
      </w:tr>
    </w:tbl>
    <w:p w:rsidR="00682F0C" w:rsidRDefault="00682F0C" w:rsidP="00E62903">
      <w:pPr>
        <w:pStyle w:val="Titre5"/>
        <w:spacing w:before="240"/>
      </w:pPr>
      <w:bookmarkStart w:id="166" w:name="_Toc389729102"/>
      <w:bookmarkStart w:id="167" w:name="_Toc403472787"/>
      <w:r w:rsidRPr="000114BB">
        <w:lastRenderedPageBreak/>
        <w:t>Supervised trials to assess risks to non-target organisms under field conditions</w:t>
      </w:r>
      <w:bookmarkEnd w:id="166"/>
      <w:bookmarkEnd w:id="167"/>
    </w:p>
    <w:p w:rsidR="00682F0C" w:rsidRDefault="00682F0C" w:rsidP="00682F0C">
      <w:pPr>
        <w:spacing w:line="276" w:lineRule="auto"/>
        <w:rPr>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0114BB" w:rsidRDefault="00682F0C" w:rsidP="00043437">
            <w:pPr>
              <w:rPr>
                <w:b/>
                <w:lang w:val="en-US" w:eastAsia="da-DK"/>
              </w:rPr>
            </w:pPr>
            <w:r w:rsidRPr="000114BB">
              <w:rPr>
                <w:b/>
                <w:lang w:eastAsia="en-US"/>
              </w:rPr>
              <w:t>Data waiving</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8D2B3B" w:rsidRDefault="00682F0C" w:rsidP="00043437">
            <w:pPr>
              <w:jc w:val="both"/>
              <w:rPr>
                <w:lang w:val="en-US" w:eastAsia="en-US"/>
              </w:rPr>
            </w:pPr>
            <w:r w:rsidRPr="008D2B3B">
              <w:rPr>
                <w:lang w:val="en-US" w:eastAsia="en-US"/>
              </w:rPr>
              <w:t>Supervised trials to assess risk</w:t>
            </w:r>
            <w:r>
              <w:rPr>
                <w:lang w:val="en-US" w:eastAsia="en-US"/>
              </w:rPr>
              <w:t xml:space="preserve">s to non-target organisms under </w:t>
            </w:r>
            <w:r w:rsidRPr="008D2B3B">
              <w:rPr>
                <w:lang w:val="en-US" w:eastAsia="en-US"/>
              </w:rPr>
              <w:t>field conditions.</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Pr="008D2B3B" w:rsidRDefault="00682F0C" w:rsidP="00043437">
            <w:pPr>
              <w:jc w:val="both"/>
              <w:rPr>
                <w:lang w:val="en-US" w:eastAsia="en-US"/>
              </w:rPr>
            </w:pPr>
            <w:r w:rsidRPr="008D2B3B">
              <w:rPr>
                <w:lang w:val="en-US" w:eastAsia="en-US"/>
              </w:rPr>
              <w:t xml:space="preserve">This endpoint is relevant only for </w:t>
            </w:r>
            <w:r>
              <w:rPr>
                <w:lang w:val="en-US" w:eastAsia="en-US"/>
              </w:rPr>
              <w:t xml:space="preserve">products in the form of bait or granules. The product </w:t>
            </w:r>
            <w:r w:rsidRPr="008D2B3B">
              <w:rPr>
                <w:lang w:val="en-US" w:eastAsia="en-US"/>
              </w:rPr>
              <w:t>04LBCEOL6</w:t>
            </w:r>
            <w:r>
              <w:rPr>
                <w:lang w:val="en-US" w:eastAsia="en-US"/>
              </w:rPr>
              <w:t xml:space="preserve">89/2 is a liquid. Therefore, no </w:t>
            </w:r>
            <w:r w:rsidRPr="008D2B3B">
              <w:rPr>
                <w:lang w:val="en-US" w:eastAsia="en-US"/>
              </w:rPr>
              <w:t>addition</w:t>
            </w:r>
            <w:r>
              <w:rPr>
                <w:lang w:val="en-US" w:eastAsia="en-US"/>
              </w:rPr>
              <w:t xml:space="preserve">al study is deemed necessary to </w:t>
            </w:r>
            <w:r w:rsidRPr="008D2B3B">
              <w:rPr>
                <w:lang w:val="en-US" w:eastAsia="en-US"/>
              </w:rPr>
              <w:t>address this point.</w:t>
            </w:r>
          </w:p>
        </w:tc>
      </w:tr>
    </w:tbl>
    <w:p w:rsidR="00682F0C" w:rsidRDefault="00682F0C" w:rsidP="00E62903">
      <w:pPr>
        <w:pStyle w:val="Titre5"/>
        <w:spacing w:before="240"/>
      </w:pPr>
      <w:bookmarkStart w:id="168" w:name="_Toc389729103"/>
      <w:bookmarkStart w:id="169" w:name="_Toc403472788"/>
      <w:r w:rsidRPr="000114BB">
        <w:t>Studies on acceptance by ingestion of the biocidal product by any non-target organisms thought to be at ris</w:t>
      </w:r>
      <w:bookmarkEnd w:id="168"/>
      <w:bookmarkEnd w:id="169"/>
      <w:r>
        <w:t>k</w:t>
      </w:r>
    </w:p>
    <w:p w:rsidR="00682F0C" w:rsidRPr="000114BB" w:rsidRDefault="00682F0C" w:rsidP="00682F0C">
      <w:pPr>
        <w:jc w:val="both"/>
        <w:rPr>
          <w:b/>
          <w:i/>
          <w:szCs w:val="22"/>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0114BB" w:rsidRDefault="00682F0C" w:rsidP="00043437">
            <w:pPr>
              <w:rPr>
                <w:b/>
                <w:lang w:val="en-US" w:eastAsia="da-DK"/>
              </w:rPr>
            </w:pPr>
            <w:r w:rsidRPr="000114BB">
              <w:rPr>
                <w:b/>
                <w:lang w:eastAsia="en-US"/>
              </w:rPr>
              <w:t>Data waiving</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8D2B3B" w:rsidRDefault="00682F0C" w:rsidP="00043437">
            <w:pPr>
              <w:jc w:val="both"/>
              <w:rPr>
                <w:lang w:val="en-US" w:eastAsia="en-US"/>
              </w:rPr>
            </w:pPr>
            <w:r w:rsidRPr="008D2B3B">
              <w:rPr>
                <w:lang w:val="en-US" w:eastAsia="en-US"/>
              </w:rPr>
              <w:t>Studies on acceptance by ingestion of the biocidal prod</w:t>
            </w:r>
            <w:r>
              <w:rPr>
                <w:lang w:val="en-US" w:eastAsia="en-US"/>
              </w:rPr>
              <w:t xml:space="preserve">uct by any non-target organisms </w:t>
            </w:r>
            <w:r w:rsidRPr="008D2B3B">
              <w:rPr>
                <w:lang w:val="en-US" w:eastAsia="en-US"/>
              </w:rPr>
              <w:t>thought to be at risk</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Pr="008D2B3B" w:rsidRDefault="00682F0C" w:rsidP="00043437">
            <w:pPr>
              <w:jc w:val="both"/>
              <w:rPr>
                <w:lang w:val="en-US" w:eastAsia="en-US"/>
              </w:rPr>
            </w:pPr>
            <w:r w:rsidRPr="008D2B3B">
              <w:rPr>
                <w:lang w:val="en-US" w:eastAsia="en-US"/>
              </w:rPr>
              <w:t>This endpoint is relevant only for products in the form o</w:t>
            </w:r>
            <w:r>
              <w:rPr>
                <w:lang w:val="en-US" w:eastAsia="en-US"/>
              </w:rPr>
              <w:t xml:space="preserve">f bait or granules. The product </w:t>
            </w:r>
            <w:r w:rsidRPr="008D2B3B">
              <w:rPr>
                <w:lang w:val="en-US" w:eastAsia="en-US"/>
              </w:rPr>
              <w:t>04LBCEOL689/2 is a liquid. Therefore, no additional study is deemed necessary to</w:t>
            </w:r>
            <w:r>
              <w:rPr>
                <w:lang w:val="en-US" w:eastAsia="en-US"/>
              </w:rPr>
              <w:t xml:space="preserve"> </w:t>
            </w:r>
            <w:r w:rsidRPr="008D2B3B">
              <w:rPr>
                <w:lang w:val="en-US" w:eastAsia="en-US"/>
              </w:rPr>
              <w:t>address this point.</w:t>
            </w:r>
          </w:p>
        </w:tc>
      </w:tr>
    </w:tbl>
    <w:p w:rsidR="00682F0C" w:rsidRPr="00E62903" w:rsidRDefault="00682F0C" w:rsidP="00E62903">
      <w:pPr>
        <w:pStyle w:val="Titre5"/>
        <w:spacing w:before="240"/>
      </w:pPr>
      <w:bookmarkStart w:id="170" w:name="_Toc389729104"/>
      <w:bookmarkStart w:id="171" w:name="_Toc403472789"/>
      <w:r w:rsidRPr="00E62903">
        <w:t>Secondary ecological effect e.g. when a large proportion of a specific habitat type is treated (ADS</w:t>
      </w:r>
      <w:bookmarkEnd w:id="170"/>
      <w:bookmarkEnd w:id="171"/>
      <w:r w:rsidRPr="00E62903">
        <w:t>)</w:t>
      </w:r>
    </w:p>
    <w:p w:rsidR="00682F0C" w:rsidRPr="000114BB" w:rsidRDefault="00682F0C" w:rsidP="00682F0C">
      <w:pPr>
        <w:jc w:val="both"/>
        <w:rPr>
          <w:b/>
          <w:i/>
          <w:szCs w:val="22"/>
          <w:lang w:eastAsia="en-US"/>
        </w:rPr>
      </w:pPr>
    </w:p>
    <w:p w:rsidR="00682F0C" w:rsidRPr="00C0540B" w:rsidRDefault="00682F0C" w:rsidP="00682F0C">
      <w:pPr>
        <w:jc w:val="both"/>
        <w:rPr>
          <w:bCs/>
          <w:lang w:eastAsia="en-US"/>
        </w:rPr>
      </w:pPr>
      <w:r w:rsidRPr="00C0540B">
        <w:rPr>
          <w:bCs/>
          <w:lang w:eastAsia="en-US"/>
        </w:rPr>
        <w:t>No data is available.</w:t>
      </w:r>
    </w:p>
    <w:p w:rsidR="00682F0C" w:rsidRDefault="00682F0C" w:rsidP="00682F0C">
      <w:pPr>
        <w:rPr>
          <w:lang w:eastAsia="en-US"/>
        </w:rPr>
      </w:pPr>
    </w:p>
    <w:p w:rsidR="00682F0C" w:rsidRPr="008D2B3B" w:rsidRDefault="00682F0C" w:rsidP="00682F0C">
      <w:pPr>
        <w:jc w:val="both"/>
        <w:rPr>
          <w:bCs/>
          <w:lang w:eastAsia="en-US"/>
        </w:rPr>
      </w:pPr>
      <w:r w:rsidRPr="008D2B3B">
        <w:rPr>
          <w:bCs/>
          <w:lang w:eastAsia="en-US"/>
        </w:rPr>
        <w:t>The product 04LBCEOL689/2 is used for the preventive and</w:t>
      </w:r>
      <w:r>
        <w:rPr>
          <w:bCs/>
          <w:lang w:eastAsia="en-US"/>
        </w:rPr>
        <w:t xml:space="preserve"> curative treatment of interior </w:t>
      </w:r>
      <w:r w:rsidRPr="008D2B3B">
        <w:rPr>
          <w:bCs/>
          <w:lang w:eastAsia="en-US"/>
        </w:rPr>
        <w:t>woods only against wood-boring insects and termites.</w:t>
      </w:r>
    </w:p>
    <w:p w:rsidR="00682F0C" w:rsidRPr="008D2B3B" w:rsidRDefault="00682F0C" w:rsidP="00682F0C">
      <w:pPr>
        <w:jc w:val="both"/>
        <w:rPr>
          <w:bCs/>
          <w:lang w:eastAsia="en-US"/>
        </w:rPr>
      </w:pPr>
      <w:r w:rsidRPr="008D2B3B">
        <w:rPr>
          <w:bCs/>
          <w:lang w:eastAsia="en-US"/>
        </w:rPr>
        <w:t>As the product is for indoor use only, it is not intended to be</w:t>
      </w:r>
      <w:r>
        <w:rPr>
          <w:bCs/>
          <w:lang w:eastAsia="en-US"/>
        </w:rPr>
        <w:t xml:space="preserve"> applied directly in a specific habitat </w:t>
      </w:r>
      <w:r w:rsidRPr="008D2B3B">
        <w:rPr>
          <w:bCs/>
          <w:lang w:eastAsia="en-US"/>
        </w:rPr>
        <w:t>such as water body, wetland, forest or field. No large</w:t>
      </w:r>
      <w:r>
        <w:rPr>
          <w:bCs/>
          <w:lang w:eastAsia="en-US"/>
        </w:rPr>
        <w:t xml:space="preserve"> proportion of specific habitat type will be </w:t>
      </w:r>
      <w:r w:rsidRPr="008D2B3B">
        <w:rPr>
          <w:bCs/>
          <w:lang w:eastAsia="en-US"/>
        </w:rPr>
        <w:t>treated with the product 04LBCEOL689/2 and it can be concluded that n</w:t>
      </w:r>
      <w:r>
        <w:rPr>
          <w:bCs/>
          <w:lang w:eastAsia="en-US"/>
        </w:rPr>
        <w:t xml:space="preserve">o secondary ecological  </w:t>
      </w:r>
      <w:r w:rsidRPr="008D2B3B">
        <w:rPr>
          <w:bCs/>
          <w:lang w:eastAsia="en-US"/>
        </w:rPr>
        <w:t xml:space="preserve">effect is expected when </w:t>
      </w:r>
      <w:r>
        <w:rPr>
          <w:bCs/>
          <w:lang w:eastAsia="en-US"/>
        </w:rPr>
        <w:t xml:space="preserve">using the product 04LBCEOL689/2 according to the label </w:t>
      </w:r>
      <w:r w:rsidRPr="008D2B3B">
        <w:rPr>
          <w:bCs/>
          <w:lang w:eastAsia="en-US"/>
        </w:rPr>
        <w:t>recommendations</w:t>
      </w:r>
    </w:p>
    <w:p w:rsidR="00682F0C" w:rsidRPr="00E62903" w:rsidRDefault="00682F0C" w:rsidP="00E62903">
      <w:pPr>
        <w:pStyle w:val="Titre5"/>
        <w:spacing w:before="240"/>
      </w:pPr>
      <w:bookmarkStart w:id="172" w:name="_Toc389729105"/>
      <w:bookmarkStart w:id="173" w:name="_Toc403472790"/>
      <w:r w:rsidRPr="00E62903">
        <w:t>Foreseeable routes of entry into the environment on the basis of the use envisage</w:t>
      </w:r>
      <w:bookmarkEnd w:id="172"/>
      <w:bookmarkEnd w:id="173"/>
      <w:r w:rsidRPr="00E62903">
        <w:t>d</w:t>
      </w:r>
    </w:p>
    <w:p w:rsidR="00682F0C" w:rsidRPr="000114BB" w:rsidRDefault="00682F0C" w:rsidP="00682F0C">
      <w:pPr>
        <w:jc w:val="both"/>
        <w:rPr>
          <w:b/>
          <w:i/>
          <w:szCs w:val="22"/>
          <w:lang w:eastAsia="en-US"/>
        </w:rPr>
      </w:pPr>
    </w:p>
    <w:p w:rsidR="00682F0C" w:rsidRDefault="00682F0C" w:rsidP="00682F0C">
      <w:pPr>
        <w:jc w:val="both"/>
        <w:rPr>
          <w:bCs/>
          <w:lang w:eastAsia="en-US"/>
        </w:rPr>
      </w:pPr>
      <w:r w:rsidRPr="00305FDF">
        <w:rPr>
          <w:bCs/>
          <w:lang w:eastAsia="en-US"/>
        </w:rPr>
        <w:t>The foreseeable routes of entry in the environment are based on the use envisaged and the behaviour</w:t>
      </w:r>
      <w:r>
        <w:rPr>
          <w:bCs/>
          <w:lang w:eastAsia="en-US"/>
        </w:rPr>
        <w:t xml:space="preserve"> </w:t>
      </w:r>
      <w:r w:rsidRPr="00305FDF">
        <w:rPr>
          <w:bCs/>
          <w:lang w:eastAsia="en-US"/>
        </w:rPr>
        <w:t>of the product is extrapolated from the information on the active substance itself.</w:t>
      </w:r>
      <w:r>
        <w:rPr>
          <w:bCs/>
          <w:lang w:eastAsia="en-US"/>
        </w:rPr>
        <w:t xml:space="preserve"> </w:t>
      </w:r>
    </w:p>
    <w:p w:rsidR="00682F0C" w:rsidRDefault="00682F0C" w:rsidP="00682F0C">
      <w:pPr>
        <w:jc w:val="both"/>
        <w:rPr>
          <w:bCs/>
          <w:lang w:eastAsia="en-US"/>
        </w:rPr>
      </w:pPr>
    </w:p>
    <w:p w:rsidR="00682F0C" w:rsidRDefault="00682F0C" w:rsidP="00682F0C">
      <w:pPr>
        <w:jc w:val="both"/>
        <w:rPr>
          <w:bCs/>
          <w:lang w:eastAsia="en-US"/>
        </w:rPr>
      </w:pPr>
      <w:r w:rsidRPr="00305FDF">
        <w:rPr>
          <w:bCs/>
          <w:lang w:eastAsia="en-US"/>
        </w:rPr>
        <w:t>The product 04LBCEOL689/2 is intended to be used for the preventive and curative treatment of interior</w:t>
      </w:r>
      <w:r>
        <w:rPr>
          <w:bCs/>
          <w:lang w:eastAsia="en-US"/>
        </w:rPr>
        <w:t xml:space="preserve"> </w:t>
      </w:r>
      <w:r w:rsidRPr="00305FDF">
        <w:rPr>
          <w:bCs/>
          <w:lang w:eastAsia="en-US"/>
        </w:rPr>
        <w:t>woods against wood-boring insects and termites. These preventive and curative treatments are done</w:t>
      </w:r>
      <w:r>
        <w:rPr>
          <w:bCs/>
          <w:lang w:eastAsia="en-US"/>
        </w:rPr>
        <w:t xml:space="preserve"> </w:t>
      </w:r>
      <w:r w:rsidRPr="00305FDF">
        <w:rPr>
          <w:bCs/>
          <w:lang w:eastAsia="en-US"/>
        </w:rPr>
        <w:t>by professionals and non-professionals by brush application</w:t>
      </w:r>
      <w:r w:rsidRPr="008D2B3B">
        <w:rPr>
          <w:bCs/>
          <w:lang w:eastAsia="en-US"/>
        </w:rPr>
        <w:t xml:space="preserve">, </w:t>
      </w:r>
      <w:r w:rsidRPr="00305FDF">
        <w:rPr>
          <w:bCs/>
          <w:lang w:eastAsia="en-US"/>
        </w:rPr>
        <w:t>spray application or injection.</w:t>
      </w:r>
      <w:r>
        <w:rPr>
          <w:bCs/>
          <w:lang w:eastAsia="en-US"/>
        </w:rPr>
        <w:t xml:space="preserve"> </w:t>
      </w:r>
    </w:p>
    <w:p w:rsidR="00682F0C" w:rsidRDefault="00682F0C" w:rsidP="00682F0C">
      <w:pPr>
        <w:jc w:val="both"/>
        <w:rPr>
          <w:bCs/>
          <w:lang w:eastAsia="en-US"/>
        </w:rPr>
      </w:pPr>
    </w:p>
    <w:p w:rsidR="00682F0C" w:rsidRDefault="00682F0C" w:rsidP="00682F0C">
      <w:pPr>
        <w:jc w:val="both"/>
        <w:rPr>
          <w:bCs/>
          <w:lang w:eastAsia="en-US"/>
        </w:rPr>
      </w:pPr>
      <w:r w:rsidRPr="00305FDF">
        <w:rPr>
          <w:bCs/>
          <w:lang w:eastAsia="en-US"/>
        </w:rPr>
        <w:t>Based on the intended uses of the product, no direct or indirect contamination of the STP, the surface</w:t>
      </w:r>
      <w:r>
        <w:rPr>
          <w:bCs/>
          <w:lang w:eastAsia="en-US"/>
        </w:rPr>
        <w:t xml:space="preserve"> </w:t>
      </w:r>
      <w:r w:rsidRPr="00305FDF">
        <w:rPr>
          <w:bCs/>
          <w:lang w:eastAsia="en-US"/>
        </w:rPr>
        <w:t xml:space="preserve">water (including sediment) and the soil (including groundwater) is foreseen </w:t>
      </w:r>
      <w:r w:rsidRPr="00305FDF">
        <w:rPr>
          <w:bCs/>
          <w:lang w:eastAsia="en-US"/>
        </w:rPr>
        <w:lastRenderedPageBreak/>
        <w:t>and the expected</w:t>
      </w:r>
      <w:r>
        <w:rPr>
          <w:bCs/>
          <w:lang w:eastAsia="en-US"/>
        </w:rPr>
        <w:t xml:space="preserve"> </w:t>
      </w:r>
      <w:r w:rsidRPr="00305FDF">
        <w:rPr>
          <w:bCs/>
          <w:lang w:eastAsia="en-US"/>
        </w:rPr>
        <w:t>concentrations of permethrin in these compartments from the uses of the product are expected to be</w:t>
      </w:r>
      <w:r>
        <w:rPr>
          <w:bCs/>
          <w:lang w:eastAsia="en-US"/>
        </w:rPr>
        <w:t xml:space="preserve"> </w:t>
      </w:r>
      <w:r w:rsidRPr="00305FDF">
        <w:rPr>
          <w:bCs/>
          <w:lang w:eastAsia="en-US"/>
        </w:rPr>
        <w:t>negligible.</w:t>
      </w:r>
      <w:r>
        <w:rPr>
          <w:bCs/>
          <w:lang w:eastAsia="en-US"/>
        </w:rPr>
        <w:t xml:space="preserve"> </w:t>
      </w:r>
    </w:p>
    <w:p w:rsidR="00682F0C" w:rsidRDefault="00682F0C" w:rsidP="00682F0C">
      <w:pPr>
        <w:jc w:val="both"/>
        <w:rPr>
          <w:bCs/>
          <w:lang w:eastAsia="en-US"/>
        </w:rPr>
      </w:pPr>
    </w:p>
    <w:p w:rsidR="00682F0C" w:rsidRPr="00305FDF" w:rsidRDefault="00682F0C" w:rsidP="00682F0C">
      <w:pPr>
        <w:jc w:val="both"/>
        <w:rPr>
          <w:bCs/>
          <w:lang w:eastAsia="en-US"/>
        </w:rPr>
      </w:pPr>
      <w:r w:rsidRPr="00305FDF">
        <w:rPr>
          <w:bCs/>
          <w:lang w:eastAsia="en-US"/>
        </w:rPr>
        <w:t>Exposure of the atmosphere can be expected considering the mode of application by spraying of the</w:t>
      </w:r>
      <w:r>
        <w:rPr>
          <w:bCs/>
          <w:lang w:eastAsia="en-US"/>
        </w:rPr>
        <w:t xml:space="preserve"> </w:t>
      </w:r>
      <w:r w:rsidRPr="00305FDF">
        <w:rPr>
          <w:bCs/>
          <w:lang w:eastAsia="en-US"/>
        </w:rPr>
        <w:t>product 04LBCEOL689/2 resulting in a direct emission to air. However, based on the indoor application</w:t>
      </w:r>
      <w:r>
        <w:rPr>
          <w:bCs/>
          <w:lang w:eastAsia="en-US"/>
        </w:rPr>
        <w:t xml:space="preserve"> </w:t>
      </w:r>
      <w:r w:rsidRPr="00305FDF">
        <w:rPr>
          <w:bCs/>
          <w:lang w:eastAsia="en-US"/>
        </w:rPr>
        <w:t>of the product, it is likely that the emissions to the atmosphere will be limited in time and restricted to a local scale. Moreover, the volatilisation of permethrin is considered to be negligible based on the vapour pressure (2.155*10</w:t>
      </w:r>
      <w:r w:rsidRPr="00E76258">
        <w:rPr>
          <w:bCs/>
          <w:vertAlign w:val="superscript"/>
          <w:lang w:eastAsia="en-US"/>
        </w:rPr>
        <w:t>-6</w:t>
      </w:r>
      <w:r w:rsidRPr="00305FDF">
        <w:rPr>
          <w:bCs/>
          <w:lang w:eastAsia="en-US"/>
        </w:rPr>
        <w:t xml:space="preserve"> Pa at 20°C) and Henry constant (4.6*10</w:t>
      </w:r>
      <w:r w:rsidRPr="00E76258">
        <w:rPr>
          <w:bCs/>
          <w:vertAlign w:val="superscript"/>
          <w:lang w:eastAsia="en-US"/>
        </w:rPr>
        <w:t>-3</w:t>
      </w:r>
      <w:r w:rsidRPr="00305FDF">
        <w:rPr>
          <w:bCs/>
          <w:lang w:eastAsia="en-US"/>
        </w:rPr>
        <w:t xml:space="preserve"> to 4.5*10</w:t>
      </w:r>
      <w:r w:rsidRPr="00E76258">
        <w:rPr>
          <w:bCs/>
          <w:vertAlign w:val="superscript"/>
          <w:lang w:eastAsia="en-US"/>
        </w:rPr>
        <w:t>-2</w:t>
      </w:r>
      <w:r w:rsidRPr="00305FDF">
        <w:rPr>
          <w:bCs/>
          <w:lang w:eastAsia="en-US"/>
        </w:rPr>
        <w:t xml:space="preserve"> Pa.m</w:t>
      </w:r>
      <w:r w:rsidRPr="004267E6">
        <w:rPr>
          <w:bCs/>
          <w:vertAlign w:val="superscript"/>
          <w:lang w:eastAsia="en-US"/>
        </w:rPr>
        <w:t>3</w:t>
      </w:r>
      <w:r w:rsidRPr="00305FDF">
        <w:rPr>
          <w:bCs/>
          <w:lang w:eastAsia="en-US"/>
        </w:rPr>
        <w:t>/mol). In addition, as permethrin is rapidly degraded in the air (DT</w:t>
      </w:r>
      <w:r w:rsidRPr="00E76258">
        <w:rPr>
          <w:bCs/>
          <w:vertAlign w:val="subscript"/>
          <w:lang w:eastAsia="en-US"/>
        </w:rPr>
        <w:t>50</w:t>
      </w:r>
      <w:r w:rsidRPr="00305FDF">
        <w:rPr>
          <w:bCs/>
          <w:lang w:eastAsia="en-US"/>
        </w:rPr>
        <w:t xml:space="preserve"> = 0.47 days), it would not be transported over large distances in the atmosphere. Therefore the risk of contamination of air can be considered as negligible and this foreseeable route of entry in the environment is not of concern. </w:t>
      </w:r>
    </w:p>
    <w:p w:rsidR="00682F0C" w:rsidRPr="00305FDF" w:rsidRDefault="00682F0C" w:rsidP="00682F0C">
      <w:pPr>
        <w:jc w:val="both"/>
        <w:rPr>
          <w:bCs/>
          <w:lang w:eastAsia="en-US"/>
        </w:rPr>
      </w:pPr>
    </w:p>
    <w:p w:rsidR="00682F0C" w:rsidRDefault="00682F0C" w:rsidP="00682F0C">
      <w:pPr>
        <w:jc w:val="both"/>
        <w:rPr>
          <w:bCs/>
          <w:lang w:eastAsia="en-US"/>
        </w:rPr>
      </w:pPr>
      <w:r w:rsidRPr="00305FDF">
        <w:rPr>
          <w:bCs/>
          <w:lang w:eastAsia="en-US"/>
        </w:rPr>
        <w:t>Please see section 2.2.8.2.2 "Fate and distribution in exposed environmental compartments" for more information regarding permethrin fate and distribution in the environment.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rsidR="00682F0C" w:rsidRDefault="00682F0C" w:rsidP="00043437">
            <w:pPr>
              <w:pStyle w:val="Infobox"/>
              <w:framePr w:hSpace="0" w:wrap="auto" w:vAnchor="margin" w:hAnchor="text" w:xAlign="left" w:yAlign="inline"/>
              <w:spacing w:line="276" w:lineRule="auto"/>
              <w:rPr>
                <w:b/>
              </w:rPr>
            </w:pPr>
            <w:r>
              <w:rPr>
                <w:b/>
              </w:rPr>
              <w:t xml:space="preserve">Infobox 2 – FR: </w:t>
            </w:r>
          </w:p>
          <w:p w:rsidR="00682F0C" w:rsidRDefault="00682F0C" w:rsidP="00043437">
            <w:pPr>
              <w:pStyle w:val="Infobox"/>
              <w:framePr w:hSpace="0" w:wrap="auto" w:vAnchor="margin" w:hAnchor="text" w:xAlign="left" w:yAlign="inline"/>
              <w:spacing w:line="276" w:lineRule="auto"/>
            </w:pPr>
            <w:r>
              <w:t xml:space="preserve">We agree with the evaluation presented by the applicant.  </w:t>
            </w:r>
          </w:p>
        </w:tc>
      </w:tr>
    </w:tbl>
    <w:p w:rsidR="00682F0C" w:rsidRPr="00E62903" w:rsidRDefault="00682F0C" w:rsidP="00E62903">
      <w:pPr>
        <w:pStyle w:val="Titre5"/>
        <w:spacing w:before="240"/>
      </w:pPr>
      <w:bookmarkStart w:id="174" w:name="_Toc389729106"/>
      <w:bookmarkStart w:id="175" w:name="_Toc403472791"/>
      <w:r w:rsidRPr="00E62903">
        <w:t>Further studies on fate and behaviour in the environment (ADS</w:t>
      </w:r>
      <w:bookmarkEnd w:id="174"/>
      <w:bookmarkEnd w:id="175"/>
    </w:p>
    <w:p w:rsidR="00682F0C" w:rsidRPr="000114BB" w:rsidRDefault="00682F0C" w:rsidP="00682F0C">
      <w:pPr>
        <w:jc w:val="both"/>
        <w:rPr>
          <w:b/>
          <w:i/>
          <w:szCs w:val="22"/>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rsidR="00682F0C" w:rsidRPr="000114BB" w:rsidRDefault="00682F0C" w:rsidP="00043437">
            <w:pPr>
              <w:rPr>
                <w:b/>
                <w:lang w:val="en-US" w:eastAsia="da-DK"/>
              </w:rPr>
            </w:pPr>
            <w:r w:rsidRPr="000114BB">
              <w:rPr>
                <w:b/>
                <w:bCs/>
                <w:lang w:eastAsia="en-US"/>
              </w:rPr>
              <w:t>Data waiving</w:t>
            </w:r>
          </w:p>
        </w:tc>
      </w:tr>
      <w:tr w:rsidR="00682F0C" w:rsidRPr="000114BB" w:rsidTr="00043437">
        <w:tc>
          <w:tcPr>
            <w:tcW w:w="1200" w:type="pct"/>
            <w:tcBorders>
              <w:top w:val="single" w:sz="6" w:space="0" w:color="auto"/>
              <w:left w:val="single" w:sz="4" w:space="0" w:color="auto"/>
              <w:bottom w:val="single" w:sz="6" w:space="0" w:color="auto"/>
              <w:right w:val="single" w:sz="4" w:space="0" w:color="auto"/>
            </w:tcBorders>
            <w:shd w:val="clear" w:color="auto" w:fill="auto"/>
          </w:tcPr>
          <w:p w:rsidR="00682F0C" w:rsidRPr="000114BB" w:rsidRDefault="00682F0C" w:rsidP="00043437">
            <w:pPr>
              <w:rPr>
                <w:bCs/>
                <w:lang w:eastAsia="en-US"/>
              </w:rPr>
            </w:pPr>
            <w:r w:rsidRPr="000114BB">
              <w:rPr>
                <w:bCs/>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0114BB" w:rsidRDefault="00682F0C" w:rsidP="00043437">
            <w:pPr>
              <w:jc w:val="both"/>
              <w:rPr>
                <w:bCs/>
                <w:lang w:eastAsia="en-US"/>
              </w:rPr>
            </w:pPr>
            <w:r w:rsidRPr="00305FDF">
              <w:rPr>
                <w:bCs/>
                <w:lang w:eastAsia="en-US"/>
              </w:rPr>
              <w:t>Further studies on fate and behaviour in the environment.</w:t>
            </w:r>
          </w:p>
        </w:tc>
      </w:tr>
      <w:tr w:rsidR="00682F0C" w:rsidRPr="000114BB" w:rsidTr="00043437">
        <w:tc>
          <w:tcPr>
            <w:tcW w:w="1200" w:type="pct"/>
            <w:tcBorders>
              <w:top w:val="single" w:sz="6" w:space="0" w:color="auto"/>
              <w:left w:val="single" w:sz="4" w:space="0" w:color="auto"/>
              <w:bottom w:val="single" w:sz="6" w:space="0" w:color="auto"/>
              <w:right w:val="single" w:sz="4" w:space="0" w:color="auto"/>
            </w:tcBorders>
            <w:shd w:val="clear" w:color="auto" w:fill="auto"/>
          </w:tcPr>
          <w:p w:rsidR="00682F0C" w:rsidRPr="000114BB" w:rsidRDefault="00682F0C" w:rsidP="00043437">
            <w:pPr>
              <w:rPr>
                <w:bCs/>
                <w:lang w:eastAsia="en-US"/>
              </w:rPr>
            </w:pPr>
            <w:r w:rsidRPr="000114BB">
              <w:rPr>
                <w:bCs/>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bCs/>
                <w:lang w:eastAsia="en-US"/>
              </w:rPr>
            </w:pPr>
            <w:r w:rsidRPr="00305FDF">
              <w:rPr>
                <w:bCs/>
                <w:lang w:eastAsia="en-US"/>
              </w:rPr>
              <w:t>As explained above, the outdoor environment is not expected to be</w:t>
            </w:r>
            <w:r>
              <w:rPr>
                <w:bCs/>
                <w:lang w:eastAsia="en-US"/>
              </w:rPr>
              <w:t xml:space="preserve"> contaminated as the </w:t>
            </w:r>
            <w:r w:rsidRPr="00305FDF">
              <w:rPr>
                <w:bCs/>
                <w:lang w:eastAsia="en-US"/>
              </w:rPr>
              <w:t xml:space="preserve">product is only </w:t>
            </w:r>
            <w:r>
              <w:rPr>
                <w:bCs/>
                <w:lang w:eastAsia="en-US"/>
              </w:rPr>
              <w:t xml:space="preserve">used indoor. </w:t>
            </w:r>
          </w:p>
          <w:p w:rsidR="00682F0C" w:rsidRDefault="00682F0C" w:rsidP="00043437">
            <w:pPr>
              <w:jc w:val="both"/>
              <w:rPr>
                <w:bCs/>
                <w:lang w:eastAsia="en-US"/>
              </w:rPr>
            </w:pPr>
            <w:r w:rsidRPr="00305FDF">
              <w:rPr>
                <w:bCs/>
                <w:lang w:eastAsia="en-US"/>
              </w:rPr>
              <w:t>Moreover, several environmental d</w:t>
            </w:r>
            <w:r>
              <w:rPr>
                <w:bCs/>
                <w:lang w:eastAsia="en-US"/>
              </w:rPr>
              <w:t xml:space="preserve">ata are available on permethrin and its metabolites </w:t>
            </w:r>
            <w:r w:rsidRPr="00305FDF">
              <w:rPr>
                <w:bCs/>
                <w:lang w:eastAsia="en-US"/>
              </w:rPr>
              <w:t>(see Asses</w:t>
            </w:r>
            <w:r>
              <w:rPr>
                <w:bCs/>
                <w:lang w:eastAsia="en-US"/>
              </w:rPr>
              <w:t xml:space="preserve">sment Report, permethrin, PT08, </w:t>
            </w:r>
            <w:r w:rsidRPr="00305FDF">
              <w:rPr>
                <w:bCs/>
                <w:lang w:eastAsia="en-US"/>
              </w:rPr>
              <w:t>April 2014) a</w:t>
            </w:r>
            <w:r>
              <w:rPr>
                <w:bCs/>
                <w:lang w:eastAsia="en-US"/>
              </w:rPr>
              <w:t xml:space="preserve">nd are presented in the section 2.2.8.2.2 "Fate and </w:t>
            </w:r>
            <w:r w:rsidRPr="00305FDF">
              <w:rPr>
                <w:bCs/>
                <w:lang w:eastAsia="en-US"/>
              </w:rPr>
              <w:t>distribution in exposed environmental compartments"</w:t>
            </w:r>
            <w:r>
              <w:rPr>
                <w:bCs/>
                <w:lang w:eastAsia="en-US"/>
              </w:rPr>
              <w:t xml:space="preserve">. </w:t>
            </w:r>
          </w:p>
          <w:p w:rsidR="00682F0C" w:rsidRDefault="00682F0C" w:rsidP="00043437">
            <w:pPr>
              <w:jc w:val="both"/>
              <w:rPr>
                <w:bCs/>
                <w:lang w:eastAsia="en-US"/>
              </w:rPr>
            </w:pPr>
          </w:p>
          <w:p w:rsidR="00682F0C" w:rsidRPr="000114BB" w:rsidRDefault="00682F0C" w:rsidP="00043437">
            <w:pPr>
              <w:jc w:val="both"/>
              <w:rPr>
                <w:bCs/>
                <w:lang w:eastAsia="en-US"/>
              </w:rPr>
            </w:pPr>
            <w:r w:rsidRPr="00305FDF">
              <w:rPr>
                <w:bCs/>
                <w:lang w:eastAsia="en-US"/>
              </w:rPr>
              <w:t>Therefore, it can be concluded t</w:t>
            </w:r>
            <w:r>
              <w:rPr>
                <w:bCs/>
                <w:lang w:eastAsia="en-US"/>
              </w:rPr>
              <w:t xml:space="preserve">hat there is no need to conduct additional environmental </w:t>
            </w:r>
            <w:r w:rsidRPr="00305FDF">
              <w:rPr>
                <w:bCs/>
                <w:lang w:eastAsia="en-US"/>
              </w:rPr>
              <w:t>studies with the product 04LBCEOL689/2.</w:t>
            </w:r>
          </w:p>
        </w:tc>
      </w:tr>
    </w:tbl>
    <w:p w:rsidR="00682F0C" w:rsidRDefault="00682F0C" w:rsidP="00E62903">
      <w:pPr>
        <w:pStyle w:val="Titre5"/>
        <w:spacing w:before="240"/>
      </w:pPr>
      <w:bookmarkStart w:id="176" w:name="_Toc388285334"/>
      <w:bookmarkStart w:id="177" w:name="_Toc388374383"/>
      <w:bookmarkStart w:id="178" w:name="_Toc388285335"/>
      <w:bookmarkStart w:id="179" w:name="_Toc388374384"/>
      <w:bookmarkStart w:id="180" w:name="_Toc389729107"/>
      <w:bookmarkStart w:id="181" w:name="_Toc403472792"/>
      <w:bookmarkEnd w:id="176"/>
      <w:bookmarkEnd w:id="177"/>
      <w:bookmarkEnd w:id="178"/>
      <w:bookmarkEnd w:id="179"/>
      <w:r w:rsidRPr="000114BB">
        <w:t>Leaching behaviour (ADS)</w:t>
      </w:r>
      <w:bookmarkEnd w:id="180"/>
      <w:bookmarkEnd w:id="181"/>
    </w:p>
    <w:p w:rsidR="00682F0C" w:rsidRPr="000114BB" w:rsidRDefault="00682F0C" w:rsidP="00682F0C">
      <w:pPr>
        <w:rPr>
          <w:b/>
          <w:i/>
          <w:szCs w:val="22"/>
          <w:lang w:eastAsia="en-US"/>
        </w:rPr>
      </w:pPr>
    </w:p>
    <w:p w:rsidR="00682F0C" w:rsidRPr="00305FDF" w:rsidRDefault="00682F0C" w:rsidP="00682F0C">
      <w:pPr>
        <w:jc w:val="both"/>
        <w:rPr>
          <w:bCs/>
          <w:lang w:eastAsia="en-US"/>
        </w:rPr>
      </w:pPr>
      <w:r w:rsidRPr="00E76258">
        <w:rPr>
          <w:bCs/>
          <w:lang w:eastAsia="en-US"/>
        </w:rPr>
        <w:t>The product 04LBCEOL689/2 is a liquid intended to be applied indoor for the preventive and curative</w:t>
      </w:r>
      <w:r>
        <w:rPr>
          <w:bCs/>
          <w:lang w:eastAsia="en-US"/>
        </w:rPr>
        <w:t xml:space="preserve"> </w:t>
      </w:r>
      <w:r w:rsidRPr="00E76258">
        <w:rPr>
          <w:bCs/>
          <w:lang w:eastAsia="en-US"/>
        </w:rPr>
        <w:t>treatment of interior woods. It is not intended to be used for the treatment of surfaces exposed to</w:t>
      </w:r>
      <w:r>
        <w:rPr>
          <w:bCs/>
          <w:lang w:eastAsia="en-US"/>
        </w:rPr>
        <w:t xml:space="preserve"> </w:t>
      </w:r>
      <w:r w:rsidRPr="00E76258">
        <w:rPr>
          <w:bCs/>
          <w:lang w:eastAsia="en-US"/>
        </w:rPr>
        <w:t>weathering. Therefore, leaching is not relevant for the product 04LBCEOL689/2.</w:t>
      </w:r>
    </w:p>
    <w:p w:rsidR="00682F0C" w:rsidRDefault="00682F0C" w:rsidP="00E62903">
      <w:pPr>
        <w:pStyle w:val="Titre5"/>
        <w:spacing w:before="240"/>
      </w:pPr>
      <w:bookmarkStart w:id="182" w:name="_Toc389729108"/>
      <w:bookmarkStart w:id="183" w:name="_Toc403472793"/>
      <w:r w:rsidRPr="000114BB">
        <w:t>Testing for distribution and dissipation in soil (ADS)</w:t>
      </w:r>
      <w:bookmarkEnd w:id="182"/>
      <w:bookmarkEnd w:id="183"/>
    </w:p>
    <w:p w:rsidR="00682F0C" w:rsidRPr="000114BB" w:rsidRDefault="00682F0C" w:rsidP="00682F0C">
      <w:pPr>
        <w:rPr>
          <w:b/>
          <w:i/>
          <w:szCs w:val="22"/>
          <w:lang w:eastAsia="en-US"/>
        </w:rPr>
      </w:pPr>
    </w:p>
    <w:p w:rsidR="00682F0C" w:rsidRPr="00C0540B" w:rsidRDefault="00682F0C" w:rsidP="00682F0C">
      <w:pPr>
        <w:jc w:val="both"/>
        <w:rPr>
          <w:bCs/>
          <w:lang w:eastAsia="en-US"/>
        </w:rPr>
      </w:pPr>
      <w:r w:rsidRPr="00C0540B">
        <w:rPr>
          <w:bCs/>
          <w:lang w:eastAsia="en-US"/>
        </w:rPr>
        <w:t>No data is available.</w:t>
      </w:r>
    </w:p>
    <w:p w:rsidR="00682F0C" w:rsidRPr="00FD2055" w:rsidRDefault="00682F0C" w:rsidP="00682F0C">
      <w:pPr>
        <w:rPr>
          <w:caps/>
          <w:vanish/>
          <w:sz w:val="24"/>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0114BB" w:rsidRDefault="00682F0C" w:rsidP="00043437">
            <w:pPr>
              <w:rPr>
                <w:b/>
                <w:lang w:val="en-US" w:eastAsia="da-DK"/>
              </w:rPr>
            </w:pPr>
            <w:r w:rsidRPr="000114BB">
              <w:rPr>
                <w:b/>
                <w:lang w:eastAsia="en-US"/>
              </w:rPr>
              <w:t>Data waiving</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305FDF" w:rsidRDefault="00682F0C" w:rsidP="00043437">
            <w:pPr>
              <w:jc w:val="both"/>
              <w:rPr>
                <w:lang w:val="en-US" w:eastAsia="en-US"/>
              </w:rPr>
            </w:pPr>
            <w:r w:rsidRPr="00305FDF">
              <w:rPr>
                <w:lang w:val="en-US" w:eastAsia="en-US"/>
              </w:rPr>
              <w:t>Testing for distr</w:t>
            </w:r>
            <w:r>
              <w:rPr>
                <w:lang w:val="en-US" w:eastAsia="en-US"/>
              </w:rPr>
              <w:t>ibution and dissipation in soil.</w:t>
            </w:r>
          </w:p>
        </w:tc>
      </w:tr>
      <w:tr w:rsidR="00682F0C" w:rsidRPr="000114BB"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0114BB" w:rsidRDefault="00682F0C" w:rsidP="00043437">
            <w:pPr>
              <w:rPr>
                <w:lang w:eastAsia="en-US"/>
              </w:rPr>
            </w:pPr>
            <w:r w:rsidRPr="000114BB">
              <w:rPr>
                <w:lang w:eastAsia="en-US"/>
              </w:rPr>
              <w:lastRenderedPageBreak/>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lang w:eastAsia="en-US"/>
              </w:rPr>
            </w:pPr>
            <w:r w:rsidRPr="00305FDF">
              <w:rPr>
                <w:lang w:eastAsia="en-US"/>
              </w:rPr>
              <w:t>A fugacity model is used to esti</w:t>
            </w:r>
            <w:r>
              <w:rPr>
                <w:lang w:eastAsia="en-US"/>
              </w:rPr>
              <w:t xml:space="preserve">mate distribution of the active substance permethrin in </w:t>
            </w:r>
            <w:r w:rsidRPr="00305FDF">
              <w:rPr>
                <w:lang w:eastAsia="en-US"/>
              </w:rPr>
              <w:t xml:space="preserve">soil, water </w:t>
            </w:r>
            <w:r>
              <w:rPr>
                <w:lang w:eastAsia="en-US"/>
              </w:rPr>
              <w:t xml:space="preserve">and air. The model is Level III </w:t>
            </w:r>
            <w:r w:rsidRPr="00305FDF">
              <w:rPr>
                <w:lang w:eastAsia="en-US"/>
              </w:rPr>
              <w:t>fugac</w:t>
            </w:r>
            <w:r>
              <w:rPr>
                <w:lang w:eastAsia="en-US"/>
              </w:rPr>
              <w:t xml:space="preserve">ity model (in EPI Suite v4.10). </w:t>
            </w:r>
          </w:p>
          <w:p w:rsidR="00682F0C" w:rsidRDefault="00682F0C" w:rsidP="00043437">
            <w:pPr>
              <w:jc w:val="both"/>
              <w:rPr>
                <w:lang w:eastAsia="en-US"/>
              </w:rPr>
            </w:pPr>
            <w:r w:rsidRPr="00305FDF">
              <w:rPr>
                <w:lang w:eastAsia="en-US"/>
              </w:rPr>
              <w:t>The data on permethrin used for the si</w:t>
            </w:r>
            <w:r>
              <w:rPr>
                <w:lang w:eastAsia="en-US"/>
              </w:rPr>
              <w:t xml:space="preserve">mulation come from the Assessment Report of </w:t>
            </w:r>
            <w:r w:rsidRPr="00305FDF">
              <w:rPr>
                <w:lang w:eastAsia="en-US"/>
              </w:rPr>
              <w:t xml:space="preserve">permethrin </w:t>
            </w:r>
            <w:r>
              <w:rPr>
                <w:lang w:eastAsia="en-US"/>
              </w:rPr>
              <w:t xml:space="preserve">(Product-Type 08 – April 2014), </w:t>
            </w:r>
            <w:r w:rsidRPr="00305FDF">
              <w:rPr>
                <w:lang w:eastAsia="en-US"/>
              </w:rPr>
              <w:t>Appendix I, Lis</w:t>
            </w:r>
            <w:r>
              <w:rPr>
                <w:lang w:eastAsia="en-US"/>
              </w:rPr>
              <w:t xml:space="preserve">t of endpoints and are reported in the section </w:t>
            </w:r>
            <w:r w:rsidRPr="00305FDF">
              <w:rPr>
                <w:lang w:eastAsia="en-US"/>
              </w:rPr>
              <w:t>"2.2.8.2.2 Fate and distri</w:t>
            </w:r>
            <w:r>
              <w:rPr>
                <w:lang w:eastAsia="en-US"/>
              </w:rPr>
              <w:t xml:space="preserve">bution in exposed environmental compartments" of this PAR. </w:t>
            </w:r>
          </w:p>
          <w:p w:rsidR="00682F0C" w:rsidRDefault="00682F0C" w:rsidP="00043437">
            <w:pPr>
              <w:jc w:val="both"/>
              <w:rPr>
                <w:lang w:eastAsia="en-US"/>
              </w:rPr>
            </w:pPr>
          </w:p>
          <w:p w:rsidR="00682F0C" w:rsidRPr="00305FDF" w:rsidRDefault="00682F0C" w:rsidP="00043437">
            <w:pPr>
              <w:jc w:val="both"/>
              <w:rPr>
                <w:lang w:eastAsia="en-US"/>
              </w:rPr>
            </w:pPr>
            <w:r w:rsidRPr="00305FDF">
              <w:rPr>
                <w:lang w:eastAsia="en-US"/>
              </w:rPr>
              <w:t>The results are presented below:</w:t>
            </w:r>
          </w:p>
          <w:p w:rsidR="00682F0C" w:rsidRPr="00305FDF" w:rsidRDefault="00682F0C" w:rsidP="00043437">
            <w:pPr>
              <w:jc w:val="both"/>
              <w:rPr>
                <w:lang w:eastAsia="en-US"/>
              </w:rPr>
            </w:pPr>
            <w:r w:rsidRPr="00305FDF">
              <w:rPr>
                <w:lang w:eastAsia="en-US"/>
              </w:rPr>
              <w:t>Soil: 53.9%</w:t>
            </w:r>
          </w:p>
          <w:p w:rsidR="00682F0C" w:rsidRPr="00305FDF" w:rsidRDefault="00682F0C" w:rsidP="00043437">
            <w:pPr>
              <w:jc w:val="both"/>
              <w:rPr>
                <w:lang w:eastAsia="en-US"/>
              </w:rPr>
            </w:pPr>
            <w:r w:rsidRPr="00305FDF">
              <w:rPr>
                <w:lang w:eastAsia="en-US"/>
              </w:rPr>
              <w:t>Water: 5.09%</w:t>
            </w:r>
          </w:p>
          <w:p w:rsidR="00682F0C" w:rsidRPr="00305FDF" w:rsidRDefault="00682F0C" w:rsidP="00043437">
            <w:pPr>
              <w:jc w:val="both"/>
              <w:rPr>
                <w:lang w:eastAsia="en-US"/>
              </w:rPr>
            </w:pPr>
            <w:r w:rsidRPr="00305FDF">
              <w:rPr>
                <w:lang w:eastAsia="en-US"/>
              </w:rPr>
              <w:t>Sediment: 40.9%</w:t>
            </w:r>
          </w:p>
          <w:p w:rsidR="00682F0C" w:rsidRPr="00305FDF" w:rsidRDefault="00682F0C" w:rsidP="00043437">
            <w:pPr>
              <w:jc w:val="both"/>
              <w:rPr>
                <w:lang w:eastAsia="en-US"/>
              </w:rPr>
            </w:pPr>
            <w:r w:rsidRPr="00305FDF">
              <w:rPr>
                <w:lang w:eastAsia="en-US"/>
              </w:rPr>
              <w:t>Air: 0.0995%</w:t>
            </w:r>
          </w:p>
          <w:p w:rsidR="00682F0C" w:rsidRDefault="00682F0C" w:rsidP="00043437">
            <w:pPr>
              <w:jc w:val="both"/>
              <w:rPr>
                <w:lang w:eastAsia="en-US"/>
              </w:rPr>
            </w:pPr>
          </w:p>
          <w:p w:rsidR="00682F0C" w:rsidRDefault="00682F0C" w:rsidP="00043437">
            <w:pPr>
              <w:jc w:val="both"/>
              <w:rPr>
                <w:lang w:eastAsia="en-US"/>
              </w:rPr>
            </w:pPr>
            <w:r w:rsidRPr="00305FDF">
              <w:rPr>
                <w:lang w:eastAsia="en-US"/>
              </w:rPr>
              <w:t>However, as explained in the sect</w:t>
            </w:r>
            <w:r>
              <w:rPr>
                <w:lang w:eastAsia="en-US"/>
              </w:rPr>
              <w:t xml:space="preserve">ions above, the soil (including groundwater) is not </w:t>
            </w:r>
            <w:r w:rsidRPr="00305FDF">
              <w:rPr>
                <w:lang w:eastAsia="en-US"/>
              </w:rPr>
              <w:t>expected to</w:t>
            </w:r>
            <w:r>
              <w:rPr>
                <w:lang w:eastAsia="en-US"/>
              </w:rPr>
              <w:t xml:space="preserve"> be contaminated by the product </w:t>
            </w:r>
            <w:r w:rsidRPr="00305FDF">
              <w:rPr>
                <w:lang w:eastAsia="en-US"/>
              </w:rPr>
              <w:t>04LBCEOL6</w:t>
            </w:r>
            <w:r>
              <w:rPr>
                <w:lang w:eastAsia="en-US"/>
              </w:rPr>
              <w:t xml:space="preserve">89/2 because the product is for </w:t>
            </w:r>
            <w:r w:rsidRPr="00305FDF">
              <w:rPr>
                <w:lang w:eastAsia="en-US"/>
              </w:rPr>
              <w:t>indoor use only.</w:t>
            </w:r>
          </w:p>
          <w:p w:rsidR="00682F0C" w:rsidRDefault="00682F0C" w:rsidP="00043437">
            <w:pPr>
              <w:jc w:val="both"/>
              <w:rPr>
                <w:lang w:val="en-US" w:eastAsia="en-US"/>
              </w:rPr>
            </w:pPr>
            <w:r w:rsidRPr="00305FDF">
              <w:rPr>
                <w:lang w:val="en-US" w:eastAsia="en-US"/>
              </w:rPr>
              <w:t>Moreover, several environmental d</w:t>
            </w:r>
            <w:r>
              <w:rPr>
                <w:lang w:val="en-US" w:eastAsia="en-US"/>
              </w:rPr>
              <w:t xml:space="preserve">ata are available on permethrin and its metabolites </w:t>
            </w:r>
            <w:r w:rsidRPr="00305FDF">
              <w:rPr>
                <w:lang w:val="en-US" w:eastAsia="en-US"/>
              </w:rPr>
              <w:t>(see Assessment Report, permethrin, PT08, April 2014) a</w:t>
            </w:r>
            <w:r>
              <w:rPr>
                <w:lang w:val="en-US" w:eastAsia="en-US"/>
              </w:rPr>
              <w:t xml:space="preserve">nd are presented in the section 2.2.8.2.2 "Fate and </w:t>
            </w:r>
            <w:r w:rsidRPr="00305FDF">
              <w:rPr>
                <w:lang w:val="en-US" w:eastAsia="en-US"/>
              </w:rPr>
              <w:t>distribution in expos</w:t>
            </w:r>
            <w:r>
              <w:rPr>
                <w:lang w:val="en-US" w:eastAsia="en-US"/>
              </w:rPr>
              <w:t xml:space="preserve">ed environmental compartments". </w:t>
            </w:r>
          </w:p>
          <w:p w:rsidR="00682F0C" w:rsidRPr="00305FDF" w:rsidRDefault="00682F0C" w:rsidP="00043437">
            <w:pPr>
              <w:jc w:val="both"/>
              <w:rPr>
                <w:lang w:val="en-US" w:eastAsia="en-US"/>
              </w:rPr>
            </w:pPr>
            <w:r w:rsidRPr="00305FDF">
              <w:rPr>
                <w:lang w:val="en-US" w:eastAsia="en-US"/>
              </w:rPr>
              <w:t>Based on this assessment, there i</w:t>
            </w:r>
            <w:r>
              <w:rPr>
                <w:lang w:val="en-US" w:eastAsia="en-US"/>
              </w:rPr>
              <w:t xml:space="preserve">s no need to conduct additional studies on distribution </w:t>
            </w:r>
            <w:r w:rsidRPr="00305FDF">
              <w:rPr>
                <w:lang w:val="en-US" w:eastAsia="en-US"/>
              </w:rPr>
              <w:t>and dissipation in soil with the product 04LBCEOL689/2.</w:t>
            </w:r>
          </w:p>
        </w:tc>
      </w:tr>
    </w:tbl>
    <w:p w:rsidR="00682F0C" w:rsidRPr="00E62903" w:rsidRDefault="00682F0C" w:rsidP="00E62903">
      <w:pPr>
        <w:pStyle w:val="Titre5"/>
        <w:spacing w:before="240"/>
      </w:pPr>
      <w:bookmarkStart w:id="184" w:name="_Toc389729109"/>
      <w:bookmarkStart w:id="185" w:name="_Toc403472794"/>
      <w:r w:rsidRPr="00E62903">
        <w:t>Testing for distribution and dissipation in water and sediment (ADS)</w:t>
      </w:r>
      <w:bookmarkEnd w:id="184"/>
      <w:bookmarkEnd w:id="185"/>
    </w:p>
    <w:p w:rsidR="00682F0C" w:rsidRPr="00AA0575" w:rsidRDefault="00682F0C" w:rsidP="00682F0C">
      <w:pPr>
        <w:rPr>
          <w:b/>
          <w:i/>
          <w:szCs w:val="22"/>
          <w:lang w:eastAsia="en-US"/>
        </w:rPr>
      </w:pPr>
    </w:p>
    <w:p w:rsidR="00682F0C" w:rsidRPr="00FD2055" w:rsidRDefault="00682F0C" w:rsidP="00682F0C">
      <w:pPr>
        <w:jc w:val="both"/>
        <w:rPr>
          <w:lang w:eastAsia="en-US"/>
        </w:rPr>
      </w:pPr>
      <w:r w:rsidRPr="00C0540B">
        <w:rPr>
          <w:bCs/>
          <w:lang w:eastAsia="en-US"/>
        </w:rPr>
        <w:t>No data is av</w:t>
      </w:r>
      <w:r>
        <w:rPr>
          <w:bCs/>
          <w:lang w:eastAsia="en-US"/>
        </w:rPr>
        <w:t>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AA0575"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AA0575" w:rsidRDefault="00682F0C" w:rsidP="00043437">
            <w:pPr>
              <w:rPr>
                <w:b/>
                <w:lang w:val="en-US" w:eastAsia="da-DK"/>
              </w:rPr>
            </w:pPr>
            <w:r w:rsidRPr="00AA0575">
              <w:rPr>
                <w:b/>
                <w:lang w:eastAsia="en-US"/>
              </w:rPr>
              <w:t>Data waiving</w:t>
            </w:r>
          </w:p>
        </w:tc>
      </w:tr>
      <w:tr w:rsidR="00682F0C" w:rsidRPr="00AA0575"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305FDF" w:rsidRDefault="00682F0C" w:rsidP="00043437">
            <w:pPr>
              <w:jc w:val="both"/>
              <w:rPr>
                <w:lang w:val="en-US" w:eastAsia="en-US"/>
              </w:rPr>
            </w:pPr>
            <w:r w:rsidRPr="00305FDF">
              <w:rPr>
                <w:lang w:val="en-US" w:eastAsia="en-US"/>
              </w:rPr>
              <w:t>Testing for distribution and dissipation in water and sediment</w:t>
            </w:r>
            <w:r>
              <w:rPr>
                <w:lang w:val="en-US" w:eastAsia="en-US"/>
              </w:rPr>
              <w:t>.</w:t>
            </w:r>
          </w:p>
        </w:tc>
      </w:tr>
      <w:tr w:rsidR="00682F0C" w:rsidRPr="00AA0575"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lang w:val="en-US" w:eastAsia="en-US"/>
              </w:rPr>
            </w:pPr>
            <w:r w:rsidRPr="00305FDF">
              <w:rPr>
                <w:lang w:val="en-US" w:eastAsia="en-US"/>
              </w:rPr>
              <w:t>As explained in the sections above, the surface water (including</w:t>
            </w:r>
            <w:r>
              <w:rPr>
                <w:lang w:val="en-US" w:eastAsia="en-US"/>
              </w:rPr>
              <w:t xml:space="preserve"> sediment) is not </w:t>
            </w:r>
            <w:r w:rsidRPr="00305FDF">
              <w:rPr>
                <w:lang w:val="en-US" w:eastAsia="en-US"/>
              </w:rPr>
              <w:t>expected to</w:t>
            </w:r>
            <w:r>
              <w:rPr>
                <w:lang w:val="en-US" w:eastAsia="en-US"/>
              </w:rPr>
              <w:t xml:space="preserve"> be contaminated by the product </w:t>
            </w:r>
            <w:r w:rsidRPr="00305FDF">
              <w:rPr>
                <w:lang w:val="en-US" w:eastAsia="en-US"/>
              </w:rPr>
              <w:t>04LBCEOL6</w:t>
            </w:r>
            <w:r>
              <w:rPr>
                <w:lang w:val="en-US" w:eastAsia="en-US"/>
              </w:rPr>
              <w:t xml:space="preserve">89/2 because the product is for </w:t>
            </w:r>
            <w:r w:rsidRPr="00305FDF">
              <w:rPr>
                <w:lang w:val="en-US" w:eastAsia="en-US"/>
              </w:rPr>
              <w:t>an indo</w:t>
            </w:r>
            <w:r>
              <w:rPr>
                <w:lang w:val="en-US" w:eastAsia="en-US"/>
              </w:rPr>
              <w:t xml:space="preserve">or use only. </w:t>
            </w:r>
            <w:r w:rsidRPr="00305FDF">
              <w:rPr>
                <w:lang w:val="en-US" w:eastAsia="en-US"/>
              </w:rPr>
              <w:t>Moreover, several environmental data are available on</w:t>
            </w:r>
            <w:r>
              <w:rPr>
                <w:lang w:val="en-US" w:eastAsia="en-US"/>
              </w:rPr>
              <w:t xml:space="preserve"> permethrin and its metabolites </w:t>
            </w:r>
            <w:r w:rsidRPr="00305FDF">
              <w:rPr>
                <w:lang w:val="en-US" w:eastAsia="en-US"/>
              </w:rPr>
              <w:t>(see Assessment Report, permethrin, PT18, April 2014) a</w:t>
            </w:r>
            <w:r>
              <w:rPr>
                <w:lang w:val="en-US" w:eastAsia="en-US"/>
              </w:rPr>
              <w:t xml:space="preserve">nd are presented in the section 2.2.8.2.2 "Fate and </w:t>
            </w:r>
            <w:r w:rsidRPr="00305FDF">
              <w:rPr>
                <w:lang w:val="en-US" w:eastAsia="en-US"/>
              </w:rPr>
              <w:t>distribution in exposed environmental compartments"</w:t>
            </w:r>
            <w:r>
              <w:rPr>
                <w:lang w:val="en-US" w:eastAsia="en-US"/>
              </w:rPr>
              <w:t xml:space="preserve">. </w:t>
            </w:r>
          </w:p>
          <w:p w:rsidR="00682F0C" w:rsidRPr="00305FDF" w:rsidRDefault="00682F0C" w:rsidP="00043437">
            <w:pPr>
              <w:jc w:val="both"/>
              <w:rPr>
                <w:lang w:val="en-US" w:eastAsia="en-US"/>
              </w:rPr>
            </w:pPr>
            <w:r w:rsidRPr="00305FDF">
              <w:rPr>
                <w:lang w:val="en-US" w:eastAsia="en-US"/>
              </w:rPr>
              <w:t>Based on this assessment, there i</w:t>
            </w:r>
            <w:r>
              <w:rPr>
                <w:lang w:val="en-US" w:eastAsia="en-US"/>
              </w:rPr>
              <w:t xml:space="preserve">s no need to conduct additional studies on distribution </w:t>
            </w:r>
            <w:r w:rsidRPr="00305FDF">
              <w:rPr>
                <w:lang w:val="en-US" w:eastAsia="en-US"/>
              </w:rPr>
              <w:t>and dissipation in water and sediment with the product 04LBCEOL689/2.</w:t>
            </w:r>
          </w:p>
        </w:tc>
      </w:tr>
    </w:tbl>
    <w:p w:rsidR="00682F0C" w:rsidRPr="00E62903" w:rsidRDefault="00682F0C" w:rsidP="00E62903">
      <w:pPr>
        <w:pStyle w:val="Titre5"/>
        <w:spacing w:before="240"/>
      </w:pPr>
      <w:bookmarkStart w:id="186" w:name="_Toc389729110"/>
      <w:bookmarkStart w:id="187" w:name="_Toc403472795"/>
      <w:r w:rsidRPr="00E62903">
        <w:t>Testing for distribution and dissipation in air (ADS)</w:t>
      </w:r>
      <w:bookmarkEnd w:id="186"/>
      <w:bookmarkEnd w:id="187"/>
    </w:p>
    <w:p w:rsidR="00682F0C" w:rsidRDefault="00682F0C" w:rsidP="00682F0C">
      <w:pPr>
        <w:jc w:val="both"/>
        <w:rPr>
          <w:bCs/>
          <w:lang w:eastAsia="en-US"/>
        </w:rPr>
      </w:pPr>
    </w:p>
    <w:p w:rsidR="00682F0C" w:rsidRPr="00E76258" w:rsidRDefault="00682F0C" w:rsidP="00682F0C">
      <w:pPr>
        <w:jc w:val="both"/>
        <w:rPr>
          <w:bCs/>
          <w:lang w:eastAsia="en-US"/>
        </w:rPr>
      </w:pPr>
      <w:r w:rsidRPr="00C0540B">
        <w:rPr>
          <w:bCs/>
          <w:lang w:eastAsia="en-US"/>
        </w:rPr>
        <w:t>No data is av</w:t>
      </w:r>
      <w:r>
        <w:rPr>
          <w:bCs/>
          <w:lang w:eastAsia="en-US"/>
        </w:rPr>
        <w:t>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AA0575"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AA0575" w:rsidRDefault="00682F0C" w:rsidP="00043437">
            <w:pPr>
              <w:rPr>
                <w:b/>
                <w:lang w:val="en-US" w:eastAsia="da-DK"/>
              </w:rPr>
            </w:pPr>
            <w:r w:rsidRPr="00AA0575">
              <w:rPr>
                <w:b/>
                <w:lang w:eastAsia="en-US"/>
              </w:rPr>
              <w:t>Data waiving</w:t>
            </w:r>
          </w:p>
        </w:tc>
      </w:tr>
      <w:tr w:rsidR="00682F0C" w:rsidRPr="00AA0575"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82F0C" w:rsidRPr="00AA0575" w:rsidRDefault="00682F0C" w:rsidP="00043437">
            <w:pPr>
              <w:jc w:val="both"/>
              <w:rPr>
                <w:lang w:eastAsia="en-US"/>
              </w:rPr>
            </w:pPr>
            <w:r w:rsidRPr="00E76258">
              <w:rPr>
                <w:lang w:eastAsia="en-US"/>
              </w:rPr>
              <w:t>Testing for distribution and dissipation in air</w:t>
            </w:r>
            <w:r>
              <w:rPr>
                <w:lang w:eastAsia="en-US"/>
              </w:rPr>
              <w:t>.</w:t>
            </w:r>
          </w:p>
        </w:tc>
      </w:tr>
      <w:tr w:rsidR="00682F0C" w:rsidRPr="00AA0575"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82F0C" w:rsidRDefault="00682F0C" w:rsidP="00043437">
            <w:pPr>
              <w:jc w:val="both"/>
              <w:rPr>
                <w:lang w:eastAsia="en-US"/>
              </w:rPr>
            </w:pPr>
            <w:r w:rsidRPr="00E76258">
              <w:rPr>
                <w:lang w:eastAsia="en-US"/>
              </w:rPr>
              <w:t>Exposure of the atmosphere can be expected conside</w:t>
            </w:r>
            <w:r>
              <w:rPr>
                <w:lang w:eastAsia="en-US"/>
              </w:rPr>
              <w:t xml:space="preserve">ring the mode of application by </w:t>
            </w:r>
            <w:r w:rsidRPr="00E76258">
              <w:rPr>
                <w:lang w:eastAsia="en-US"/>
              </w:rPr>
              <w:t>spraying of the product 04LBCEOL689/2, resulti</w:t>
            </w:r>
            <w:r>
              <w:rPr>
                <w:lang w:eastAsia="en-US"/>
              </w:rPr>
              <w:t xml:space="preserve">ng </w:t>
            </w:r>
            <w:r>
              <w:rPr>
                <w:lang w:eastAsia="en-US"/>
              </w:rPr>
              <w:lastRenderedPageBreak/>
              <w:t xml:space="preserve">in a direct emission to air. </w:t>
            </w:r>
          </w:p>
          <w:p w:rsidR="00682F0C" w:rsidRDefault="00682F0C" w:rsidP="00043437">
            <w:pPr>
              <w:jc w:val="both"/>
              <w:rPr>
                <w:lang w:eastAsia="en-US"/>
              </w:rPr>
            </w:pPr>
            <w:r w:rsidRPr="00E76258">
              <w:rPr>
                <w:lang w:eastAsia="en-US"/>
              </w:rPr>
              <w:t xml:space="preserve">However, based on the indoor application of the product, it </w:t>
            </w:r>
            <w:r>
              <w:rPr>
                <w:lang w:eastAsia="en-US"/>
              </w:rPr>
              <w:t xml:space="preserve">is likely that the emissions to </w:t>
            </w:r>
            <w:r w:rsidRPr="00E76258">
              <w:rPr>
                <w:lang w:eastAsia="en-US"/>
              </w:rPr>
              <w:t>the atmosphere will be limited in time and restricte</w:t>
            </w:r>
            <w:r>
              <w:rPr>
                <w:lang w:eastAsia="en-US"/>
              </w:rPr>
              <w:t xml:space="preserve">d to local scale. Moreover, the </w:t>
            </w:r>
            <w:r w:rsidRPr="00E76258">
              <w:rPr>
                <w:lang w:eastAsia="en-US"/>
              </w:rPr>
              <w:t>volatilisation of permethrin is considered to be negligib</w:t>
            </w:r>
            <w:r>
              <w:rPr>
                <w:lang w:eastAsia="en-US"/>
              </w:rPr>
              <w:t xml:space="preserve">le based on the vapour pressure </w:t>
            </w:r>
            <w:r w:rsidRPr="00E76258">
              <w:rPr>
                <w:lang w:eastAsia="en-US"/>
              </w:rPr>
              <w:t>(2.155*10</w:t>
            </w:r>
            <w:r w:rsidRPr="00E76258">
              <w:rPr>
                <w:vertAlign w:val="superscript"/>
                <w:lang w:eastAsia="en-US"/>
              </w:rPr>
              <w:t>-6</w:t>
            </w:r>
            <w:r w:rsidRPr="00E76258">
              <w:rPr>
                <w:lang w:eastAsia="en-US"/>
              </w:rPr>
              <w:t xml:space="preserve"> Pa at 20°C) and Hen</w:t>
            </w:r>
            <w:r>
              <w:rPr>
                <w:lang w:eastAsia="en-US"/>
              </w:rPr>
              <w:t>ry constant (4.6*10</w:t>
            </w:r>
            <w:r w:rsidRPr="00E76258">
              <w:rPr>
                <w:vertAlign w:val="superscript"/>
                <w:lang w:eastAsia="en-US"/>
              </w:rPr>
              <w:t>-3</w:t>
            </w:r>
            <w:r>
              <w:rPr>
                <w:lang w:eastAsia="en-US"/>
              </w:rPr>
              <w:t xml:space="preserve"> to 4.5*10</w:t>
            </w:r>
            <w:r w:rsidRPr="00E76258">
              <w:rPr>
                <w:vertAlign w:val="superscript"/>
                <w:lang w:eastAsia="en-US"/>
              </w:rPr>
              <w:t>-2</w:t>
            </w:r>
            <w:r w:rsidRPr="00E76258">
              <w:rPr>
                <w:lang w:eastAsia="en-US"/>
              </w:rPr>
              <w:t xml:space="preserve"> Pa.m</w:t>
            </w:r>
            <w:r w:rsidRPr="00E76258">
              <w:rPr>
                <w:vertAlign w:val="superscript"/>
                <w:lang w:eastAsia="en-US"/>
              </w:rPr>
              <w:t>3</w:t>
            </w:r>
            <w:r w:rsidRPr="00E76258">
              <w:rPr>
                <w:lang w:eastAsia="en-US"/>
              </w:rPr>
              <w:t>/mol). In add</w:t>
            </w:r>
            <w:r>
              <w:rPr>
                <w:lang w:eastAsia="en-US"/>
              </w:rPr>
              <w:t xml:space="preserve">ition, </w:t>
            </w:r>
            <w:r w:rsidRPr="00E76258">
              <w:rPr>
                <w:lang w:eastAsia="en-US"/>
              </w:rPr>
              <w:t>as permethrin is rapidly degraded in the air (DT</w:t>
            </w:r>
            <w:r w:rsidRPr="00E76258">
              <w:rPr>
                <w:vertAlign w:val="subscript"/>
                <w:lang w:eastAsia="en-US"/>
              </w:rPr>
              <w:t>50</w:t>
            </w:r>
            <w:r>
              <w:rPr>
                <w:lang w:eastAsia="en-US"/>
              </w:rPr>
              <w:t xml:space="preserve"> = 0.47 days), it would not be transported over large </w:t>
            </w:r>
            <w:r w:rsidRPr="00E76258">
              <w:rPr>
                <w:lang w:eastAsia="en-US"/>
              </w:rPr>
              <w:t>distances in the atmosphere. This</w:t>
            </w:r>
            <w:r>
              <w:rPr>
                <w:lang w:eastAsia="en-US"/>
              </w:rPr>
              <w:t xml:space="preserve"> is confirmed by the calculated </w:t>
            </w:r>
            <w:r w:rsidRPr="00E76258">
              <w:rPr>
                <w:lang w:eastAsia="en-US"/>
              </w:rPr>
              <w:t>distribution of permethrin in air (w</w:t>
            </w:r>
            <w:r>
              <w:rPr>
                <w:lang w:eastAsia="en-US"/>
              </w:rPr>
              <w:t xml:space="preserve">ith Epi Suite) which is 0.0995% </w:t>
            </w:r>
            <w:r w:rsidRPr="00E76258">
              <w:rPr>
                <w:lang w:eastAsia="en-US"/>
              </w:rPr>
              <w:t>(see point 2</w:t>
            </w:r>
            <w:r>
              <w:rPr>
                <w:lang w:eastAsia="en-US"/>
              </w:rPr>
              <w:t xml:space="preserve">.2.8.1.10). </w:t>
            </w:r>
          </w:p>
          <w:p w:rsidR="00682F0C" w:rsidRDefault="00682F0C" w:rsidP="00043437">
            <w:pPr>
              <w:jc w:val="both"/>
              <w:rPr>
                <w:lang w:eastAsia="en-US"/>
              </w:rPr>
            </w:pPr>
            <w:r w:rsidRPr="00E76258">
              <w:rPr>
                <w:lang w:eastAsia="en-US"/>
              </w:rPr>
              <w:t>Therefore the risk of contaminat</w:t>
            </w:r>
            <w:r>
              <w:rPr>
                <w:lang w:eastAsia="en-US"/>
              </w:rPr>
              <w:t xml:space="preserve">ion of air can be considered as negligible and this </w:t>
            </w:r>
            <w:r w:rsidRPr="00E76258">
              <w:rPr>
                <w:lang w:eastAsia="en-US"/>
              </w:rPr>
              <w:t>foreseeable route of entry in the</w:t>
            </w:r>
            <w:r>
              <w:rPr>
                <w:lang w:eastAsia="en-US"/>
              </w:rPr>
              <w:t xml:space="preserve"> environment is not of concern. </w:t>
            </w:r>
          </w:p>
          <w:p w:rsidR="00682F0C" w:rsidRPr="00AA0575" w:rsidRDefault="00682F0C" w:rsidP="00043437">
            <w:pPr>
              <w:jc w:val="both"/>
              <w:rPr>
                <w:lang w:eastAsia="en-US"/>
              </w:rPr>
            </w:pPr>
            <w:r w:rsidRPr="00E76258">
              <w:rPr>
                <w:lang w:eastAsia="en-US"/>
              </w:rPr>
              <w:t>Based on this assessment, there is no need to conduct add</w:t>
            </w:r>
            <w:r>
              <w:rPr>
                <w:lang w:eastAsia="en-US"/>
              </w:rPr>
              <w:t xml:space="preserve">itional studies on distribution </w:t>
            </w:r>
            <w:r w:rsidRPr="00E76258">
              <w:rPr>
                <w:lang w:eastAsia="en-US"/>
              </w:rPr>
              <w:t>and dissipation in air with the product 04LBCEOL689/2.</w:t>
            </w:r>
          </w:p>
        </w:tc>
      </w:tr>
    </w:tbl>
    <w:p w:rsidR="00682F0C" w:rsidRPr="00FD2055" w:rsidRDefault="00682F0C" w:rsidP="00682F0C">
      <w:pPr>
        <w:ind w:left="720"/>
        <w:contextualSpacing/>
        <w:rPr>
          <w:b/>
          <w:i/>
          <w:sz w:val="24"/>
          <w:highlight w:val="magenta"/>
          <w:lang w:eastAsia="en-US"/>
        </w:rPr>
      </w:pPr>
      <w:bookmarkStart w:id="188" w:name="_Toc387250869"/>
      <w:bookmarkStart w:id="189" w:name="_Toc388374389"/>
      <w:bookmarkStart w:id="190" w:name="_Toc388610091"/>
      <w:bookmarkStart w:id="191" w:name="_Toc388625125"/>
      <w:bookmarkStart w:id="192" w:name="_Toc388625379"/>
      <w:bookmarkStart w:id="193" w:name="_Toc388633780"/>
      <w:bookmarkStart w:id="194" w:name="_Toc389725272"/>
      <w:bookmarkEnd w:id="188"/>
      <w:bookmarkEnd w:id="189"/>
      <w:bookmarkEnd w:id="190"/>
      <w:bookmarkEnd w:id="191"/>
      <w:bookmarkEnd w:id="192"/>
      <w:bookmarkEnd w:id="193"/>
      <w:bookmarkEnd w:id="194"/>
    </w:p>
    <w:p w:rsidR="00682F0C" w:rsidRPr="00E62903" w:rsidRDefault="00682F0C" w:rsidP="00E62903">
      <w:pPr>
        <w:pStyle w:val="Titre5"/>
        <w:spacing w:before="240"/>
      </w:pPr>
      <w:bookmarkStart w:id="195" w:name="_Toc389729111"/>
      <w:bookmarkStart w:id="196" w:name="_Toc403472796"/>
      <w:r w:rsidRPr="00E62903">
        <w:t>If the biocidal product is to be sprayed near to surface waters then an overspray study may be required to assess risks to aquatic organisms or plants under field conditions (ADS)</w:t>
      </w:r>
      <w:bookmarkEnd w:id="195"/>
      <w:bookmarkEnd w:id="196"/>
    </w:p>
    <w:p w:rsidR="00682F0C" w:rsidRPr="00AA0575" w:rsidRDefault="00682F0C" w:rsidP="00682F0C">
      <w:pPr>
        <w:jc w:val="both"/>
        <w:rPr>
          <w:b/>
          <w:i/>
          <w:szCs w:val="22"/>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82F0C" w:rsidRPr="00AA0575"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AA0575" w:rsidRDefault="00682F0C" w:rsidP="00043437">
            <w:pPr>
              <w:keepNext/>
              <w:keepLines/>
              <w:spacing w:before="54" w:after="54"/>
              <w:rPr>
                <w:b/>
                <w:lang w:val="en-US" w:eastAsia="da-DK"/>
              </w:rPr>
            </w:pPr>
            <w:r w:rsidRPr="00AA0575">
              <w:rPr>
                <w:b/>
                <w:bCs/>
                <w:lang w:eastAsia="en-US"/>
              </w:rPr>
              <w:t>Data waiving</w:t>
            </w:r>
          </w:p>
        </w:tc>
      </w:tr>
      <w:tr w:rsidR="00682F0C" w:rsidRPr="00AA0575"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rsidR="00682F0C" w:rsidRPr="00AA0575" w:rsidRDefault="00682F0C" w:rsidP="00043437">
            <w:pPr>
              <w:keepNext/>
              <w:keepLines/>
              <w:spacing w:before="54" w:after="54"/>
              <w:jc w:val="both"/>
              <w:rPr>
                <w:bCs/>
                <w:lang w:eastAsia="en-US"/>
              </w:rPr>
            </w:pPr>
            <w:r w:rsidRPr="00E76258">
              <w:rPr>
                <w:bCs/>
                <w:lang w:eastAsia="en-US"/>
              </w:rPr>
              <w:t>Overspray study to assess risks to aquatic organisms or plants under field conditions.</w:t>
            </w:r>
          </w:p>
        </w:tc>
      </w:tr>
      <w:tr w:rsidR="00682F0C" w:rsidRPr="00AA0575"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rsidR="00682F0C" w:rsidRDefault="00682F0C" w:rsidP="00043437">
            <w:pPr>
              <w:keepNext/>
              <w:keepLines/>
              <w:spacing w:before="54" w:after="54"/>
              <w:jc w:val="both"/>
              <w:rPr>
                <w:bCs/>
                <w:lang w:eastAsia="en-US"/>
              </w:rPr>
            </w:pPr>
            <w:r w:rsidRPr="00E76258">
              <w:rPr>
                <w:bCs/>
                <w:lang w:eastAsia="en-US"/>
              </w:rPr>
              <w:t>The product 04LBCEOL689/2 is intende</w:t>
            </w:r>
            <w:r>
              <w:rPr>
                <w:bCs/>
                <w:lang w:eastAsia="en-US"/>
              </w:rPr>
              <w:t xml:space="preserve">d to be used for the preventive and curative </w:t>
            </w:r>
            <w:r w:rsidRPr="00E76258">
              <w:rPr>
                <w:bCs/>
                <w:lang w:eastAsia="en-US"/>
              </w:rPr>
              <w:t>treatment of interior woods against wo</w:t>
            </w:r>
            <w:r>
              <w:rPr>
                <w:bCs/>
                <w:lang w:eastAsia="en-US"/>
              </w:rPr>
              <w:t xml:space="preserve">od-boring insects and termites.  </w:t>
            </w:r>
            <w:r w:rsidRPr="00E76258">
              <w:rPr>
                <w:bCs/>
                <w:lang w:eastAsia="en-US"/>
              </w:rPr>
              <w:t>It is therefore not intended to be sprayed in or n</w:t>
            </w:r>
            <w:r>
              <w:rPr>
                <w:bCs/>
                <w:lang w:eastAsia="en-US"/>
              </w:rPr>
              <w:t xml:space="preserve">ear surface water. Therefore no overspray is foreseen. </w:t>
            </w:r>
          </w:p>
          <w:p w:rsidR="00682F0C" w:rsidRPr="00AA0575" w:rsidRDefault="00682F0C" w:rsidP="00043437">
            <w:pPr>
              <w:keepNext/>
              <w:keepLines/>
              <w:spacing w:before="54" w:after="54"/>
              <w:jc w:val="both"/>
              <w:rPr>
                <w:bCs/>
                <w:lang w:eastAsia="en-US"/>
              </w:rPr>
            </w:pPr>
            <w:r w:rsidRPr="00E76258">
              <w:rPr>
                <w:bCs/>
                <w:lang w:eastAsia="en-US"/>
              </w:rPr>
              <w:t xml:space="preserve">Based on this assessment, an overspray study </w:t>
            </w:r>
            <w:r>
              <w:rPr>
                <w:bCs/>
                <w:lang w:eastAsia="en-US"/>
              </w:rPr>
              <w:t xml:space="preserve">is not required for the product </w:t>
            </w:r>
            <w:r w:rsidRPr="00E76258">
              <w:rPr>
                <w:bCs/>
                <w:lang w:eastAsia="en-US"/>
              </w:rPr>
              <w:t>04LBCEOL689/2.</w:t>
            </w:r>
          </w:p>
        </w:tc>
      </w:tr>
    </w:tbl>
    <w:p w:rsidR="00682F0C" w:rsidRPr="00FD2055" w:rsidRDefault="00682F0C" w:rsidP="00682F0C">
      <w:pPr>
        <w:spacing w:line="276" w:lineRule="auto"/>
        <w:rPr>
          <w:lang w:eastAsia="en-US"/>
        </w:rPr>
      </w:pPr>
    </w:p>
    <w:p w:rsidR="00682F0C" w:rsidRPr="00E62903" w:rsidRDefault="00682F0C" w:rsidP="00E62903">
      <w:pPr>
        <w:pStyle w:val="Titre5"/>
        <w:spacing w:before="240"/>
      </w:pPr>
      <w:bookmarkStart w:id="197" w:name="_Toc388285341"/>
      <w:bookmarkStart w:id="198" w:name="_Toc388374391"/>
      <w:bookmarkStart w:id="199" w:name="_Toc388285342"/>
      <w:bookmarkStart w:id="200" w:name="_Toc388374392"/>
      <w:bookmarkStart w:id="201" w:name="_Toc389729112"/>
      <w:bookmarkStart w:id="202" w:name="_Toc403472797"/>
      <w:bookmarkEnd w:id="197"/>
      <w:bookmarkEnd w:id="198"/>
      <w:bookmarkEnd w:id="199"/>
      <w:bookmarkEnd w:id="200"/>
      <w:r w:rsidRPr="00E62903">
        <w:t>If the biocidal product is to be sprayed outside or if potential for large scale formation of dust is given then data on overspray behaviour may be required to assess risks to bees and non-target arthropods under field conditions (ADS)</w:t>
      </w:r>
      <w:bookmarkEnd w:id="201"/>
      <w:bookmarkEnd w:id="202"/>
    </w:p>
    <w:p w:rsidR="00682F0C" w:rsidRDefault="00682F0C" w:rsidP="00682F0C">
      <w:pPr>
        <w:jc w:val="both"/>
        <w:rPr>
          <w:bCs/>
          <w:lang w:eastAsia="en-US"/>
        </w:rPr>
      </w:pPr>
    </w:p>
    <w:p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82F0C" w:rsidRPr="00AA0575"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682F0C" w:rsidRPr="00AA0575" w:rsidRDefault="00682F0C" w:rsidP="00043437">
            <w:pPr>
              <w:keepNext/>
              <w:keepLines/>
              <w:spacing w:before="54" w:after="54"/>
              <w:rPr>
                <w:b/>
                <w:lang w:val="en-US" w:eastAsia="da-DK"/>
              </w:rPr>
            </w:pPr>
            <w:r w:rsidRPr="00AA0575">
              <w:rPr>
                <w:b/>
                <w:bCs/>
                <w:lang w:eastAsia="en-US"/>
              </w:rPr>
              <w:lastRenderedPageBreak/>
              <w:t>Data waiving</w:t>
            </w:r>
          </w:p>
        </w:tc>
      </w:tr>
      <w:tr w:rsidR="00682F0C" w:rsidRPr="00AA0575"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rsidR="00682F0C" w:rsidRPr="000E744E" w:rsidRDefault="00682F0C" w:rsidP="00043437">
            <w:pPr>
              <w:keepNext/>
              <w:keepLines/>
              <w:spacing w:before="54" w:after="54"/>
              <w:jc w:val="both"/>
              <w:rPr>
                <w:bCs/>
                <w:lang w:eastAsia="en-US"/>
              </w:rPr>
            </w:pPr>
            <w:r w:rsidRPr="000E744E">
              <w:rPr>
                <w:bCs/>
                <w:lang w:eastAsia="en-US"/>
              </w:rPr>
              <w:t>Overspray study to assess risks to</w:t>
            </w:r>
            <w:r>
              <w:rPr>
                <w:bCs/>
                <w:lang w:eastAsia="en-US"/>
              </w:rPr>
              <w:t xml:space="preserve"> bees and non-target arthropods under field </w:t>
            </w:r>
            <w:r w:rsidRPr="000E744E">
              <w:rPr>
                <w:bCs/>
                <w:lang w:eastAsia="en-US"/>
              </w:rPr>
              <w:t>conditions.</w:t>
            </w:r>
          </w:p>
        </w:tc>
      </w:tr>
      <w:tr w:rsidR="00682F0C" w:rsidRPr="00AA0575"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rsidR="00682F0C" w:rsidRPr="00AA0575" w:rsidRDefault="00682F0C" w:rsidP="00043437">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rsidR="00682F0C" w:rsidRDefault="00682F0C" w:rsidP="00043437">
            <w:pPr>
              <w:keepNext/>
              <w:keepLines/>
              <w:spacing w:before="54" w:after="54"/>
              <w:jc w:val="both"/>
              <w:rPr>
                <w:bCs/>
                <w:lang w:eastAsia="en-US"/>
              </w:rPr>
            </w:pPr>
            <w:r w:rsidRPr="000E744E">
              <w:rPr>
                <w:bCs/>
                <w:lang w:eastAsia="en-US"/>
              </w:rPr>
              <w:t xml:space="preserve">The product 04LBCEOL689/2 is intended to be used </w:t>
            </w:r>
            <w:r>
              <w:rPr>
                <w:bCs/>
                <w:lang w:eastAsia="en-US"/>
              </w:rPr>
              <w:t xml:space="preserve">for the preventive and curative </w:t>
            </w:r>
            <w:r w:rsidRPr="000E744E">
              <w:rPr>
                <w:bCs/>
                <w:lang w:eastAsia="en-US"/>
              </w:rPr>
              <w:t>treatment of interior woods against wo</w:t>
            </w:r>
            <w:r>
              <w:rPr>
                <w:bCs/>
                <w:lang w:eastAsia="en-US"/>
              </w:rPr>
              <w:t xml:space="preserve">od-boring insects and termites. </w:t>
            </w:r>
            <w:r w:rsidRPr="000E744E">
              <w:rPr>
                <w:bCs/>
                <w:lang w:eastAsia="en-US"/>
              </w:rPr>
              <w:t>The product is not intended to be sprayed into the ou</w:t>
            </w:r>
            <w:r>
              <w:rPr>
                <w:bCs/>
                <w:lang w:eastAsia="en-US"/>
              </w:rPr>
              <w:t xml:space="preserve">tdoor environment and it has no </w:t>
            </w:r>
            <w:r w:rsidRPr="000E744E">
              <w:rPr>
                <w:bCs/>
                <w:lang w:eastAsia="en-US"/>
              </w:rPr>
              <w:t>pote</w:t>
            </w:r>
            <w:r>
              <w:rPr>
                <w:bCs/>
                <w:lang w:eastAsia="en-US"/>
              </w:rPr>
              <w:t xml:space="preserve">ntial for large scale formation </w:t>
            </w:r>
            <w:r w:rsidRPr="000E744E">
              <w:rPr>
                <w:bCs/>
                <w:lang w:eastAsia="en-US"/>
              </w:rPr>
              <w:t xml:space="preserve">of dust. Therefore </w:t>
            </w:r>
            <w:r>
              <w:rPr>
                <w:bCs/>
                <w:lang w:eastAsia="en-US"/>
              </w:rPr>
              <w:t xml:space="preserve">there is no risk of exposure of </w:t>
            </w:r>
            <w:r w:rsidRPr="000E744E">
              <w:rPr>
                <w:bCs/>
                <w:lang w:eastAsia="en-US"/>
              </w:rPr>
              <w:t>honey</w:t>
            </w:r>
            <w:r>
              <w:rPr>
                <w:bCs/>
                <w:lang w:eastAsia="en-US"/>
              </w:rPr>
              <w:t xml:space="preserve">bees and non-target arthropods. </w:t>
            </w:r>
          </w:p>
          <w:p w:rsidR="00682F0C" w:rsidRPr="000E744E" w:rsidRDefault="00682F0C" w:rsidP="00043437">
            <w:pPr>
              <w:keepNext/>
              <w:keepLines/>
              <w:spacing w:before="54" w:after="54"/>
              <w:jc w:val="both"/>
              <w:rPr>
                <w:bCs/>
                <w:lang w:eastAsia="en-US"/>
              </w:rPr>
            </w:pPr>
            <w:r w:rsidRPr="000E744E">
              <w:rPr>
                <w:bCs/>
                <w:lang w:eastAsia="en-US"/>
              </w:rPr>
              <w:t>Based on this assessment, no ad</w:t>
            </w:r>
            <w:r>
              <w:rPr>
                <w:bCs/>
                <w:lang w:eastAsia="en-US"/>
              </w:rPr>
              <w:t xml:space="preserve">ditional study with the product 04LBCEOL689/2 was </w:t>
            </w:r>
            <w:r w:rsidRPr="000E744E">
              <w:rPr>
                <w:bCs/>
                <w:lang w:eastAsia="en-US"/>
              </w:rPr>
              <w:t>conducted to address this point.</w:t>
            </w:r>
          </w:p>
        </w:tc>
      </w:tr>
    </w:tbl>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rsidR="00682F0C" w:rsidRDefault="00682F0C" w:rsidP="00043437">
            <w:pPr>
              <w:pStyle w:val="Infobox"/>
              <w:framePr w:hSpace="0" w:wrap="auto" w:vAnchor="margin" w:hAnchor="text" w:xAlign="left" w:yAlign="inline"/>
              <w:spacing w:line="276" w:lineRule="auto"/>
              <w:rPr>
                <w:b/>
              </w:rPr>
            </w:pPr>
            <w:bookmarkStart w:id="203" w:name="_Toc388374394"/>
            <w:bookmarkStart w:id="204" w:name="_Toc377651044"/>
            <w:bookmarkStart w:id="205" w:name="_Toc389729113"/>
            <w:bookmarkStart w:id="206" w:name="_Toc403472798"/>
            <w:bookmarkStart w:id="207" w:name="_Toc403566581"/>
            <w:bookmarkStart w:id="208" w:name="_Toc425344122"/>
            <w:bookmarkEnd w:id="203"/>
            <w:r>
              <w:rPr>
                <w:b/>
              </w:rPr>
              <w:t xml:space="preserve">Infobox 3 – FR: </w:t>
            </w:r>
          </w:p>
          <w:p w:rsidR="00682F0C" w:rsidRDefault="00682F0C" w:rsidP="00043437">
            <w:pPr>
              <w:pStyle w:val="Infobox"/>
              <w:framePr w:hSpace="0" w:wrap="auto" w:vAnchor="margin" w:hAnchor="text" w:xAlign="left" w:yAlign="inline"/>
              <w:spacing w:line="276" w:lineRule="auto"/>
            </w:pPr>
            <w:r>
              <w:t xml:space="preserve">We agree with all the waiving. </w:t>
            </w:r>
          </w:p>
        </w:tc>
      </w:tr>
    </w:tbl>
    <w:p w:rsidR="00682F0C" w:rsidRPr="000E79D1" w:rsidRDefault="00682F0C" w:rsidP="000E79D1">
      <w:pPr>
        <w:pStyle w:val="Titre4"/>
      </w:pPr>
      <w:bookmarkStart w:id="209" w:name="_Toc505609773"/>
      <w:r w:rsidRPr="002A0BCD">
        <w:t>Exposure assessment</w:t>
      </w:r>
      <w:bookmarkEnd w:id="204"/>
      <w:bookmarkEnd w:id="205"/>
      <w:bookmarkEnd w:id="206"/>
      <w:bookmarkEnd w:id="207"/>
      <w:bookmarkEnd w:id="208"/>
      <w:bookmarkEnd w:id="209"/>
    </w:p>
    <w:p w:rsidR="00682F0C" w:rsidRDefault="00682F0C" w:rsidP="00682F0C">
      <w:pPr>
        <w:spacing w:line="276" w:lineRule="auto"/>
        <w:rPr>
          <w:lang w:eastAsia="en-US"/>
        </w:rPr>
      </w:pPr>
      <w:bookmarkStart w:id="210" w:name="_Toc377651045"/>
    </w:p>
    <w:p w:rsidR="00682F0C" w:rsidRDefault="00682F0C" w:rsidP="00682F0C">
      <w:pPr>
        <w:keepNext/>
        <w:keepLines/>
        <w:spacing w:before="54" w:after="54"/>
        <w:jc w:val="both"/>
        <w:rPr>
          <w:bCs/>
          <w:lang w:eastAsia="en-US"/>
        </w:rPr>
      </w:pPr>
      <w:r w:rsidRPr="000E744E">
        <w:rPr>
          <w:bCs/>
          <w:lang w:eastAsia="en-US"/>
        </w:rPr>
        <w:t>The environmental exposure assessment has been performed in accordance with the revised Emission</w:t>
      </w:r>
      <w:r>
        <w:rPr>
          <w:bCs/>
          <w:lang w:eastAsia="en-US"/>
        </w:rPr>
        <w:t xml:space="preserve"> </w:t>
      </w:r>
      <w:r w:rsidRPr="000E744E">
        <w:rPr>
          <w:bCs/>
          <w:lang w:eastAsia="en-US"/>
        </w:rPr>
        <w:t>Scenario Document for wood preservatives (revised ESD for PT08, 24/09/2013).</w:t>
      </w:r>
    </w:p>
    <w:p w:rsidR="00682F0C" w:rsidRDefault="00682F0C" w:rsidP="00682F0C">
      <w:pPr>
        <w:keepNext/>
        <w:keepLines/>
        <w:spacing w:before="54" w:after="54"/>
        <w:jc w:val="both"/>
        <w:rPr>
          <w:bCs/>
          <w:lang w:eastAsia="en-US"/>
        </w:rPr>
      </w:pPr>
    </w:p>
    <w:p w:rsidR="00682F0C" w:rsidRDefault="00682F0C" w:rsidP="00682F0C">
      <w:pPr>
        <w:keepNext/>
        <w:keepLines/>
        <w:spacing w:before="54" w:after="54"/>
        <w:jc w:val="both"/>
        <w:rPr>
          <w:bCs/>
          <w:lang w:eastAsia="en-US"/>
        </w:rPr>
      </w:pPr>
      <w:r w:rsidRPr="000E744E">
        <w:rPr>
          <w:bCs/>
          <w:lang w:eastAsia="en-US"/>
        </w:rPr>
        <w:t>The product 04LBCEOL689/2 is a ready-to-use water-based wood preservative containing 0.60% w/w</w:t>
      </w:r>
      <w:r>
        <w:rPr>
          <w:bCs/>
          <w:lang w:eastAsia="en-US"/>
        </w:rPr>
        <w:t xml:space="preserve"> </w:t>
      </w:r>
      <w:r w:rsidRPr="000E744E">
        <w:rPr>
          <w:bCs/>
          <w:lang w:eastAsia="en-US"/>
        </w:rPr>
        <w:t>permethrin. It is intended to be used for the preventive and curative treatment of interior woods against</w:t>
      </w:r>
      <w:r>
        <w:rPr>
          <w:bCs/>
          <w:lang w:eastAsia="en-US"/>
        </w:rPr>
        <w:t xml:space="preserve"> </w:t>
      </w:r>
      <w:r w:rsidRPr="000E744E">
        <w:rPr>
          <w:bCs/>
          <w:lang w:eastAsia="en-US"/>
        </w:rPr>
        <w:t>wood-boring insects and termites. These preventive and curative treatments are done by professionals</w:t>
      </w:r>
      <w:r>
        <w:rPr>
          <w:bCs/>
          <w:lang w:eastAsia="en-US"/>
        </w:rPr>
        <w:t xml:space="preserve"> </w:t>
      </w:r>
      <w:r w:rsidRPr="000E744E">
        <w:rPr>
          <w:bCs/>
          <w:lang w:eastAsia="en-US"/>
        </w:rPr>
        <w:t>and non-professionals by brush application, spray application or injection.</w:t>
      </w:r>
      <w:r>
        <w:rPr>
          <w:bCs/>
          <w:lang w:eastAsia="en-US"/>
        </w:rPr>
        <w:t xml:space="preserve"> </w:t>
      </w:r>
    </w:p>
    <w:p w:rsidR="00682F0C" w:rsidRDefault="00682F0C" w:rsidP="00682F0C">
      <w:pPr>
        <w:keepNext/>
        <w:keepLines/>
        <w:spacing w:before="54" w:after="54"/>
        <w:jc w:val="both"/>
        <w:rPr>
          <w:bCs/>
          <w:lang w:eastAsia="en-US"/>
        </w:rPr>
      </w:pPr>
    </w:p>
    <w:p w:rsidR="00682F0C" w:rsidRDefault="00682F0C" w:rsidP="00682F0C">
      <w:pPr>
        <w:keepNext/>
        <w:keepLines/>
        <w:spacing w:before="54" w:after="54"/>
        <w:jc w:val="both"/>
        <w:rPr>
          <w:bCs/>
          <w:lang w:eastAsia="en-US"/>
        </w:rPr>
      </w:pPr>
      <w:r w:rsidRPr="000E744E">
        <w:rPr>
          <w:bCs/>
          <w:lang w:eastAsia="en-US"/>
        </w:rPr>
        <w:t>According to the revised ESD for PT08, the emissions to the environment following indoor treatments</w:t>
      </w:r>
      <w:r>
        <w:rPr>
          <w:bCs/>
          <w:lang w:eastAsia="en-US"/>
        </w:rPr>
        <w:t xml:space="preserve"> </w:t>
      </w:r>
      <w:r w:rsidRPr="000E744E">
        <w:rPr>
          <w:bCs/>
          <w:lang w:eastAsia="en-US"/>
        </w:rPr>
        <w:t>by spraying, brushing and injection are considered negligible.</w:t>
      </w:r>
      <w:r>
        <w:rPr>
          <w:bCs/>
          <w:lang w:eastAsia="en-US"/>
        </w:rPr>
        <w:t xml:space="preserve"> </w:t>
      </w:r>
    </w:p>
    <w:p w:rsidR="00682F0C" w:rsidRDefault="00682F0C" w:rsidP="00682F0C">
      <w:pPr>
        <w:keepNext/>
        <w:keepLines/>
        <w:spacing w:before="54" w:after="54"/>
        <w:jc w:val="both"/>
        <w:rPr>
          <w:bCs/>
          <w:lang w:eastAsia="en-US"/>
        </w:rPr>
      </w:pPr>
    </w:p>
    <w:p w:rsidR="00682F0C" w:rsidRDefault="00682F0C" w:rsidP="00682F0C">
      <w:pPr>
        <w:keepNext/>
        <w:keepLines/>
        <w:spacing w:before="54" w:after="54"/>
        <w:jc w:val="both"/>
        <w:rPr>
          <w:bCs/>
          <w:lang w:eastAsia="en-US"/>
        </w:rPr>
      </w:pPr>
      <w:r w:rsidRPr="000E744E">
        <w:rPr>
          <w:bCs/>
          <w:lang w:eastAsia="en-US"/>
        </w:rPr>
        <w:t>Therefore, as the product 04LBCEOL689/2 is for indoor use only, an exposure of environmental</w:t>
      </w:r>
      <w:r>
        <w:rPr>
          <w:bCs/>
          <w:lang w:eastAsia="en-US"/>
        </w:rPr>
        <w:t xml:space="preserve"> </w:t>
      </w:r>
      <w:r w:rsidRPr="000E744E">
        <w:rPr>
          <w:bCs/>
          <w:lang w:eastAsia="en-US"/>
        </w:rPr>
        <w:t>compartments is unlikely.</w:t>
      </w:r>
      <w:r>
        <w:rPr>
          <w:bCs/>
          <w:lang w:eastAsia="en-US"/>
        </w:rPr>
        <w:t xml:space="preserve"> </w:t>
      </w:r>
    </w:p>
    <w:p w:rsidR="00682F0C" w:rsidRDefault="00682F0C" w:rsidP="00682F0C">
      <w:pPr>
        <w:keepNext/>
        <w:keepLines/>
        <w:spacing w:before="54" w:after="54"/>
        <w:jc w:val="both"/>
        <w:rPr>
          <w:bCs/>
          <w:lang w:eastAsia="en-US"/>
        </w:rPr>
      </w:pPr>
    </w:p>
    <w:p w:rsidR="00682F0C" w:rsidRDefault="00682F0C" w:rsidP="00682F0C">
      <w:pPr>
        <w:keepNext/>
        <w:keepLines/>
        <w:spacing w:before="54" w:after="54"/>
        <w:jc w:val="both"/>
        <w:rPr>
          <w:bCs/>
          <w:lang w:eastAsia="en-US"/>
        </w:rPr>
      </w:pPr>
      <w:r w:rsidRPr="000E744E">
        <w:rPr>
          <w:bCs/>
          <w:lang w:eastAsia="en-US"/>
        </w:rPr>
        <w:t>Exposure of atmosphere can be expected considering the mode of application by spraying of the product</w:t>
      </w:r>
      <w:r>
        <w:rPr>
          <w:bCs/>
          <w:lang w:eastAsia="en-US"/>
        </w:rPr>
        <w:t xml:space="preserve"> </w:t>
      </w:r>
      <w:r w:rsidRPr="000E744E">
        <w:rPr>
          <w:bCs/>
          <w:lang w:eastAsia="en-US"/>
        </w:rPr>
        <w:t>04LBCEOL689/2, resulting in a direct emission to air. However, based on the indoor application of the</w:t>
      </w:r>
      <w:r>
        <w:rPr>
          <w:bCs/>
          <w:lang w:eastAsia="en-US"/>
        </w:rPr>
        <w:t xml:space="preserve"> </w:t>
      </w:r>
      <w:r w:rsidRPr="000E744E">
        <w:rPr>
          <w:bCs/>
          <w:lang w:eastAsia="en-US"/>
        </w:rPr>
        <w:t>product, it is likely that the emissions to the atmosphere will be limited in time and restricted to a local</w:t>
      </w:r>
      <w:r>
        <w:rPr>
          <w:bCs/>
          <w:lang w:eastAsia="en-US"/>
        </w:rPr>
        <w:t xml:space="preserve"> </w:t>
      </w:r>
      <w:r w:rsidRPr="000E744E">
        <w:rPr>
          <w:bCs/>
          <w:lang w:eastAsia="en-US"/>
        </w:rPr>
        <w:t>scale. Moreover, the volatilisation of permethrin is considered to be negligible based on the vapour</w:t>
      </w:r>
      <w:r>
        <w:rPr>
          <w:bCs/>
          <w:lang w:eastAsia="en-US"/>
        </w:rPr>
        <w:t xml:space="preserve"> </w:t>
      </w:r>
      <w:r w:rsidRPr="000E744E">
        <w:rPr>
          <w:bCs/>
          <w:lang w:eastAsia="en-US"/>
        </w:rPr>
        <w:t>pressure (2.155*10</w:t>
      </w:r>
      <w:r w:rsidRPr="000E744E">
        <w:rPr>
          <w:bCs/>
          <w:vertAlign w:val="superscript"/>
          <w:lang w:eastAsia="en-US"/>
        </w:rPr>
        <w:t>-6</w:t>
      </w:r>
      <w:r w:rsidRPr="000E744E">
        <w:rPr>
          <w:bCs/>
          <w:lang w:eastAsia="en-US"/>
        </w:rPr>
        <w:t xml:space="preserve"> Pa at 20°C) and Henry constant (4.6*10</w:t>
      </w:r>
      <w:r w:rsidRPr="000E744E">
        <w:rPr>
          <w:bCs/>
          <w:vertAlign w:val="superscript"/>
          <w:lang w:eastAsia="en-US"/>
        </w:rPr>
        <w:t>-3</w:t>
      </w:r>
      <w:r w:rsidRPr="000E744E">
        <w:rPr>
          <w:bCs/>
          <w:lang w:eastAsia="en-US"/>
        </w:rPr>
        <w:t xml:space="preserve"> to 4.5*10</w:t>
      </w:r>
      <w:r w:rsidRPr="000E744E">
        <w:rPr>
          <w:bCs/>
          <w:vertAlign w:val="superscript"/>
          <w:lang w:eastAsia="en-US"/>
        </w:rPr>
        <w:t>-2</w:t>
      </w:r>
      <w:r w:rsidRPr="000E744E">
        <w:rPr>
          <w:bCs/>
          <w:lang w:eastAsia="en-US"/>
        </w:rPr>
        <w:t xml:space="preserve"> Pa.m</w:t>
      </w:r>
      <w:r w:rsidRPr="000E744E">
        <w:rPr>
          <w:bCs/>
          <w:vertAlign w:val="superscript"/>
          <w:lang w:eastAsia="en-US"/>
        </w:rPr>
        <w:t>3</w:t>
      </w:r>
      <w:r w:rsidRPr="000E744E">
        <w:rPr>
          <w:bCs/>
          <w:lang w:eastAsia="en-US"/>
        </w:rPr>
        <w:t>/mol). In addition, as</w:t>
      </w:r>
      <w:r>
        <w:rPr>
          <w:bCs/>
          <w:lang w:eastAsia="en-US"/>
        </w:rPr>
        <w:t xml:space="preserve"> </w:t>
      </w:r>
      <w:r w:rsidRPr="000E744E">
        <w:rPr>
          <w:bCs/>
          <w:lang w:eastAsia="en-US"/>
        </w:rPr>
        <w:t>permethrin is rapidly degraded in the air, it would not be transported over large distances in the</w:t>
      </w:r>
      <w:r>
        <w:rPr>
          <w:bCs/>
          <w:lang w:eastAsia="en-US"/>
        </w:rPr>
        <w:t xml:space="preserve"> </w:t>
      </w:r>
      <w:r w:rsidRPr="000E744E">
        <w:rPr>
          <w:bCs/>
          <w:lang w:eastAsia="en-US"/>
        </w:rPr>
        <w:t xml:space="preserve">atmosphere. Therefore, the risk of contamination of air can be considered as negligible and this foreseeable route of entry in the environment is not of concern. </w:t>
      </w:r>
    </w:p>
    <w:p w:rsidR="00682F0C" w:rsidRDefault="00682F0C" w:rsidP="00682F0C">
      <w:pPr>
        <w:keepNext/>
        <w:keepLines/>
        <w:spacing w:before="54" w:after="54"/>
        <w:jc w:val="both"/>
        <w:rPr>
          <w:bCs/>
          <w:lang w:eastAsia="en-US"/>
        </w:rPr>
      </w:pPr>
    </w:p>
    <w:p w:rsidR="00682F0C" w:rsidRPr="000E744E" w:rsidRDefault="00682F0C" w:rsidP="00682F0C">
      <w:pPr>
        <w:keepNext/>
        <w:keepLines/>
        <w:spacing w:before="54" w:after="54"/>
        <w:jc w:val="both"/>
        <w:rPr>
          <w:bCs/>
          <w:lang w:eastAsia="en-US"/>
        </w:rPr>
      </w:pPr>
      <w:r w:rsidRPr="000E744E">
        <w:rPr>
          <w:bCs/>
          <w:lang w:eastAsia="en-US"/>
        </w:rPr>
        <w:t>Concerning cleaning, maintenance and waste disposal, all the waste wood, protection foil, cleaning solvents, used cans and unused products should be disposed of according to national waste disposal regulations. These scenarios are not considered in the risk assessment.</w:t>
      </w:r>
    </w:p>
    <w:p w:rsidR="00682F0C" w:rsidRPr="00FD2055" w:rsidRDefault="00682F0C" w:rsidP="00682F0C">
      <w:pPr>
        <w:spacing w:line="276" w:lineRule="auto"/>
        <w:rPr>
          <w:i/>
          <w:lang w:eastAsia="en-US"/>
        </w:rPr>
      </w:pPr>
    </w:p>
    <w:p w:rsidR="00682F0C" w:rsidRPr="002A0BCD" w:rsidRDefault="00682F0C" w:rsidP="00682F0C">
      <w:pPr>
        <w:spacing w:line="276" w:lineRule="auto"/>
        <w:rPr>
          <w:b/>
          <w:lang w:eastAsia="en-US"/>
        </w:rPr>
      </w:pPr>
      <w:r w:rsidRPr="002A0BCD">
        <w:rPr>
          <w:b/>
          <w:lang w:eastAsia="en-US"/>
        </w:rPr>
        <w:lastRenderedPageBreak/>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Assessed PT</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PT8</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Assessed scenarios</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Scenario 1: Indoor applications</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ESD(s) used</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Revised Emission Scenario Document for wood preservatives, 2013</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Approach</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Distribution in the environment</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Groundwater simulation</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Confidential Annexes</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No</w:t>
            </w:r>
          </w:p>
        </w:tc>
      </w:tr>
      <w:tr w:rsidR="00682F0C" w:rsidRPr="002A0BCD" w:rsidTr="00043437">
        <w:tc>
          <w:tcPr>
            <w:tcW w:w="2943" w:type="dxa"/>
            <w:shd w:val="clear" w:color="auto" w:fill="FFFFCC"/>
            <w:vAlign w:val="center"/>
          </w:tcPr>
          <w:p w:rsidR="00682F0C" w:rsidRPr="002A0BCD" w:rsidRDefault="00682F0C" w:rsidP="00043437">
            <w:pPr>
              <w:spacing w:line="276" w:lineRule="auto"/>
              <w:rPr>
                <w:lang w:eastAsia="en-US"/>
              </w:rPr>
            </w:pPr>
            <w:r w:rsidRPr="002A0BCD">
              <w:rPr>
                <w:lang w:eastAsia="en-US"/>
              </w:rPr>
              <w:t>Life cycle steps assessed</w:t>
            </w:r>
          </w:p>
        </w:tc>
        <w:tc>
          <w:tcPr>
            <w:tcW w:w="6413" w:type="dxa"/>
            <w:shd w:val="clear" w:color="auto" w:fill="auto"/>
            <w:vAlign w:val="center"/>
          </w:tcPr>
          <w:p w:rsidR="00682F0C" w:rsidRPr="000E744E" w:rsidRDefault="00682F0C" w:rsidP="00043437">
            <w:pPr>
              <w:keepNext/>
              <w:keepLines/>
              <w:spacing w:before="54" w:after="54"/>
              <w:jc w:val="both"/>
              <w:rPr>
                <w:bCs/>
                <w:lang w:eastAsia="en-US"/>
              </w:rPr>
            </w:pPr>
            <w:r w:rsidRPr="000E744E">
              <w:rPr>
                <w:bCs/>
                <w:lang w:eastAsia="en-US"/>
              </w:rPr>
              <w:t>Scenario 1:</w:t>
            </w:r>
          </w:p>
          <w:p w:rsidR="00682F0C" w:rsidRPr="000E744E" w:rsidRDefault="00682F0C" w:rsidP="00043437">
            <w:pPr>
              <w:keepNext/>
              <w:keepLines/>
              <w:spacing w:before="54" w:after="54"/>
              <w:jc w:val="both"/>
              <w:rPr>
                <w:bCs/>
                <w:lang w:eastAsia="en-US"/>
              </w:rPr>
            </w:pPr>
            <w:r w:rsidRPr="000E744E">
              <w:rPr>
                <w:bCs/>
                <w:lang w:eastAsia="en-US"/>
              </w:rPr>
              <w:t>Production: No</w:t>
            </w:r>
          </w:p>
          <w:p w:rsidR="00682F0C" w:rsidRPr="000E744E" w:rsidRDefault="00682F0C" w:rsidP="00043437">
            <w:pPr>
              <w:keepNext/>
              <w:keepLines/>
              <w:spacing w:before="54" w:after="54"/>
              <w:jc w:val="both"/>
              <w:rPr>
                <w:bCs/>
                <w:lang w:eastAsia="en-US"/>
              </w:rPr>
            </w:pPr>
            <w:r w:rsidRPr="000E744E">
              <w:rPr>
                <w:bCs/>
                <w:lang w:eastAsia="en-US"/>
              </w:rPr>
              <w:t>Formulation No</w:t>
            </w:r>
          </w:p>
          <w:p w:rsidR="00682F0C" w:rsidRPr="000E744E" w:rsidRDefault="00682F0C" w:rsidP="00043437">
            <w:pPr>
              <w:keepNext/>
              <w:keepLines/>
              <w:spacing w:before="54" w:after="54"/>
              <w:jc w:val="both"/>
              <w:rPr>
                <w:bCs/>
                <w:lang w:eastAsia="en-US"/>
              </w:rPr>
            </w:pPr>
            <w:r w:rsidRPr="000E744E">
              <w:rPr>
                <w:bCs/>
                <w:lang w:eastAsia="en-US"/>
              </w:rPr>
              <w:t>Use: No</w:t>
            </w:r>
          </w:p>
          <w:p w:rsidR="00682F0C" w:rsidRPr="000E744E" w:rsidRDefault="00682F0C" w:rsidP="00043437">
            <w:pPr>
              <w:keepNext/>
              <w:keepLines/>
              <w:spacing w:before="54" w:after="54"/>
              <w:jc w:val="both"/>
              <w:rPr>
                <w:bCs/>
                <w:lang w:eastAsia="en-US"/>
              </w:rPr>
            </w:pPr>
            <w:r w:rsidRPr="000E744E">
              <w:rPr>
                <w:bCs/>
                <w:lang w:eastAsia="en-US"/>
              </w:rPr>
              <w:t>Service life: No</w:t>
            </w:r>
          </w:p>
        </w:tc>
      </w:tr>
    </w:tbl>
    <w:p w:rsidR="00682F0C" w:rsidRDefault="00682F0C" w:rsidP="006836D5">
      <w:pPr>
        <w:pStyle w:val="Titre5"/>
        <w:spacing w:before="240"/>
      </w:pPr>
      <w:bookmarkStart w:id="211" w:name="_Toc389729114"/>
      <w:bookmarkStart w:id="212" w:name="_Toc403472799"/>
      <w:r w:rsidRPr="006C0A8D">
        <w:t>Emission estimation</w:t>
      </w:r>
      <w:bookmarkEnd w:id="210"/>
      <w:bookmarkEnd w:id="211"/>
      <w:bookmarkEnd w:id="212"/>
    </w:p>
    <w:p w:rsidR="00682F0C" w:rsidRDefault="00682F0C" w:rsidP="00682F0C">
      <w:pPr>
        <w:rPr>
          <w:b/>
          <w:i/>
          <w:szCs w:val="22"/>
          <w:lang w:eastAsia="en-US"/>
        </w:rPr>
      </w:pPr>
    </w:p>
    <w:p w:rsidR="00682F0C" w:rsidRDefault="00682F0C" w:rsidP="00682F0C">
      <w:pPr>
        <w:keepNext/>
        <w:keepLines/>
        <w:spacing w:before="54" w:after="54"/>
        <w:jc w:val="both"/>
        <w:rPr>
          <w:bCs/>
          <w:sz w:val="18"/>
          <w:lang w:eastAsia="en-US"/>
        </w:rPr>
      </w:pPr>
      <w:r w:rsidRPr="0064467E">
        <w:rPr>
          <w:bCs/>
          <w:lang w:eastAsia="en-US"/>
        </w:rPr>
        <w:t>As explained above, no contamination either directly or indirectly of the STP, the surface water (including</w:t>
      </w:r>
      <w:r w:rsidRPr="0064467E">
        <w:rPr>
          <w:bCs/>
          <w:sz w:val="18"/>
          <w:lang w:eastAsia="en-US"/>
        </w:rPr>
        <w:t xml:space="preserve"> </w:t>
      </w:r>
      <w:r w:rsidRPr="0064467E">
        <w:rPr>
          <w:bCs/>
          <w:lang w:eastAsia="en-US"/>
        </w:rPr>
        <w:t>sediment) and the soil (including groundwater) is expected when using the product 04LBCEOL689/2</w:t>
      </w:r>
      <w:r w:rsidRPr="0064467E">
        <w:rPr>
          <w:bCs/>
          <w:sz w:val="18"/>
          <w:lang w:eastAsia="en-US"/>
        </w:rPr>
        <w:t xml:space="preserve"> </w:t>
      </w:r>
      <w:r w:rsidRPr="0064467E">
        <w:rPr>
          <w:bCs/>
          <w:lang w:eastAsia="en-US"/>
        </w:rPr>
        <w:t>according to label recommendations.</w:t>
      </w:r>
    </w:p>
    <w:p w:rsidR="00682F0C" w:rsidRPr="0064467E" w:rsidRDefault="00682F0C" w:rsidP="00682F0C">
      <w:pPr>
        <w:keepNext/>
        <w:keepLines/>
        <w:spacing w:before="54" w:after="54"/>
        <w:jc w:val="both"/>
        <w:rPr>
          <w:bCs/>
          <w:sz w:val="18"/>
          <w:lang w:eastAsia="en-US"/>
        </w:rPr>
      </w:pPr>
      <w:r w:rsidRPr="0064467E">
        <w:rPr>
          <w:bCs/>
          <w:lang w:eastAsia="en-US"/>
        </w:rPr>
        <w:t>Regarding the air compartment, based on the indoor application of the product and on the physical</w:t>
      </w:r>
      <w:r w:rsidRPr="0064467E">
        <w:rPr>
          <w:bCs/>
          <w:sz w:val="18"/>
          <w:lang w:eastAsia="en-US"/>
        </w:rPr>
        <w:t xml:space="preserve"> </w:t>
      </w:r>
      <w:r w:rsidRPr="0064467E">
        <w:rPr>
          <w:bCs/>
          <w:lang w:eastAsia="en-US"/>
        </w:rPr>
        <w:t>chemical properties of the active substance, it is likely that the emissions to the atmosphere will be</w:t>
      </w:r>
      <w:r w:rsidRPr="0064467E">
        <w:rPr>
          <w:bCs/>
          <w:sz w:val="18"/>
          <w:lang w:eastAsia="en-US"/>
        </w:rPr>
        <w:t xml:space="preserve"> </w:t>
      </w:r>
      <w:r w:rsidRPr="0064467E">
        <w:rPr>
          <w:bCs/>
          <w:lang w:eastAsia="en-US"/>
        </w:rPr>
        <w:t>negligible.</w:t>
      </w:r>
    </w:p>
    <w:p w:rsidR="00682F0C" w:rsidRDefault="00682F0C" w:rsidP="006836D5">
      <w:pPr>
        <w:pStyle w:val="Titre5"/>
        <w:spacing w:before="240"/>
      </w:pPr>
      <w:bookmarkStart w:id="213" w:name="_Toc377651046"/>
      <w:bookmarkStart w:id="214" w:name="_Toc389729115"/>
      <w:bookmarkStart w:id="215" w:name="_Toc403472800"/>
      <w:r w:rsidRPr="006C0A8D">
        <w:t>Fate and distribution in exposed environment</w:t>
      </w:r>
      <w:bookmarkEnd w:id="213"/>
      <w:r w:rsidRPr="006C0A8D">
        <w:t>al compartments</w:t>
      </w:r>
      <w:bookmarkEnd w:id="214"/>
      <w:bookmarkEnd w:id="215"/>
    </w:p>
    <w:p w:rsidR="00682F0C" w:rsidRPr="006C0A8D" w:rsidRDefault="00682F0C" w:rsidP="00682F0C">
      <w:pPr>
        <w:rPr>
          <w:b/>
          <w:i/>
          <w:szCs w:val="22"/>
          <w:lang w:eastAsia="en-US"/>
        </w:rPr>
      </w:pPr>
    </w:p>
    <w:p w:rsidR="00682F0C" w:rsidRPr="00940203" w:rsidRDefault="00682F0C" w:rsidP="00682F0C">
      <w:pPr>
        <w:keepNext/>
        <w:keepLines/>
        <w:spacing w:before="54" w:after="54"/>
        <w:jc w:val="both"/>
        <w:rPr>
          <w:b/>
          <w:bCs/>
          <w:lang w:eastAsia="en-US"/>
        </w:rPr>
      </w:pPr>
      <w:r w:rsidRPr="00940203">
        <w:rPr>
          <w:b/>
          <w:bCs/>
          <w:lang w:eastAsia="en-US"/>
        </w:rPr>
        <w:t>Table 2.2.8.2.2-1: Identification of relevant receiving compartments based on the exposure</w:t>
      </w:r>
      <w:r>
        <w:rPr>
          <w:b/>
          <w:bCs/>
          <w:lang w:eastAsia="en-US"/>
        </w:rPr>
        <w:t xml:space="preserve"> </w:t>
      </w:r>
      <w:r w:rsidRPr="00940203">
        <w:rPr>
          <w:b/>
          <w:bCs/>
          <w:lang w:eastAsia="en-US"/>
        </w:rPr>
        <w:t>pathway</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0"/>
        <w:gridCol w:w="923"/>
        <w:gridCol w:w="1417"/>
        <w:gridCol w:w="993"/>
        <w:gridCol w:w="1275"/>
        <w:gridCol w:w="993"/>
        <w:gridCol w:w="850"/>
        <w:gridCol w:w="851"/>
        <w:gridCol w:w="1559"/>
      </w:tblGrid>
      <w:tr w:rsidR="00682F0C" w:rsidRPr="002253C8" w:rsidTr="00043437">
        <w:tc>
          <w:tcPr>
            <w:tcW w:w="1170" w:type="dxa"/>
            <w:tcBorders>
              <w:top w:val="single" w:sz="4" w:space="0" w:color="auto"/>
              <w:left w:val="single" w:sz="4" w:space="0" w:color="auto"/>
              <w:bottom w:val="single" w:sz="4" w:space="0" w:color="auto"/>
              <w:right w:val="single" w:sz="4" w:space="0" w:color="auto"/>
            </w:tcBorders>
          </w:tcPr>
          <w:p w:rsidR="00682F0C" w:rsidRPr="002253C8" w:rsidRDefault="00682F0C" w:rsidP="00043437">
            <w:pPr>
              <w:keepNext/>
              <w:keepLines/>
              <w:spacing w:before="54" w:after="54"/>
              <w:jc w:val="both"/>
              <w:rPr>
                <w:bCs/>
                <w:lang w:eastAsia="en-US"/>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Fresh</w:t>
            </w:r>
            <w:r w:rsidRPr="0064467E">
              <w:rPr>
                <w:bCs/>
                <w:lang w:eastAsia="en-US"/>
              </w:rPr>
              <w:br/>
            </w:r>
            <w:r w:rsidRPr="002253C8">
              <w:rPr>
                <w:bCs/>
                <w:lang w:eastAsia="en-US"/>
              </w:rPr>
              <w:t>water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Freshwater</w:t>
            </w:r>
            <w:r w:rsidRPr="0064467E">
              <w:rPr>
                <w:bCs/>
                <w:lang w:eastAsia="en-US"/>
              </w:rPr>
              <w:br/>
            </w:r>
            <w:r w:rsidRPr="002253C8">
              <w:rPr>
                <w:bCs/>
                <w:lang w:eastAsia="en-US"/>
              </w:rPr>
              <w:t>sediment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Sea</w:t>
            </w:r>
            <w:r w:rsidRPr="0064467E">
              <w:rPr>
                <w:bCs/>
                <w:lang w:eastAsia="en-US"/>
              </w:rPr>
              <w:br/>
            </w:r>
            <w:r w:rsidRPr="002253C8">
              <w:rPr>
                <w:bCs/>
                <w:lang w:eastAsia="en-US"/>
              </w:rPr>
              <w:t>water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Seawater</w:t>
            </w:r>
            <w:r w:rsidRPr="0064467E">
              <w:rPr>
                <w:bCs/>
                <w:lang w:eastAsia="en-US"/>
              </w:rPr>
              <w:br/>
            </w:r>
            <w:r w:rsidRPr="002253C8">
              <w:rPr>
                <w:bCs/>
                <w:lang w:eastAsia="en-US"/>
              </w:rPr>
              <w:t xml:space="preserve">sediment </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STP </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Air </w:t>
            </w:r>
          </w:p>
        </w:tc>
        <w:tc>
          <w:tcPr>
            <w:tcW w:w="851"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Soil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Groundwater</w:t>
            </w:r>
          </w:p>
        </w:tc>
      </w:tr>
      <w:tr w:rsidR="00682F0C" w:rsidRPr="002253C8" w:rsidTr="00043437">
        <w:tc>
          <w:tcPr>
            <w:tcW w:w="1170"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Indoor use </w:t>
            </w:r>
          </w:p>
        </w:tc>
        <w:tc>
          <w:tcPr>
            <w:tcW w:w="92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851"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64467E" w:rsidRDefault="00682F0C" w:rsidP="00043437">
            <w:pPr>
              <w:keepNext/>
              <w:keepLines/>
              <w:spacing w:before="54" w:after="54"/>
              <w:jc w:val="both"/>
              <w:rPr>
                <w:bCs/>
                <w:lang w:eastAsia="en-US"/>
              </w:rPr>
            </w:pPr>
            <w:r w:rsidRPr="002253C8">
              <w:rPr>
                <w:bCs/>
                <w:lang w:eastAsia="en-US"/>
              </w:rPr>
              <w:t>No</w:t>
            </w:r>
          </w:p>
        </w:tc>
      </w:tr>
    </w:tbl>
    <w:p w:rsidR="00682F0C" w:rsidRPr="002253C8" w:rsidRDefault="00682F0C" w:rsidP="00682F0C">
      <w:pPr>
        <w:jc w:val="both"/>
        <w:rPr>
          <w:bCs/>
          <w:lang w:eastAsia="en-US"/>
        </w:rPr>
      </w:pPr>
      <w:r w:rsidRPr="002253C8">
        <w:rPr>
          <w:sz w:val="24"/>
          <w:lang w:val="en-US" w:eastAsia="fr-FR"/>
        </w:rPr>
        <w:br/>
      </w:r>
      <w:r w:rsidRPr="002253C8">
        <w:rPr>
          <w:bCs/>
          <w:lang w:eastAsia="en-US"/>
        </w:rPr>
        <w:t>Available data on the fate and the behaviour of permethrin and its relevant metabolites are summarized in the following table. These data are coming from the Assessment Report of permethrin, PT08, April 2014.</w:t>
      </w:r>
    </w:p>
    <w:p w:rsidR="00682F0C" w:rsidRDefault="00682F0C" w:rsidP="00682F0C">
      <w:pPr>
        <w:rPr>
          <w:lang w:eastAsia="en-US"/>
        </w:rPr>
      </w:pPr>
    </w:p>
    <w:p w:rsidR="00682F0C" w:rsidRPr="00940203" w:rsidRDefault="00682F0C" w:rsidP="00682F0C">
      <w:pPr>
        <w:keepNext/>
        <w:keepLines/>
        <w:spacing w:before="54" w:after="54"/>
        <w:jc w:val="both"/>
        <w:rPr>
          <w:b/>
          <w:bCs/>
          <w:lang w:eastAsia="en-US"/>
        </w:rPr>
      </w:pPr>
      <w:r w:rsidRPr="00940203">
        <w:rPr>
          <w:b/>
          <w:bCs/>
          <w:lang w:eastAsia="en-US"/>
        </w:rPr>
        <w:t>Table 2.2.8.2.2-2: Available fate and distribution data for the active substance permethrin and its metabolites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2268"/>
        <w:gridCol w:w="2268"/>
        <w:gridCol w:w="1559"/>
        <w:gridCol w:w="1525"/>
      </w:tblGrid>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
                <w:bCs/>
                <w:lang w:eastAsia="en-US"/>
              </w:rPr>
            </w:pPr>
            <w:r w:rsidRPr="002253C8">
              <w:rPr>
                <w:b/>
                <w:bCs/>
                <w:lang w:eastAsia="en-US"/>
              </w:rPr>
              <w:t>Input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
                <w:bCs/>
                <w:lang w:eastAsia="en-US"/>
              </w:rPr>
            </w:pPr>
            <w:r w:rsidRPr="002253C8">
              <w:rPr>
                <w:b/>
                <w:bCs/>
                <w:lang w:eastAsia="en-US"/>
              </w:rPr>
              <w:t>Permethrin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
                <w:bCs/>
                <w:lang w:eastAsia="en-US"/>
              </w:rPr>
            </w:pPr>
            <w:r w:rsidRPr="002253C8">
              <w:rPr>
                <w:b/>
                <w:bCs/>
                <w:lang w:eastAsia="en-US"/>
              </w:rPr>
              <w:t>3-phenoxybenzyl</w:t>
            </w:r>
            <w:r w:rsidRPr="002253C8">
              <w:rPr>
                <w:b/>
                <w:bCs/>
                <w:lang w:eastAsia="en-US"/>
              </w:rPr>
              <w:br/>
              <w:t>alcohol</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
                <w:bCs/>
                <w:lang w:eastAsia="en-US"/>
              </w:rPr>
            </w:pPr>
            <w:r w:rsidRPr="002253C8">
              <w:rPr>
                <w:b/>
                <w:bCs/>
                <w:lang w:eastAsia="en-US"/>
              </w:rPr>
              <w:t>PBA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
                <w:bCs/>
                <w:lang w:eastAsia="en-US"/>
              </w:rPr>
            </w:pPr>
            <w:r w:rsidRPr="002253C8">
              <w:rPr>
                <w:b/>
                <w:bCs/>
                <w:lang w:eastAsia="en-US"/>
              </w:rPr>
              <w:t>DCVA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Molecular weight [g/mol]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391.29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Melting point [°C]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33 - 35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lastRenderedPageBreak/>
              <w:t>Boiling point [°C]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305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Vapour pressure [Pa]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2.115*10</w:t>
            </w:r>
            <w:r w:rsidRPr="002253C8">
              <w:rPr>
                <w:bCs/>
                <w:vertAlign w:val="superscript"/>
                <w:lang w:eastAsia="en-US"/>
              </w:rPr>
              <w:t>-6</w:t>
            </w:r>
            <w:r w:rsidRPr="002253C8">
              <w:rPr>
                <w:bCs/>
                <w:lang w:eastAsia="en-US"/>
              </w:rPr>
              <w:t xml:space="preserve"> </w:t>
            </w:r>
            <w:r>
              <w:rPr>
                <w:bCs/>
                <w:lang w:eastAsia="en-US"/>
              </w:rPr>
              <w:t xml:space="preserve">at </w:t>
            </w:r>
            <w:r w:rsidRPr="002253C8">
              <w:rPr>
                <w:bCs/>
                <w:lang w:eastAsia="en-US"/>
              </w:rPr>
              <w:t>20°C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Henry’s law constant</w:t>
            </w:r>
            <w:r w:rsidRPr="002253C8">
              <w:rPr>
                <w:bCs/>
                <w:lang w:eastAsia="en-US"/>
              </w:rPr>
              <w:br/>
              <w:t>[Pa.m</w:t>
            </w:r>
            <w:r w:rsidRPr="002253C8">
              <w:rPr>
                <w:bCs/>
                <w:vertAlign w:val="superscript"/>
                <w:lang w:eastAsia="en-US"/>
              </w:rPr>
              <w:t>3</w:t>
            </w:r>
            <w:r w:rsidRPr="002253C8">
              <w:rPr>
                <w:bCs/>
                <w:lang w:eastAsia="en-US"/>
              </w:rPr>
              <w:t>.mol</w:t>
            </w:r>
            <w:r w:rsidRPr="002253C8">
              <w:rPr>
                <w:bCs/>
                <w:vertAlign w:val="superscript"/>
                <w:lang w:eastAsia="en-US"/>
              </w:rPr>
              <w:t>-1</w:t>
            </w:r>
            <w:r w:rsidRPr="002253C8">
              <w:rPr>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4.6*10</w:t>
            </w:r>
            <w:r w:rsidRPr="002253C8">
              <w:rPr>
                <w:bCs/>
                <w:vertAlign w:val="superscript"/>
                <w:lang w:eastAsia="en-US"/>
              </w:rPr>
              <w:t>-3</w:t>
            </w:r>
            <w:r w:rsidRPr="002253C8">
              <w:rPr>
                <w:bCs/>
                <w:lang w:eastAsia="en-US"/>
              </w:rPr>
              <w:t xml:space="preserve"> </w:t>
            </w:r>
            <w:r>
              <w:rPr>
                <w:bCs/>
                <w:lang w:eastAsia="en-US"/>
              </w:rPr>
              <w:t xml:space="preserve">to </w:t>
            </w:r>
            <w:r w:rsidRPr="002253C8">
              <w:rPr>
                <w:bCs/>
                <w:lang w:eastAsia="en-US"/>
              </w:rPr>
              <w:t>4.5*10</w:t>
            </w:r>
            <w:r w:rsidRPr="002253C8">
              <w:rPr>
                <w:bCs/>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Solubility in water</w:t>
            </w:r>
            <w:r w:rsidRPr="002253C8">
              <w:rPr>
                <w:bCs/>
                <w:lang w:eastAsia="en-US"/>
              </w:rPr>
              <w:br/>
              <w:t>[mg/L]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Pr>
                <w:bCs/>
                <w:lang w:eastAsia="en-US"/>
              </w:rPr>
              <w:t xml:space="preserve">0.18 - &lt; </w:t>
            </w:r>
            <w:r w:rsidRPr="002253C8">
              <w:rPr>
                <w:bCs/>
                <w:lang w:eastAsia="en-US"/>
              </w:rPr>
              <w:t>0.00495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Partition coefficient (log</w:t>
            </w:r>
            <w:r>
              <w:rPr>
                <w:bCs/>
                <w:lang w:eastAsia="en-US"/>
              </w:rPr>
              <w:t xml:space="preserve"> </w:t>
            </w:r>
            <w:r w:rsidRPr="002253C8">
              <w:rPr>
                <w:bCs/>
                <w:lang w:eastAsia="en-US"/>
              </w:rPr>
              <w:t>P</w:t>
            </w:r>
            <w:r w:rsidRPr="002253C8">
              <w:rPr>
                <w:bCs/>
                <w:vertAlign w:val="subscript"/>
                <w:lang w:eastAsia="en-US"/>
              </w:rPr>
              <w:t>OW</w:t>
            </w:r>
            <w:r w:rsidRPr="002253C8">
              <w:rPr>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4.67 at 25°C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Pr>
                <w:bCs/>
                <w:lang w:eastAsia="en-US"/>
              </w:rPr>
              <w:t xml:space="preserve">Adsorption / </w:t>
            </w:r>
            <w:r w:rsidRPr="002253C8">
              <w:rPr>
                <w:bCs/>
                <w:lang w:eastAsia="en-US"/>
              </w:rPr>
              <w:t>desorption</w:t>
            </w:r>
            <w:r>
              <w:rPr>
                <w:bCs/>
                <w:lang w:eastAsia="en-US"/>
              </w:rPr>
              <w:t xml:space="preserve"> </w:t>
            </w:r>
            <w:r w:rsidRPr="002253C8">
              <w:rPr>
                <w:bCs/>
                <w:lang w:eastAsia="en-US"/>
              </w:rPr>
              <w:t>K</w:t>
            </w:r>
            <w:r w:rsidRPr="002253C8">
              <w:rPr>
                <w:bCs/>
                <w:vertAlign w:val="subscript"/>
                <w:lang w:eastAsia="en-US"/>
              </w:rPr>
              <w:t>oc</w:t>
            </w:r>
            <w:r w:rsidRPr="002253C8">
              <w:rPr>
                <w:bCs/>
                <w:lang w:eastAsia="en-US"/>
              </w:rPr>
              <w:t xml:space="preserve"> [L/kg]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26 930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141.2</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93.2</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Biodegradability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Not readily</w:t>
            </w:r>
            <w:r w:rsidRPr="002253C8">
              <w:rPr>
                <w:bCs/>
                <w:lang w:eastAsia="en-US"/>
              </w:rPr>
              <w:br/>
              <w:t>biodegradable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for hydrolysis in</w:t>
            </w:r>
            <w:r>
              <w:rPr>
                <w:bCs/>
                <w:lang w:eastAsia="en-US"/>
              </w:rPr>
              <w:t xml:space="preserve">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Pr>
                <w:bCs/>
                <w:lang w:eastAsia="en-US"/>
              </w:rPr>
              <w:t xml:space="preserve">Hydrolytically stable under environmentally relevant pH and temperature </w:t>
            </w:r>
            <w:r w:rsidRPr="002253C8">
              <w:rPr>
                <w:bCs/>
                <w:lang w:eastAsia="en-US"/>
              </w:rP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Pr>
                <w:bCs/>
                <w:lang w:eastAsia="en-US"/>
              </w:rPr>
              <w:t xml:space="preserve"> for photolysis in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Photolytically</w:t>
            </w:r>
            <w:r>
              <w:rPr>
                <w:bCs/>
                <w:lang w:eastAsia="en-US"/>
              </w:rPr>
              <w:t xml:space="preserve"> stable under environmentally  relevant pH and </w:t>
            </w:r>
            <w:r w:rsidRPr="002253C8">
              <w:rPr>
                <w:bCs/>
                <w:lang w:eastAsia="en-US"/>
              </w:rPr>
              <w:t>temperature</w:t>
            </w:r>
            <w:r w:rsidRPr="002253C8">
              <w:rPr>
                <w:bCs/>
                <w:lang w:eastAsia="en-US"/>
              </w:rPr>
              <w:b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w:t>
            </w:r>
            <w:r>
              <w:rPr>
                <w:bCs/>
                <w:lang w:eastAsia="en-US"/>
              </w:rPr>
              <w:t xml:space="preserve">for biodegradation in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27.1 to 46.7 days</w:t>
            </w:r>
            <w:r w:rsidRPr="002253C8">
              <w:rPr>
                <w:bCs/>
                <w:lang w:eastAsia="en-US"/>
              </w:rPr>
              <w:br/>
              <w:t>(whole system)</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5.1 days</w:t>
            </w:r>
            <w:r w:rsidRPr="002253C8">
              <w:rPr>
                <w:bCs/>
                <w:lang w:eastAsia="en-US"/>
              </w:rPr>
              <w:br/>
              <w:t>(whole system)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60.3 – 63.3 days</w:t>
            </w:r>
            <w:r w:rsidRPr="002253C8">
              <w:rPr>
                <w:bCs/>
                <w:lang w:eastAsia="en-US"/>
              </w:rPr>
              <w:br/>
              <w:t>(whole system)</w:t>
            </w:r>
            <w:r w:rsidRPr="002253C8">
              <w:rPr>
                <w:bCs/>
                <w:lang w:eastAsia="en-US"/>
              </w:rPr>
              <w:br/>
              <w:t>(geometric mean</w:t>
            </w:r>
            <w:r w:rsidRPr="002253C8">
              <w:rPr>
                <w:bCs/>
                <w:lang w:eastAsia="en-US"/>
              </w:rPr>
              <w:br/>
              <w:t>= 61.8 days)</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80 to</w:t>
            </w:r>
            <w:r>
              <w:rPr>
                <w:bCs/>
                <w:lang w:eastAsia="en-US"/>
              </w:rPr>
              <w:t xml:space="preserve"> </w:t>
            </w:r>
            <w:r w:rsidRPr="002253C8">
              <w:rPr>
                <w:bCs/>
                <w:lang w:eastAsia="en-US"/>
              </w:rPr>
              <w:t>145 days for</w:t>
            </w:r>
            <w:r w:rsidRPr="002253C8">
              <w:rPr>
                <w:bCs/>
                <w:lang w:eastAsia="en-US"/>
              </w:rPr>
              <w:br/>
              <w:t>trans-DCVA</w:t>
            </w:r>
            <w:r w:rsidRPr="002253C8">
              <w:rPr>
                <w:bCs/>
                <w:lang w:eastAsia="en-US"/>
              </w:rPr>
              <w:br/>
              <w:t>62 to 188 days for</w:t>
            </w:r>
            <w:r w:rsidRPr="002253C8">
              <w:rPr>
                <w:bCs/>
                <w:lang w:eastAsia="en-US"/>
              </w:rPr>
              <w:br/>
              <w:t>cis-DCVA</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Pr>
                <w:bCs/>
                <w:lang w:eastAsia="en-US"/>
              </w:rPr>
              <w:t xml:space="preserve"> for </w:t>
            </w:r>
            <w:r w:rsidRPr="002253C8">
              <w:rPr>
                <w:bCs/>
                <w:lang w:eastAsia="en-US"/>
              </w:rPr>
              <w:t>degradation in</w:t>
            </w:r>
            <w:r>
              <w:rPr>
                <w:bCs/>
                <w:lang w:eastAsia="en-US"/>
              </w:rPr>
              <w:t xml:space="preserve"> </w:t>
            </w:r>
            <w:r w:rsidRPr="002253C8">
              <w:rPr>
                <w:bCs/>
                <w:lang w:eastAsia="en-US"/>
              </w:rPr>
              <w:t>soil at 12°C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106 days</w:t>
            </w:r>
            <w:r>
              <w:rPr>
                <w:bCs/>
                <w:lang w:eastAsia="en-US"/>
              </w:rPr>
              <w:t xml:space="preserve"> (geometric </w:t>
            </w:r>
            <w:r w:rsidRPr="002253C8">
              <w:rPr>
                <w:bCs/>
                <w:lang w:eastAsia="en-US"/>
              </w:rPr>
              <w:t>mean)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Not relevant in soil</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1.7 – 2.5 days</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33.1 – 174.8 days</w:t>
            </w:r>
          </w:p>
        </w:tc>
      </w:tr>
      <w:tr w:rsidR="00682F0C" w:rsidRPr="002253C8" w:rsidTr="00043437">
        <w:tc>
          <w:tcPr>
            <w:tcW w:w="223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w:t>
            </w:r>
            <w:r>
              <w:rPr>
                <w:bCs/>
                <w:lang w:eastAsia="en-US"/>
              </w:rPr>
              <w:t xml:space="preserve">for </w:t>
            </w:r>
            <w:r w:rsidRPr="002253C8">
              <w:rPr>
                <w:bCs/>
                <w:lang w:eastAsia="en-US"/>
              </w:rPr>
              <w:t>degradation in</w:t>
            </w:r>
            <w:r>
              <w:rPr>
                <w:bCs/>
                <w:lang w:eastAsia="en-US"/>
              </w:rPr>
              <w:t xml:space="preserve"> </w:t>
            </w:r>
            <w:r w:rsidRPr="002253C8">
              <w:rPr>
                <w:bCs/>
                <w:lang w:eastAsia="en-US"/>
              </w:rPr>
              <w:t>air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0.701 d when</w:t>
            </w:r>
            <w:r w:rsidRPr="002253C8">
              <w:rPr>
                <w:bCs/>
                <w:lang w:eastAsia="en-US"/>
              </w:rPr>
              <w:br/>
              <w:t>reacting with</w:t>
            </w:r>
            <w:r w:rsidRPr="002253C8">
              <w:rPr>
                <w:bCs/>
                <w:lang w:eastAsia="en-US"/>
              </w:rPr>
              <w:br/>
              <w:t>hydroxyl radicals</w:t>
            </w:r>
            <w:r>
              <w:rPr>
                <w:bCs/>
                <w:lang w:eastAsia="en-US"/>
              </w:rPr>
              <w:t xml:space="preserve"> </w:t>
            </w:r>
            <w:r w:rsidRPr="002253C8">
              <w:rPr>
                <w:bCs/>
                <w:lang w:eastAsia="en-US"/>
              </w:rPr>
              <w:t>49.27 d when</w:t>
            </w:r>
            <w:r>
              <w:rPr>
                <w:bCs/>
                <w:lang w:eastAsia="en-US"/>
              </w:rPr>
              <w:t xml:space="preserve"> reacting with </w:t>
            </w:r>
            <w:r w:rsidRPr="002253C8">
              <w:rPr>
                <w:bCs/>
                <w:lang w:eastAsia="en-US"/>
              </w:rPr>
              <w:t>ozone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rsidR="00682F0C" w:rsidRPr="002253C8" w:rsidRDefault="00682F0C" w:rsidP="00043437">
            <w:pPr>
              <w:jc w:val="center"/>
              <w:rPr>
                <w:bCs/>
                <w:lang w:eastAsia="en-US"/>
              </w:rPr>
            </w:pPr>
            <w:r w:rsidRPr="002253C8">
              <w:rPr>
                <w:bCs/>
                <w:lang w:eastAsia="en-US"/>
              </w:rPr>
              <w:t>No data</w:t>
            </w:r>
          </w:p>
        </w:tc>
      </w:tr>
    </w:tbl>
    <w:p w:rsidR="00682F0C" w:rsidRPr="002253C8" w:rsidRDefault="00682F0C" w:rsidP="006836D5">
      <w:pPr>
        <w:pStyle w:val="Titre5"/>
        <w:spacing w:before="240"/>
      </w:pPr>
      <w:bookmarkStart w:id="216" w:name="_Toc389729116"/>
      <w:bookmarkStart w:id="217" w:name="_Toc403472801"/>
      <w:r w:rsidRPr="006C0A8D">
        <w:t>Calculated PEC values</w:t>
      </w:r>
      <w:bookmarkEnd w:id="216"/>
      <w:bookmarkEnd w:id="217"/>
    </w:p>
    <w:p w:rsidR="00682F0C" w:rsidRPr="00FD2055" w:rsidRDefault="00682F0C" w:rsidP="00682F0C">
      <w:pPr>
        <w:rPr>
          <w:lang w:val="en-US" w:eastAsia="en-US"/>
        </w:rPr>
      </w:pPr>
    </w:p>
    <w:p w:rsidR="00682F0C" w:rsidRPr="002253C8" w:rsidRDefault="00682F0C" w:rsidP="00682F0C">
      <w:pPr>
        <w:jc w:val="both"/>
        <w:rPr>
          <w:bCs/>
          <w:sz w:val="18"/>
          <w:lang w:eastAsia="en-US"/>
        </w:rPr>
      </w:pPr>
      <w:r w:rsidRPr="002253C8">
        <w:rPr>
          <w:bCs/>
          <w:lang w:eastAsia="en-US"/>
        </w:rPr>
        <w:t>As explained above, as the product is for indoor use only, no contamination either directly or indirectly</w:t>
      </w:r>
      <w:r w:rsidRPr="002253C8">
        <w:rPr>
          <w:bCs/>
          <w:sz w:val="18"/>
          <w:lang w:eastAsia="en-US"/>
        </w:rPr>
        <w:t xml:space="preserve"> </w:t>
      </w:r>
      <w:r w:rsidRPr="002253C8">
        <w:rPr>
          <w:bCs/>
          <w:lang w:eastAsia="en-US"/>
        </w:rPr>
        <w:t>of the STP, the surface water (including sediment) and the soil (including groundwater) is expected</w:t>
      </w:r>
      <w:r w:rsidRPr="002253C8">
        <w:rPr>
          <w:bCs/>
          <w:sz w:val="18"/>
          <w:lang w:eastAsia="en-US"/>
        </w:rPr>
        <w:t xml:space="preserve"> </w:t>
      </w:r>
      <w:r w:rsidRPr="002253C8">
        <w:rPr>
          <w:bCs/>
          <w:lang w:eastAsia="en-US"/>
        </w:rPr>
        <w:t>when using the product 04LBCEOL689/2 according to the label recommendations.</w:t>
      </w:r>
      <w:r w:rsidRPr="002253C8">
        <w:rPr>
          <w:bCs/>
          <w:sz w:val="18"/>
          <w:lang w:eastAsia="en-US"/>
        </w:rPr>
        <w:t xml:space="preserve"> </w:t>
      </w:r>
    </w:p>
    <w:p w:rsidR="00682F0C" w:rsidRPr="002253C8" w:rsidRDefault="00682F0C" w:rsidP="00682F0C">
      <w:pPr>
        <w:jc w:val="both"/>
        <w:rPr>
          <w:bCs/>
          <w:sz w:val="18"/>
          <w:lang w:eastAsia="en-US"/>
        </w:rPr>
      </w:pPr>
      <w:r w:rsidRPr="002253C8">
        <w:rPr>
          <w:bCs/>
          <w:lang w:eastAsia="en-US"/>
        </w:rPr>
        <w:t>Regarding the air compartment, considering the indoor application of the product and the physical</w:t>
      </w:r>
      <w:r w:rsidRPr="002253C8">
        <w:rPr>
          <w:bCs/>
          <w:sz w:val="18"/>
          <w:lang w:eastAsia="en-US"/>
        </w:rPr>
        <w:t xml:space="preserve"> </w:t>
      </w:r>
      <w:r w:rsidRPr="002253C8">
        <w:rPr>
          <w:bCs/>
          <w:lang w:eastAsia="en-US"/>
        </w:rPr>
        <w:t>chemical properties of the active substance, it is likely that the emissions to the atmosphere will be</w:t>
      </w:r>
      <w:r w:rsidRPr="002253C8">
        <w:rPr>
          <w:bCs/>
          <w:sz w:val="18"/>
          <w:lang w:eastAsia="en-US"/>
        </w:rPr>
        <w:t xml:space="preserve"> </w:t>
      </w:r>
      <w:r w:rsidRPr="002253C8">
        <w:rPr>
          <w:bCs/>
          <w:lang w:eastAsia="en-US"/>
        </w:rPr>
        <w:t>negligible.</w:t>
      </w:r>
    </w:p>
    <w:p w:rsidR="00682F0C" w:rsidRPr="002253C8" w:rsidRDefault="00682F0C" w:rsidP="00682F0C">
      <w:pPr>
        <w:jc w:val="both"/>
        <w:rPr>
          <w:bCs/>
          <w:sz w:val="18"/>
          <w:lang w:eastAsia="en-US"/>
        </w:rPr>
      </w:pPr>
      <w:r w:rsidRPr="002253C8">
        <w:rPr>
          <w:bCs/>
          <w:lang w:eastAsia="en-US"/>
        </w:rPr>
        <w:lastRenderedPageBreak/>
        <w:t>Therefore, the expected concentrations of permethrin are considered negligible in all compartments,</w:t>
      </w:r>
      <w:r w:rsidRPr="002253C8">
        <w:rPr>
          <w:bCs/>
          <w:sz w:val="18"/>
          <w:lang w:eastAsia="en-US"/>
        </w:rPr>
        <w:t xml:space="preserve"> </w:t>
      </w:r>
      <w:r w:rsidRPr="002253C8">
        <w:rPr>
          <w:bCs/>
          <w:lang w:eastAsia="en-US"/>
        </w:rPr>
        <w:t>when using the product 04LBCEOL689/2 according to the label recommendations.</w:t>
      </w:r>
    </w:p>
    <w:p w:rsidR="00682F0C" w:rsidRDefault="00682F0C" w:rsidP="006836D5">
      <w:pPr>
        <w:pStyle w:val="Titre5"/>
        <w:spacing w:before="240"/>
      </w:pPr>
      <w:bookmarkStart w:id="218" w:name="_Toc377651047"/>
      <w:bookmarkStart w:id="219" w:name="_Toc389729117"/>
      <w:bookmarkStart w:id="220" w:name="_Toc403472802"/>
      <w:r w:rsidRPr="006C0A8D">
        <w:t>Primary and secondary poisoning</w:t>
      </w:r>
      <w:bookmarkEnd w:id="218"/>
      <w:bookmarkEnd w:id="219"/>
      <w:bookmarkEnd w:id="220"/>
    </w:p>
    <w:p w:rsidR="00682F0C" w:rsidRPr="00FD2055" w:rsidRDefault="00682F0C" w:rsidP="00682F0C">
      <w:pPr>
        <w:rPr>
          <w:lang w:eastAsia="en-US"/>
        </w:rPr>
      </w:pPr>
    </w:p>
    <w:p w:rsidR="00682F0C" w:rsidRPr="006C0A8D" w:rsidRDefault="00682F0C" w:rsidP="00682F0C">
      <w:pPr>
        <w:rPr>
          <w:u w:val="single"/>
          <w:lang w:eastAsia="en-US"/>
        </w:rPr>
      </w:pPr>
      <w:r w:rsidRPr="006C0A8D">
        <w:rPr>
          <w:u w:val="single"/>
          <w:lang w:eastAsia="en-US"/>
        </w:rPr>
        <w:t xml:space="preserve">Primary poisoning </w:t>
      </w:r>
    </w:p>
    <w:p w:rsidR="00682F0C" w:rsidRPr="00EC389C" w:rsidRDefault="00682F0C" w:rsidP="00682F0C">
      <w:pPr>
        <w:jc w:val="both"/>
        <w:rPr>
          <w:bCs/>
          <w:sz w:val="18"/>
          <w:lang w:eastAsia="en-US"/>
        </w:rPr>
      </w:pPr>
      <w:r w:rsidRPr="00EC389C">
        <w:rPr>
          <w:bCs/>
          <w:lang w:eastAsia="en-US"/>
        </w:rPr>
        <w:t>Primary poisoning</w:t>
      </w:r>
      <w:r w:rsidRPr="00EC389C">
        <w:rPr>
          <w:bCs/>
          <w:i/>
          <w:iCs/>
          <w:lang w:eastAsia="en-US"/>
        </w:rPr>
        <w:t xml:space="preserve">, i.e. </w:t>
      </w:r>
      <w:r w:rsidRPr="00EC389C">
        <w:rPr>
          <w:bCs/>
          <w:lang w:eastAsia="en-US"/>
        </w:rPr>
        <w:t>the direct consumption of the product by birds or mammals is  not considered as</w:t>
      </w:r>
      <w:r w:rsidRPr="00EC389C">
        <w:rPr>
          <w:bCs/>
          <w:sz w:val="18"/>
          <w:lang w:eastAsia="en-US"/>
        </w:rPr>
        <w:t xml:space="preserve"> </w:t>
      </w:r>
      <w:r w:rsidRPr="00EC389C">
        <w:rPr>
          <w:bCs/>
          <w:lang w:eastAsia="en-US"/>
        </w:rPr>
        <w:t>relevant for the product 04LBCEOL689/2. Indeed, primary poisoning may mainly occur when a product</w:t>
      </w:r>
      <w:r w:rsidRPr="00EC389C">
        <w:rPr>
          <w:bCs/>
          <w:sz w:val="18"/>
          <w:lang w:eastAsia="en-US"/>
        </w:rPr>
        <w:t xml:space="preserve"> </w:t>
      </w:r>
      <w:r w:rsidRPr="00EC389C">
        <w:rPr>
          <w:bCs/>
          <w:lang w:eastAsia="en-US"/>
        </w:rPr>
        <w:t>is applied together with food attractant or is applied as granular formulation, which is not the case of the</w:t>
      </w:r>
      <w:r w:rsidRPr="00EC389C">
        <w:rPr>
          <w:bCs/>
          <w:sz w:val="18"/>
          <w:lang w:eastAsia="en-US"/>
        </w:rPr>
        <w:t xml:space="preserve"> </w:t>
      </w:r>
      <w:r w:rsidRPr="00EC389C">
        <w:rPr>
          <w:bCs/>
          <w:lang w:eastAsia="en-US"/>
        </w:rPr>
        <w:t>product 04LBCEOL689/2.</w:t>
      </w:r>
    </w:p>
    <w:p w:rsidR="00682F0C" w:rsidRPr="00FD2055" w:rsidRDefault="00682F0C" w:rsidP="00682F0C">
      <w:pPr>
        <w:rPr>
          <w:lang w:eastAsia="en-US"/>
        </w:rPr>
      </w:pPr>
    </w:p>
    <w:p w:rsidR="00682F0C" w:rsidRPr="006C0A8D" w:rsidRDefault="00682F0C" w:rsidP="00682F0C">
      <w:pPr>
        <w:rPr>
          <w:u w:val="single"/>
          <w:lang w:eastAsia="en-US"/>
        </w:rPr>
      </w:pPr>
      <w:r w:rsidRPr="006C0A8D">
        <w:rPr>
          <w:u w:val="single"/>
          <w:lang w:eastAsia="en-US"/>
        </w:rPr>
        <w:t>Secondary poisoning</w:t>
      </w:r>
    </w:p>
    <w:p w:rsidR="00682F0C" w:rsidRPr="00EC389C" w:rsidRDefault="00682F0C" w:rsidP="00682F0C">
      <w:pPr>
        <w:jc w:val="both"/>
        <w:rPr>
          <w:bCs/>
          <w:sz w:val="18"/>
          <w:lang w:eastAsia="en-US"/>
        </w:rPr>
      </w:pPr>
      <w:r w:rsidRPr="00EC389C">
        <w:rPr>
          <w:bCs/>
          <w:lang w:eastAsia="en-US"/>
        </w:rPr>
        <w:t xml:space="preserve">As the product is for indoor use only, no risk of secondary poisoning </w:t>
      </w:r>
      <w:r w:rsidRPr="00EC389C">
        <w:rPr>
          <w:bCs/>
          <w:i/>
          <w:iCs/>
          <w:lang w:eastAsia="en-US"/>
        </w:rPr>
        <w:t xml:space="preserve">via </w:t>
      </w:r>
      <w:r w:rsidRPr="00EC389C">
        <w:rPr>
          <w:bCs/>
          <w:lang w:eastAsia="en-US"/>
        </w:rPr>
        <w:t>ingestion of potentially</w:t>
      </w:r>
      <w:r w:rsidRPr="00EC389C">
        <w:rPr>
          <w:bCs/>
          <w:sz w:val="18"/>
          <w:lang w:eastAsia="en-US"/>
        </w:rPr>
        <w:t xml:space="preserve"> </w:t>
      </w:r>
      <w:r w:rsidRPr="00EC389C">
        <w:rPr>
          <w:bCs/>
          <w:lang w:eastAsia="en-US"/>
        </w:rPr>
        <w:t>contaminated food (</w:t>
      </w:r>
      <w:r w:rsidRPr="00EC389C">
        <w:rPr>
          <w:bCs/>
          <w:i/>
          <w:iCs/>
          <w:lang w:eastAsia="en-US"/>
        </w:rPr>
        <w:t>e.g</w:t>
      </w:r>
      <w:r w:rsidRPr="00EC389C">
        <w:rPr>
          <w:bCs/>
          <w:lang w:eastAsia="en-US"/>
        </w:rPr>
        <w:t>. earthworm or fish) by birds or mammals is expected.</w:t>
      </w:r>
    </w:p>
    <w:p w:rsidR="00682F0C" w:rsidRPr="006836D5" w:rsidRDefault="00682F0C" w:rsidP="006836D5">
      <w:pPr>
        <w:pStyle w:val="Titre4"/>
      </w:pPr>
      <w:bookmarkStart w:id="221" w:name="_Toc377651049"/>
      <w:bookmarkStart w:id="222" w:name="_Toc389729118"/>
      <w:bookmarkStart w:id="223" w:name="_Toc403566582"/>
      <w:bookmarkStart w:id="224" w:name="_Toc425344123"/>
      <w:bookmarkStart w:id="225" w:name="_Toc505609774"/>
      <w:r w:rsidRPr="006C0A8D">
        <w:t>Risk characterisation</w:t>
      </w:r>
      <w:bookmarkEnd w:id="221"/>
      <w:bookmarkEnd w:id="222"/>
      <w:bookmarkEnd w:id="223"/>
      <w:bookmarkEnd w:id="224"/>
      <w:bookmarkEnd w:id="225"/>
    </w:p>
    <w:p w:rsidR="00682F0C" w:rsidRDefault="00682F0C" w:rsidP="00153137">
      <w:pPr>
        <w:pStyle w:val="Titre5"/>
      </w:pPr>
      <w:bookmarkStart w:id="226" w:name="_Toc377651050"/>
      <w:bookmarkStart w:id="227" w:name="_Toc389729119"/>
      <w:bookmarkStart w:id="228" w:name="_Toc403472803"/>
      <w:r w:rsidRPr="006C0A8D">
        <w:t>Atmosphere</w:t>
      </w:r>
      <w:bookmarkEnd w:id="226"/>
      <w:bookmarkEnd w:id="227"/>
      <w:bookmarkEnd w:id="228"/>
    </w:p>
    <w:p w:rsidR="00682F0C" w:rsidRPr="00EC389C" w:rsidRDefault="00682F0C" w:rsidP="00682F0C">
      <w:pPr>
        <w:jc w:val="both"/>
        <w:rPr>
          <w:bCs/>
          <w:lang w:eastAsia="en-US"/>
        </w:rPr>
      </w:pPr>
      <w:r w:rsidRPr="00EC389C">
        <w:rPr>
          <w:bCs/>
          <w:lang w:eastAsia="en-US"/>
        </w:rPr>
        <w:t>Exposure of the atmosphere can be expected considering the mode of application by spraying of the product 04LBCEOL689/2, resulting in a direct emission to air. However, based on the indoor application of the product, it is likely that the emissions to the atmosphere will be limited in time and restricted to a local scale. Moreover, the volatilisation of permethrin is considered to be negligible based on the vapour pressure (2.155*10</w:t>
      </w:r>
      <w:r w:rsidRPr="00EC389C">
        <w:rPr>
          <w:bCs/>
          <w:vertAlign w:val="superscript"/>
          <w:lang w:eastAsia="en-US"/>
        </w:rPr>
        <w:t>-6</w:t>
      </w:r>
      <w:r w:rsidRPr="00EC389C">
        <w:rPr>
          <w:bCs/>
          <w:lang w:eastAsia="en-US"/>
        </w:rPr>
        <w:t xml:space="preserve"> Pa at 20°C) and Henry constant (4.6*10</w:t>
      </w:r>
      <w:r w:rsidRPr="00EC389C">
        <w:rPr>
          <w:bCs/>
          <w:vertAlign w:val="superscript"/>
          <w:lang w:eastAsia="en-US"/>
        </w:rPr>
        <w:t>-3</w:t>
      </w:r>
      <w:r w:rsidRPr="00EC389C">
        <w:rPr>
          <w:bCs/>
          <w:lang w:eastAsia="en-US"/>
        </w:rPr>
        <w:t xml:space="preserve"> to 4.5*10</w:t>
      </w:r>
      <w:r w:rsidRPr="00EC389C">
        <w:rPr>
          <w:bCs/>
          <w:vertAlign w:val="superscript"/>
          <w:lang w:eastAsia="en-US"/>
        </w:rPr>
        <w:t>-2</w:t>
      </w:r>
      <w:r w:rsidRPr="00EC389C">
        <w:rPr>
          <w:bCs/>
          <w:lang w:eastAsia="en-US"/>
        </w:rPr>
        <w:t xml:space="preserve"> Pa.m</w:t>
      </w:r>
      <w:r w:rsidRPr="00EC389C">
        <w:rPr>
          <w:bCs/>
          <w:vertAlign w:val="superscript"/>
          <w:lang w:eastAsia="en-US"/>
        </w:rPr>
        <w:t>3</w:t>
      </w:r>
      <w:r w:rsidRPr="00EC389C">
        <w:rPr>
          <w:bCs/>
          <w:lang w:eastAsia="en-US"/>
        </w:rPr>
        <w:t xml:space="preserve">/mol). In addition, as permethrin is rapidly degraded in the air, it would not be transported over large distances in the atmosphere. </w:t>
      </w:r>
    </w:p>
    <w:p w:rsidR="00682F0C" w:rsidRPr="00EC389C" w:rsidRDefault="00682F0C" w:rsidP="00682F0C">
      <w:pPr>
        <w:jc w:val="both"/>
        <w:rPr>
          <w:bCs/>
          <w:lang w:eastAsia="en-US"/>
        </w:rPr>
      </w:pPr>
      <w:r w:rsidRPr="00EC389C">
        <w:rPr>
          <w:bCs/>
          <w:lang w:eastAsia="en-US"/>
        </w:rPr>
        <w:t>Therefore, the risk of contamination of air can be considered as negligible when using the product 04LBCEOL689/2 according to the label recommendations.</w:t>
      </w:r>
    </w:p>
    <w:p w:rsidR="00682F0C" w:rsidRDefault="00682F0C" w:rsidP="00153137">
      <w:pPr>
        <w:pStyle w:val="Titre5"/>
        <w:spacing w:before="240"/>
      </w:pPr>
      <w:bookmarkStart w:id="229" w:name="_Toc377651051"/>
      <w:bookmarkStart w:id="230" w:name="_Toc389729120"/>
      <w:bookmarkStart w:id="231" w:name="_Toc403472804"/>
      <w:r w:rsidRPr="006C0A8D">
        <w:t>Sewage treatment plant (STP</w:t>
      </w:r>
      <w:bookmarkEnd w:id="229"/>
      <w:r w:rsidRPr="006C0A8D">
        <w:t>)</w:t>
      </w:r>
      <w:bookmarkEnd w:id="230"/>
      <w:bookmarkEnd w:id="231"/>
      <w:r w:rsidRPr="006C0A8D">
        <w:t xml:space="preserve"> </w:t>
      </w:r>
    </w:p>
    <w:p w:rsidR="00682F0C" w:rsidRPr="00EC389C" w:rsidRDefault="00682F0C" w:rsidP="00153137">
      <w:pPr>
        <w:spacing w:before="240"/>
        <w:jc w:val="both"/>
        <w:rPr>
          <w:bCs/>
          <w:sz w:val="18"/>
          <w:lang w:eastAsia="en-US"/>
        </w:rPr>
      </w:pPr>
      <w:r w:rsidRPr="00EC389C">
        <w:rPr>
          <w:bCs/>
          <w:lang w:eastAsia="en-US"/>
        </w:rPr>
        <w:t>As the product is for indoor use only, no contamination of the STP is expected.</w:t>
      </w:r>
      <w:r w:rsidRPr="00EC389C">
        <w:rPr>
          <w:bCs/>
          <w:sz w:val="18"/>
          <w:lang w:eastAsia="en-US"/>
        </w:rPr>
        <w:t xml:space="preserve">  </w:t>
      </w:r>
      <w:r w:rsidRPr="00EC389C">
        <w:rPr>
          <w:bCs/>
          <w:lang w:eastAsia="en-US"/>
        </w:rPr>
        <w:t>Therefore, the risk for the STP is considered as ne</w:t>
      </w:r>
      <w:r>
        <w:rPr>
          <w:bCs/>
          <w:lang w:eastAsia="en-US"/>
        </w:rPr>
        <w:t>gligible when using the product</w:t>
      </w:r>
      <w:r w:rsidRPr="00EC389C">
        <w:rPr>
          <w:bCs/>
          <w:sz w:val="18"/>
          <w:lang w:eastAsia="en-US"/>
        </w:rPr>
        <w:t xml:space="preserve"> </w:t>
      </w:r>
      <w:r w:rsidRPr="00EC389C">
        <w:rPr>
          <w:bCs/>
          <w:lang w:eastAsia="en-US"/>
        </w:rPr>
        <w:t>04LBCEOL689/2</w:t>
      </w:r>
      <w:r w:rsidRPr="00EC389C">
        <w:rPr>
          <w:bCs/>
          <w:sz w:val="18"/>
          <w:lang w:eastAsia="en-US"/>
        </w:rPr>
        <w:t xml:space="preserve"> </w:t>
      </w:r>
      <w:r w:rsidRPr="00EC389C">
        <w:rPr>
          <w:bCs/>
          <w:lang w:eastAsia="en-US"/>
        </w:rPr>
        <w:t>according to the label recommendations.</w:t>
      </w:r>
    </w:p>
    <w:p w:rsidR="00682F0C" w:rsidRDefault="00682F0C" w:rsidP="00153137">
      <w:pPr>
        <w:pStyle w:val="Titre5"/>
        <w:spacing w:before="240"/>
      </w:pPr>
      <w:bookmarkStart w:id="232" w:name="_Toc377651052"/>
      <w:bookmarkStart w:id="233" w:name="_Toc389729121"/>
      <w:bookmarkStart w:id="234" w:name="_Toc403472805"/>
      <w:r w:rsidRPr="006C0A8D">
        <w:t>Aquatic compartment</w:t>
      </w:r>
      <w:bookmarkEnd w:id="232"/>
      <w:bookmarkEnd w:id="233"/>
      <w:bookmarkEnd w:id="234"/>
    </w:p>
    <w:p w:rsidR="00682F0C" w:rsidRPr="00EC389C" w:rsidRDefault="00682F0C" w:rsidP="00682F0C">
      <w:pPr>
        <w:jc w:val="both"/>
        <w:rPr>
          <w:bCs/>
          <w:sz w:val="18"/>
          <w:lang w:eastAsia="en-US"/>
        </w:rPr>
      </w:pPr>
      <w:r w:rsidRPr="00EC389C">
        <w:rPr>
          <w:bCs/>
          <w:lang w:eastAsia="en-US"/>
        </w:rPr>
        <w:t>As the product is for indoor use only, no contamination of the aquatic compartment, either directly or</w:t>
      </w:r>
      <w:r w:rsidRPr="00EC389C">
        <w:rPr>
          <w:bCs/>
          <w:sz w:val="18"/>
          <w:lang w:eastAsia="en-US"/>
        </w:rPr>
        <w:t xml:space="preserve"> </w:t>
      </w:r>
      <w:r w:rsidRPr="00EC389C">
        <w:rPr>
          <w:bCs/>
          <w:lang w:eastAsia="en-US"/>
        </w:rPr>
        <w:t>indirectly, is expected.</w:t>
      </w:r>
      <w:r w:rsidRPr="00EC389C">
        <w:rPr>
          <w:bCs/>
          <w:sz w:val="18"/>
          <w:lang w:eastAsia="en-US"/>
        </w:rPr>
        <w:t xml:space="preserve"> </w:t>
      </w:r>
    </w:p>
    <w:p w:rsidR="00682F0C" w:rsidRPr="00EC389C" w:rsidRDefault="00682F0C" w:rsidP="00682F0C">
      <w:pPr>
        <w:jc w:val="both"/>
        <w:rPr>
          <w:bCs/>
          <w:sz w:val="18"/>
          <w:lang w:eastAsia="en-US"/>
        </w:rPr>
      </w:pPr>
      <w:r w:rsidRPr="00EC389C">
        <w:rPr>
          <w:bCs/>
          <w:lang w:eastAsia="en-US"/>
        </w:rPr>
        <w:t>Therefore, the risk for the aquatic compartment is considered as negligible when using the product</w:t>
      </w:r>
      <w:r w:rsidRPr="00EC389C">
        <w:rPr>
          <w:bCs/>
          <w:sz w:val="18"/>
          <w:lang w:eastAsia="en-US"/>
        </w:rPr>
        <w:t xml:space="preserve"> </w:t>
      </w:r>
      <w:r w:rsidRPr="00EC389C">
        <w:rPr>
          <w:bCs/>
          <w:lang w:eastAsia="en-US"/>
        </w:rPr>
        <w:t>04LBCEOL689/2 according to the label recommendations.</w:t>
      </w:r>
    </w:p>
    <w:p w:rsidR="00682F0C" w:rsidRDefault="00682F0C" w:rsidP="00153137">
      <w:pPr>
        <w:pStyle w:val="Titre5"/>
        <w:spacing w:before="240"/>
      </w:pPr>
      <w:bookmarkStart w:id="235" w:name="_Toc389729122"/>
      <w:bookmarkStart w:id="236" w:name="_Toc403472806"/>
      <w:bookmarkStart w:id="237" w:name="_Toc377651053"/>
      <w:r w:rsidRPr="006C0A8D">
        <w:t>Terrestrial compartment</w:t>
      </w:r>
      <w:bookmarkEnd w:id="235"/>
      <w:bookmarkEnd w:id="236"/>
      <w:r w:rsidRPr="006C0A8D">
        <w:t xml:space="preserve"> </w:t>
      </w:r>
      <w:bookmarkEnd w:id="237"/>
    </w:p>
    <w:p w:rsidR="00682F0C" w:rsidRPr="00EC389C" w:rsidRDefault="00682F0C" w:rsidP="00682F0C">
      <w:pPr>
        <w:jc w:val="both"/>
        <w:rPr>
          <w:bCs/>
          <w:sz w:val="18"/>
          <w:lang w:eastAsia="en-US"/>
        </w:rPr>
      </w:pPr>
      <w:r w:rsidRPr="00EC389C">
        <w:rPr>
          <w:bCs/>
          <w:lang w:eastAsia="en-US"/>
        </w:rPr>
        <w:t>As the product is for indoor use only, no contamination of the terrestrial compartment, either directly or</w:t>
      </w:r>
      <w:r w:rsidRPr="00EC389C">
        <w:rPr>
          <w:bCs/>
          <w:sz w:val="18"/>
          <w:lang w:eastAsia="en-US"/>
        </w:rPr>
        <w:t xml:space="preserve"> </w:t>
      </w:r>
      <w:r w:rsidRPr="00EC389C">
        <w:rPr>
          <w:bCs/>
          <w:lang w:eastAsia="en-US"/>
        </w:rPr>
        <w:t>indirectly, is expected.</w:t>
      </w:r>
      <w:r w:rsidRPr="00EC389C">
        <w:rPr>
          <w:bCs/>
          <w:sz w:val="18"/>
          <w:lang w:eastAsia="en-US"/>
        </w:rPr>
        <w:t xml:space="preserve"> </w:t>
      </w:r>
    </w:p>
    <w:p w:rsidR="00682F0C" w:rsidRPr="00EC389C" w:rsidRDefault="00682F0C" w:rsidP="00682F0C">
      <w:pPr>
        <w:jc w:val="both"/>
        <w:rPr>
          <w:bCs/>
          <w:sz w:val="18"/>
          <w:lang w:eastAsia="en-US"/>
        </w:rPr>
      </w:pPr>
      <w:r w:rsidRPr="00EC389C">
        <w:rPr>
          <w:bCs/>
          <w:lang w:eastAsia="en-US"/>
        </w:rPr>
        <w:t>Therefore, the risk for the terrestrial compartment is considered as negligible when using the product</w:t>
      </w:r>
      <w:r w:rsidRPr="00EC389C">
        <w:rPr>
          <w:bCs/>
          <w:sz w:val="18"/>
          <w:lang w:eastAsia="en-US"/>
        </w:rPr>
        <w:t xml:space="preserve"> </w:t>
      </w:r>
      <w:r w:rsidRPr="00EC389C">
        <w:rPr>
          <w:bCs/>
          <w:lang w:eastAsia="en-US"/>
        </w:rPr>
        <w:t>04LBCEOL689/2 according to the label recommendations.</w:t>
      </w:r>
    </w:p>
    <w:p w:rsidR="00682F0C" w:rsidRDefault="00682F0C" w:rsidP="00153137">
      <w:pPr>
        <w:pStyle w:val="Titre5"/>
        <w:spacing w:before="240"/>
      </w:pPr>
      <w:bookmarkStart w:id="238" w:name="_Toc387245239"/>
      <w:bookmarkStart w:id="239" w:name="_Toc387245240"/>
      <w:bookmarkStart w:id="240" w:name="_Toc387245241"/>
      <w:bookmarkStart w:id="241" w:name="_Toc387245244"/>
      <w:bookmarkStart w:id="242" w:name="_Toc387245253"/>
      <w:bookmarkStart w:id="243" w:name="_Toc389729123"/>
      <w:bookmarkStart w:id="244" w:name="_Toc403472807"/>
      <w:bookmarkEnd w:id="238"/>
      <w:bookmarkEnd w:id="239"/>
      <w:bookmarkEnd w:id="240"/>
      <w:bookmarkEnd w:id="241"/>
      <w:bookmarkEnd w:id="242"/>
      <w:r w:rsidRPr="006C0A8D">
        <w:lastRenderedPageBreak/>
        <w:t>Groundwater</w:t>
      </w:r>
      <w:bookmarkEnd w:id="243"/>
      <w:bookmarkEnd w:id="244"/>
    </w:p>
    <w:p w:rsidR="00682F0C" w:rsidRDefault="00682F0C" w:rsidP="00682F0C">
      <w:pPr>
        <w:jc w:val="both"/>
        <w:rPr>
          <w:bCs/>
          <w:sz w:val="18"/>
          <w:lang w:eastAsia="en-US"/>
        </w:rPr>
      </w:pPr>
      <w:r w:rsidRPr="00EC389C">
        <w:rPr>
          <w:bCs/>
          <w:lang w:eastAsia="en-US"/>
        </w:rPr>
        <w:t>As the product is for indoor use only, no contamination of the groundwater is expected.</w:t>
      </w:r>
      <w:r w:rsidRPr="00EC389C">
        <w:rPr>
          <w:bCs/>
          <w:sz w:val="18"/>
          <w:lang w:eastAsia="en-US"/>
        </w:rPr>
        <w:t xml:space="preserve"> </w:t>
      </w:r>
      <w:r w:rsidRPr="00EC389C">
        <w:rPr>
          <w:bCs/>
          <w:lang w:eastAsia="en-US"/>
        </w:rPr>
        <w:t>Therefore, the foreseeable concentration in groundwater of the active substance and its relevant</w:t>
      </w:r>
      <w:r w:rsidRPr="00EC389C">
        <w:rPr>
          <w:bCs/>
          <w:sz w:val="18"/>
          <w:lang w:eastAsia="en-US"/>
        </w:rPr>
        <w:t xml:space="preserve"> </w:t>
      </w:r>
      <w:r w:rsidRPr="00EC389C">
        <w:rPr>
          <w:bCs/>
          <w:lang w:eastAsia="en-US"/>
        </w:rPr>
        <w:t>metabolites are considered as negligible and are not expected to exceed the maximum permissible</w:t>
      </w:r>
      <w:r w:rsidRPr="00EC389C">
        <w:rPr>
          <w:bCs/>
          <w:sz w:val="18"/>
          <w:lang w:eastAsia="en-US"/>
        </w:rPr>
        <w:t xml:space="preserve"> </w:t>
      </w:r>
      <w:r w:rsidRPr="00EC389C">
        <w:rPr>
          <w:bCs/>
          <w:lang w:eastAsia="en-US"/>
        </w:rPr>
        <w:t>concentration laid down by Directive 98/83/EC.</w:t>
      </w:r>
    </w:p>
    <w:p w:rsidR="00682F0C" w:rsidRDefault="00682F0C" w:rsidP="00153137">
      <w:pPr>
        <w:pStyle w:val="Titre5"/>
        <w:spacing w:before="240"/>
      </w:pPr>
      <w:bookmarkStart w:id="245" w:name="_Toc377651054"/>
      <w:bookmarkStart w:id="246" w:name="_Toc389729124"/>
      <w:bookmarkStart w:id="247" w:name="_Toc403472808"/>
      <w:r w:rsidRPr="006C0A8D">
        <w:t>Primary and secondary poisoning</w:t>
      </w:r>
      <w:bookmarkEnd w:id="245"/>
      <w:bookmarkEnd w:id="246"/>
      <w:bookmarkEnd w:id="247"/>
    </w:p>
    <w:p w:rsidR="00682F0C" w:rsidRPr="006C0A8D" w:rsidRDefault="00682F0C" w:rsidP="00682F0C">
      <w:pPr>
        <w:rPr>
          <w:u w:val="single"/>
          <w:lang w:eastAsia="en-US"/>
        </w:rPr>
      </w:pPr>
      <w:r w:rsidRPr="006C0A8D">
        <w:rPr>
          <w:u w:val="single"/>
          <w:lang w:eastAsia="en-US"/>
        </w:rPr>
        <w:t>Primary poisoning</w:t>
      </w:r>
    </w:p>
    <w:p w:rsidR="00682F0C" w:rsidRPr="00EC389C" w:rsidRDefault="00682F0C" w:rsidP="00682F0C">
      <w:pPr>
        <w:jc w:val="both"/>
        <w:rPr>
          <w:bCs/>
          <w:sz w:val="18"/>
          <w:lang w:eastAsia="en-US"/>
        </w:rPr>
      </w:pPr>
      <w:r w:rsidRPr="00EC389C">
        <w:rPr>
          <w:bCs/>
          <w:lang w:eastAsia="en-US"/>
        </w:rPr>
        <w:t>Primary poisoning</w:t>
      </w:r>
      <w:r w:rsidRPr="00EC389C">
        <w:rPr>
          <w:bCs/>
          <w:i/>
          <w:iCs/>
          <w:lang w:eastAsia="en-US"/>
        </w:rPr>
        <w:t xml:space="preserve">, i.e. </w:t>
      </w:r>
      <w:r w:rsidRPr="00EC389C">
        <w:rPr>
          <w:bCs/>
          <w:lang w:eastAsia="en-US"/>
        </w:rPr>
        <w:t>the direct consumption of the product by birds or mammals is not considered as</w:t>
      </w:r>
      <w:r w:rsidRPr="00EC389C">
        <w:rPr>
          <w:bCs/>
          <w:sz w:val="18"/>
          <w:lang w:eastAsia="en-US"/>
        </w:rPr>
        <w:t xml:space="preserve"> </w:t>
      </w:r>
      <w:r w:rsidRPr="00EC389C">
        <w:rPr>
          <w:bCs/>
          <w:lang w:eastAsia="en-US"/>
        </w:rPr>
        <w:t>relevant for the product 04LBCEOL689/2. Indeed, primary poisoning may mainly occur when a product</w:t>
      </w:r>
      <w:r w:rsidRPr="00EC389C">
        <w:rPr>
          <w:bCs/>
          <w:sz w:val="18"/>
          <w:lang w:eastAsia="en-US"/>
        </w:rPr>
        <w:t xml:space="preserve"> </w:t>
      </w:r>
      <w:r w:rsidRPr="00EC389C">
        <w:rPr>
          <w:bCs/>
          <w:lang w:eastAsia="en-US"/>
        </w:rPr>
        <w:t>is applied together with food attractant or is applied as granular formulation, which is not the case of the</w:t>
      </w:r>
      <w:r w:rsidRPr="00EC389C">
        <w:rPr>
          <w:bCs/>
          <w:sz w:val="18"/>
          <w:lang w:eastAsia="en-US"/>
        </w:rPr>
        <w:t xml:space="preserve"> </w:t>
      </w:r>
      <w:r w:rsidRPr="00EC389C">
        <w:rPr>
          <w:bCs/>
          <w:lang w:eastAsia="en-US"/>
        </w:rPr>
        <w:t>product 04LBCEOL689/2.</w:t>
      </w:r>
    </w:p>
    <w:p w:rsidR="00682F0C" w:rsidRPr="00FD2055" w:rsidRDefault="00682F0C" w:rsidP="00682F0C">
      <w:pPr>
        <w:rPr>
          <w:lang w:eastAsia="en-US"/>
        </w:rPr>
      </w:pPr>
    </w:p>
    <w:p w:rsidR="00682F0C" w:rsidRPr="006C0A8D" w:rsidRDefault="00682F0C" w:rsidP="00682F0C">
      <w:pPr>
        <w:rPr>
          <w:u w:val="single"/>
          <w:lang w:eastAsia="en-US"/>
        </w:rPr>
      </w:pPr>
      <w:r w:rsidRPr="006C0A8D">
        <w:rPr>
          <w:u w:val="single"/>
          <w:lang w:eastAsia="en-US"/>
        </w:rPr>
        <w:t>Secondary poisoning</w:t>
      </w:r>
    </w:p>
    <w:p w:rsidR="00682F0C" w:rsidRPr="00EC389C" w:rsidRDefault="00682F0C" w:rsidP="00682F0C">
      <w:pPr>
        <w:jc w:val="both"/>
        <w:rPr>
          <w:bCs/>
          <w:sz w:val="18"/>
          <w:lang w:eastAsia="en-US"/>
        </w:rPr>
      </w:pPr>
      <w:r w:rsidRPr="00EC389C">
        <w:rPr>
          <w:bCs/>
          <w:lang w:eastAsia="en-US"/>
        </w:rPr>
        <w:t xml:space="preserve">As the product is for indoor use only, no risk of secondary poisoning </w:t>
      </w:r>
      <w:r w:rsidRPr="00EC389C">
        <w:rPr>
          <w:bCs/>
          <w:i/>
          <w:iCs/>
          <w:lang w:eastAsia="en-US"/>
        </w:rPr>
        <w:t xml:space="preserve">via </w:t>
      </w:r>
      <w:r w:rsidRPr="00EC389C">
        <w:rPr>
          <w:bCs/>
          <w:lang w:eastAsia="en-US"/>
        </w:rPr>
        <w:t>ingestion of potentially</w:t>
      </w:r>
      <w:r w:rsidRPr="00EC389C">
        <w:rPr>
          <w:bCs/>
          <w:sz w:val="18"/>
          <w:lang w:eastAsia="en-US"/>
        </w:rPr>
        <w:t xml:space="preserve"> </w:t>
      </w:r>
      <w:r w:rsidRPr="00EC389C">
        <w:rPr>
          <w:bCs/>
          <w:lang w:eastAsia="en-US"/>
        </w:rPr>
        <w:t>contaminated food (</w:t>
      </w:r>
      <w:r w:rsidRPr="00EC389C">
        <w:rPr>
          <w:bCs/>
          <w:i/>
          <w:iCs/>
          <w:lang w:eastAsia="en-US"/>
        </w:rPr>
        <w:t>e.g</w:t>
      </w:r>
      <w:r w:rsidRPr="00EC389C">
        <w:rPr>
          <w:bCs/>
          <w:lang w:eastAsia="en-US"/>
        </w:rPr>
        <w:t>. earthworm or fish) by birds or mammals is expected.</w:t>
      </w:r>
    </w:p>
    <w:p w:rsidR="00682F0C" w:rsidRDefault="00682F0C" w:rsidP="00153137">
      <w:pPr>
        <w:pStyle w:val="Titre5"/>
        <w:spacing w:before="240"/>
      </w:pPr>
      <w:bookmarkStart w:id="248" w:name="_Toc403472809"/>
      <w:r w:rsidRPr="006C0A8D">
        <w:t>Mixture toxicity</w:t>
      </w:r>
      <w:bookmarkEnd w:id="248"/>
    </w:p>
    <w:p w:rsidR="00682F0C" w:rsidRPr="00EC389C" w:rsidRDefault="00682F0C" w:rsidP="00682F0C">
      <w:pPr>
        <w:jc w:val="both"/>
        <w:rPr>
          <w:bCs/>
          <w:sz w:val="18"/>
          <w:lang w:eastAsia="en-US"/>
        </w:rPr>
      </w:pPr>
      <w:r w:rsidRPr="00EC389C">
        <w:rPr>
          <w:bCs/>
          <w:lang w:eastAsia="en-US"/>
        </w:rPr>
        <w:t>The mixture toxicity assessment is performed according to the Transitional guidance on mixture toxicity</w:t>
      </w:r>
      <w:r w:rsidRPr="00EC389C">
        <w:rPr>
          <w:bCs/>
          <w:sz w:val="18"/>
          <w:lang w:eastAsia="en-US"/>
        </w:rPr>
        <w:t xml:space="preserve"> </w:t>
      </w:r>
      <w:r w:rsidRPr="00EC389C">
        <w:rPr>
          <w:bCs/>
          <w:lang w:eastAsia="en-US"/>
        </w:rPr>
        <w:t>assessment for the environment of May 2014.</w:t>
      </w:r>
    </w:p>
    <w:p w:rsidR="00682F0C" w:rsidRPr="006C0A8D" w:rsidRDefault="00682F0C" w:rsidP="00682F0C">
      <w:pPr>
        <w:outlineLvl w:val="3"/>
        <w:rPr>
          <w:i/>
          <w:u w:val="single"/>
          <w:lang w:eastAsia="en-US"/>
        </w:rPr>
      </w:pPr>
      <w:bookmarkStart w:id="249" w:name="_Toc388285357"/>
      <w:bookmarkStart w:id="250" w:name="_Toc388374408"/>
      <w:bookmarkStart w:id="251" w:name="_Toc388610107"/>
      <w:bookmarkStart w:id="252" w:name="_Toc388625141"/>
      <w:bookmarkStart w:id="253" w:name="_Toc388625395"/>
      <w:bookmarkStart w:id="254" w:name="_Toc388633796"/>
      <w:bookmarkStart w:id="255" w:name="_Toc389725288"/>
      <w:bookmarkStart w:id="256" w:name="_Toc389726280"/>
      <w:bookmarkStart w:id="257" w:name="_Toc389727332"/>
      <w:bookmarkStart w:id="258" w:name="_Toc389727690"/>
      <w:bookmarkStart w:id="259" w:name="_Toc389728049"/>
      <w:bookmarkStart w:id="260" w:name="_Toc389728408"/>
      <w:bookmarkStart w:id="261" w:name="_Toc389728768"/>
      <w:bookmarkStart w:id="262" w:name="_Toc389729126"/>
      <w:bookmarkStart w:id="263" w:name="_Toc389729127"/>
      <w:bookmarkStart w:id="264" w:name="_Toc38972912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682F0C" w:rsidRPr="00311408" w:rsidRDefault="00682F0C" w:rsidP="00682F0C">
      <w:pPr>
        <w:rPr>
          <w:i/>
          <w:szCs w:val="22"/>
          <w:u w:val="single"/>
          <w:lang w:eastAsia="en-US"/>
        </w:rPr>
      </w:pPr>
      <w:r w:rsidRPr="00311408">
        <w:rPr>
          <w:i/>
          <w:szCs w:val="22"/>
          <w:u w:val="single"/>
          <w:lang w:eastAsia="en-US"/>
        </w:rPr>
        <w:t>Screening step</w:t>
      </w:r>
      <w:bookmarkEnd w:id="264"/>
    </w:p>
    <w:p w:rsidR="00682F0C" w:rsidRPr="00FD2055" w:rsidRDefault="00682F0C" w:rsidP="00682F0C">
      <w:pPr>
        <w:rPr>
          <w:lang w:eastAsia="en-US"/>
        </w:rPr>
      </w:pPr>
    </w:p>
    <w:p w:rsidR="00682F0C" w:rsidRPr="00311408" w:rsidRDefault="00682F0C" w:rsidP="00682F0C">
      <w:pPr>
        <w:rPr>
          <w:lang w:eastAsia="en-US"/>
        </w:rPr>
      </w:pPr>
      <w:r w:rsidRPr="00311408">
        <w:rPr>
          <w:lang w:eastAsia="en-US"/>
        </w:rPr>
        <w:t>Screening Step 1: Identification of the concerned environmental compartments</w:t>
      </w:r>
    </w:p>
    <w:p w:rsidR="00682F0C" w:rsidRPr="00FD2055" w:rsidRDefault="00682F0C" w:rsidP="00682F0C">
      <w:pPr>
        <w:rPr>
          <w:i/>
          <w:lang w:val="en-US"/>
        </w:rPr>
      </w:pPr>
    </w:p>
    <w:p w:rsidR="00682F0C" w:rsidRPr="00A23D22" w:rsidRDefault="00682F0C" w:rsidP="00682F0C">
      <w:pPr>
        <w:jc w:val="both"/>
        <w:rPr>
          <w:bCs/>
          <w:lang w:eastAsia="en-US"/>
        </w:rPr>
      </w:pPr>
      <w:r w:rsidRPr="00A23D22">
        <w:rPr>
          <w:bCs/>
          <w:lang w:eastAsia="en-US"/>
        </w:rPr>
        <w:t xml:space="preserve">The product 04LBCEOL689/2 is intended to be used for the preventive and curative treatment of interior woods against wood-boring insects and termites. These preventive and curative treatments are done by professionals and non-professionals by brush application, spray application or injection. </w:t>
      </w:r>
    </w:p>
    <w:p w:rsidR="00682F0C" w:rsidRPr="00A23D22" w:rsidRDefault="00682F0C" w:rsidP="00682F0C">
      <w:pPr>
        <w:jc w:val="both"/>
        <w:rPr>
          <w:bCs/>
          <w:lang w:eastAsia="en-US"/>
        </w:rPr>
      </w:pPr>
    </w:p>
    <w:p w:rsidR="00682F0C" w:rsidRPr="00A23D22" w:rsidRDefault="00682F0C" w:rsidP="00682F0C">
      <w:pPr>
        <w:jc w:val="both"/>
        <w:rPr>
          <w:bCs/>
          <w:lang w:eastAsia="en-US"/>
        </w:rPr>
      </w:pPr>
      <w:r w:rsidRPr="00A23D22">
        <w:rPr>
          <w:bCs/>
          <w:lang w:eastAsia="en-US"/>
        </w:rPr>
        <w:t>As the product is for indoor use only, no contamination either directly or indirectly of the STP, the surface water (including sediment) and the soil (including groundwater) is expected.</w:t>
      </w:r>
      <w:r w:rsidRPr="00A23D22">
        <w:rPr>
          <w:bCs/>
          <w:lang w:eastAsia="en-US"/>
        </w:rPr>
        <w:br/>
        <w:t xml:space="preserve">Exposure of the atmosphere can be expected considering the mode of application by spraying of the product 04LBCEOL689/2, resulting in a direct emission to air. However, based on the indoor application of the product, it is likely that the emissions to the atmosphere will be negligible. </w:t>
      </w:r>
    </w:p>
    <w:p w:rsidR="00682F0C" w:rsidRDefault="00682F0C" w:rsidP="00682F0C">
      <w:pPr>
        <w:jc w:val="both"/>
        <w:rPr>
          <w:bCs/>
          <w:lang w:eastAsia="en-US"/>
        </w:rPr>
      </w:pPr>
    </w:p>
    <w:p w:rsidR="00682F0C" w:rsidRPr="00A23D22" w:rsidRDefault="00682F0C" w:rsidP="00682F0C">
      <w:pPr>
        <w:jc w:val="both"/>
        <w:rPr>
          <w:bCs/>
          <w:lang w:eastAsia="en-US"/>
        </w:rPr>
      </w:pPr>
      <w:r w:rsidRPr="00A23D22">
        <w:rPr>
          <w:bCs/>
          <w:lang w:eastAsia="en-US"/>
        </w:rPr>
        <w:t>Therefore, a significant exposure of environment is unlikely and a mixture toxicity assessment is not necessary for the product 04LBCEOL689/2.</w:t>
      </w:r>
    </w:p>
    <w:p w:rsidR="00682F0C" w:rsidRPr="00153137" w:rsidRDefault="00682F0C" w:rsidP="00153137">
      <w:pPr>
        <w:pStyle w:val="Titre5"/>
        <w:spacing w:before="240"/>
      </w:pPr>
      <w:bookmarkStart w:id="265" w:name="_Toc367977022"/>
      <w:bookmarkStart w:id="266" w:name="_Toc381283409"/>
      <w:bookmarkStart w:id="267" w:name="_Toc389729130"/>
      <w:bookmarkStart w:id="268" w:name="_Toc403472810"/>
      <w:r w:rsidRPr="00153137">
        <w:t>Aggregated exposure</w:t>
      </w:r>
      <w:bookmarkEnd w:id="265"/>
      <w:r w:rsidRPr="00153137">
        <w:t xml:space="preserve"> (combined for relevant emmission sources)</w:t>
      </w:r>
      <w:bookmarkEnd w:id="266"/>
      <w:bookmarkEnd w:id="267"/>
      <w:bookmarkEnd w:id="268"/>
    </w:p>
    <w:p w:rsidR="00682F0C" w:rsidRDefault="00682F0C" w:rsidP="00682F0C">
      <w:pPr>
        <w:jc w:val="both"/>
        <w:rPr>
          <w:bCs/>
          <w:lang w:eastAsia="en-US"/>
        </w:rPr>
      </w:pPr>
      <w:r w:rsidRPr="00A23D22">
        <w:rPr>
          <w:bCs/>
          <w:lang w:eastAsia="en-US"/>
        </w:rPr>
        <w:t>An assessment of aggregated exposure is judged not relevant for the product 04LBCEOL689/2 based</w:t>
      </w:r>
      <w:r w:rsidRPr="00A23D22">
        <w:rPr>
          <w:bCs/>
          <w:sz w:val="18"/>
          <w:lang w:eastAsia="en-US"/>
        </w:rPr>
        <w:t xml:space="preserve"> </w:t>
      </w:r>
      <w:r w:rsidRPr="00A23D22">
        <w:rPr>
          <w:bCs/>
          <w:lang w:eastAsia="en-US"/>
        </w:rPr>
        <w:t>on the decision scheme developed by UBA (see Figure 1). Indeed, as the emissions into the</w:t>
      </w:r>
      <w:r w:rsidRPr="00A23D22">
        <w:rPr>
          <w:bCs/>
          <w:sz w:val="18"/>
          <w:lang w:eastAsia="en-US"/>
        </w:rPr>
        <w:t xml:space="preserve"> </w:t>
      </w:r>
      <w:r w:rsidRPr="00A23D22">
        <w:rPr>
          <w:bCs/>
          <w:lang w:eastAsia="en-US"/>
        </w:rPr>
        <w:t>environment are negligible because the product is for indoor use only, there is no need for an</w:t>
      </w:r>
      <w:r w:rsidRPr="00A23D22">
        <w:rPr>
          <w:bCs/>
          <w:sz w:val="18"/>
          <w:lang w:eastAsia="en-US"/>
        </w:rPr>
        <w:t xml:space="preserve"> </w:t>
      </w:r>
      <w:r w:rsidRPr="00A23D22">
        <w:rPr>
          <w:bCs/>
          <w:lang w:eastAsia="en-US"/>
        </w:rPr>
        <w:t>estimation of aggregated exposure</w:t>
      </w:r>
      <w:r w:rsidR="00972112">
        <w:rPr>
          <w:bCs/>
          <w:lang w:eastAsia="en-US"/>
        </w:rPr>
        <w:t>.</w:t>
      </w:r>
    </w:p>
    <w:p w:rsidR="00972112" w:rsidRPr="00A23D22" w:rsidRDefault="00972112" w:rsidP="00682F0C">
      <w:pPr>
        <w:jc w:val="both"/>
        <w:rPr>
          <w:bCs/>
          <w:sz w:val="18"/>
          <w:lang w:eastAsia="en-US"/>
        </w:rPr>
      </w:pPr>
    </w:p>
    <w:p w:rsidR="00682F0C" w:rsidRPr="00FD2055" w:rsidRDefault="00682F0C" w:rsidP="00682F0C">
      <w:pPr>
        <w:tabs>
          <w:tab w:val="left" w:pos="1418"/>
        </w:tabs>
        <w:ind w:left="2498" w:hanging="1418"/>
      </w:pPr>
      <w:r>
        <w:rPr>
          <w:noProof/>
          <w:lang w:val="fr-FR" w:eastAsia="fr-FR"/>
        </w:rPr>
        <w:lastRenderedPageBreak/>
        <w:drawing>
          <wp:inline distT="0" distB="0" distL="0" distR="0" wp14:anchorId="3FF08B17" wp14:editId="0A14BF6F">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rsidR="00682F0C" w:rsidRPr="00311408" w:rsidRDefault="00682F0C" w:rsidP="00682F0C">
      <w:pPr>
        <w:tabs>
          <w:tab w:val="left" w:pos="1418"/>
        </w:tabs>
        <w:spacing w:after="255"/>
        <w:ind w:left="2498" w:hanging="1418"/>
        <w:rPr>
          <w:i/>
          <w:lang w:eastAsia="en-US"/>
        </w:rPr>
      </w:pPr>
      <w:r w:rsidRPr="00311408">
        <w:rPr>
          <w:i/>
          <w:lang w:eastAsia="en-US"/>
        </w:rPr>
        <w:t>Figure 1: Decision tree on the need for estimation of aggregated exposure</w:t>
      </w:r>
    </w:p>
    <w:p w:rsidR="00682F0C" w:rsidRPr="00FD2055" w:rsidRDefault="00682F0C" w:rsidP="00682F0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682F0C" w:rsidRPr="00311408" w:rsidTr="00043437">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682F0C" w:rsidRPr="00311408" w:rsidRDefault="00682F0C" w:rsidP="00043437">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682F0C" w:rsidRPr="00311408" w:rsidTr="00043437">
        <w:trPr>
          <w:trHeight w:val="249"/>
        </w:trPr>
        <w:tc>
          <w:tcPr>
            <w:tcW w:w="5000" w:type="pct"/>
            <w:tcBorders>
              <w:top w:val="single" w:sz="4" w:space="0" w:color="auto"/>
              <w:left w:val="single" w:sz="4" w:space="0" w:color="auto"/>
              <w:bottom w:val="single" w:sz="4" w:space="0" w:color="auto"/>
            </w:tcBorders>
            <w:shd w:val="clear" w:color="auto" w:fill="auto"/>
          </w:tcPr>
          <w:p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 product 04LBCEOL689/2 is a ready-to-use water-based wood preservative containing 0.60%</w:t>
            </w:r>
            <w:r>
              <w:rPr>
                <w:rFonts w:cs="Arial"/>
                <w:color w:val="000000"/>
                <w:szCs w:val="18"/>
                <w:lang w:eastAsia="en-GB"/>
              </w:rPr>
              <w:t xml:space="preserve"> </w:t>
            </w:r>
            <w:r w:rsidRPr="00A23D22">
              <w:rPr>
                <w:rFonts w:cs="Arial"/>
                <w:color w:val="000000"/>
                <w:szCs w:val="18"/>
                <w:lang w:eastAsia="en-GB"/>
              </w:rPr>
              <w:t>w/w permethrin. It is intended to be used for the preventive and</w:t>
            </w:r>
            <w:r>
              <w:rPr>
                <w:rFonts w:cs="Arial"/>
                <w:color w:val="000000"/>
                <w:szCs w:val="18"/>
                <w:lang w:eastAsia="en-GB"/>
              </w:rPr>
              <w:t xml:space="preserve"> curative treatment of interior </w:t>
            </w:r>
            <w:r w:rsidRPr="00A23D22">
              <w:rPr>
                <w:rFonts w:cs="Arial"/>
                <w:color w:val="000000"/>
                <w:szCs w:val="18"/>
                <w:lang w:eastAsia="en-GB"/>
              </w:rPr>
              <w:t>woods against wood-boring insects and termites. These prevent</w:t>
            </w:r>
            <w:r>
              <w:rPr>
                <w:rFonts w:cs="Arial"/>
                <w:color w:val="000000"/>
                <w:szCs w:val="18"/>
                <w:lang w:eastAsia="en-GB"/>
              </w:rPr>
              <w:t xml:space="preserve">ive and curative treatments are </w:t>
            </w:r>
            <w:r w:rsidRPr="00A23D22">
              <w:rPr>
                <w:rFonts w:cs="Arial"/>
                <w:color w:val="000000"/>
                <w:szCs w:val="18"/>
                <w:lang w:eastAsia="en-GB"/>
              </w:rPr>
              <w:t>done by professionals and non-professionals by brush application, spray application or inject</w:t>
            </w:r>
            <w:r>
              <w:rPr>
                <w:rFonts w:cs="Arial"/>
                <w:color w:val="000000"/>
                <w:szCs w:val="18"/>
                <w:lang w:eastAsia="en-GB"/>
              </w:rPr>
              <w:t xml:space="preserve">ion. </w:t>
            </w:r>
          </w:p>
          <w:p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As the product is for indoor use only, no contamination either directl</w:t>
            </w:r>
            <w:r>
              <w:rPr>
                <w:rFonts w:cs="Arial"/>
                <w:color w:val="000000"/>
                <w:szCs w:val="18"/>
                <w:lang w:eastAsia="en-GB"/>
              </w:rPr>
              <w:t xml:space="preserve">y or indirectly of the STP, the </w:t>
            </w:r>
            <w:r w:rsidRPr="00A23D22">
              <w:rPr>
                <w:rFonts w:cs="Arial"/>
                <w:color w:val="000000"/>
                <w:szCs w:val="18"/>
                <w:lang w:eastAsia="en-GB"/>
              </w:rPr>
              <w:t>surface water (including sediment) and the soil (including grou</w:t>
            </w:r>
            <w:r>
              <w:rPr>
                <w:rFonts w:cs="Arial"/>
                <w:color w:val="000000"/>
                <w:szCs w:val="18"/>
                <w:lang w:eastAsia="en-GB"/>
              </w:rPr>
              <w:t xml:space="preserve">ndwater) is expected. Regarding </w:t>
            </w:r>
            <w:r w:rsidRPr="00A23D22">
              <w:rPr>
                <w:rFonts w:cs="Arial"/>
                <w:color w:val="000000"/>
                <w:szCs w:val="18"/>
                <w:lang w:eastAsia="en-GB"/>
              </w:rPr>
              <w:t>the air compartment, considering the indoor application of the pr</w:t>
            </w:r>
            <w:r>
              <w:rPr>
                <w:rFonts w:cs="Arial"/>
                <w:color w:val="000000"/>
                <w:szCs w:val="18"/>
                <w:lang w:eastAsia="en-GB"/>
              </w:rPr>
              <w:t xml:space="preserve">oduct and the physical chemical </w:t>
            </w:r>
            <w:r w:rsidRPr="00A23D22">
              <w:rPr>
                <w:rFonts w:cs="Arial"/>
                <w:color w:val="000000"/>
                <w:szCs w:val="18"/>
                <w:lang w:eastAsia="en-GB"/>
              </w:rPr>
              <w:t>properties of the active substance, it is l</w:t>
            </w:r>
            <w:r>
              <w:rPr>
                <w:rFonts w:cs="Arial"/>
                <w:color w:val="000000"/>
                <w:szCs w:val="18"/>
                <w:lang w:eastAsia="en-GB"/>
              </w:rPr>
              <w:t xml:space="preserve">ikely that the emissions to the atmosphere will be negligible. </w:t>
            </w:r>
          </w:p>
          <w:p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Therefore, the risk for all compartments (air, water, sediment, soi</w:t>
            </w:r>
            <w:r>
              <w:rPr>
                <w:rFonts w:cs="Arial"/>
                <w:color w:val="000000"/>
                <w:szCs w:val="18"/>
                <w:lang w:eastAsia="en-GB"/>
              </w:rPr>
              <w:t xml:space="preserve">l and groundwater) and the risk </w:t>
            </w:r>
            <w:r w:rsidRPr="00A23D22">
              <w:rPr>
                <w:rFonts w:cs="Arial"/>
                <w:color w:val="000000"/>
                <w:szCs w:val="18"/>
                <w:lang w:eastAsia="en-GB"/>
              </w:rPr>
              <w:t>of primary and secondary poisoning are considered ac</w:t>
            </w:r>
            <w:r>
              <w:rPr>
                <w:rFonts w:cs="Arial"/>
                <w:color w:val="000000"/>
                <w:szCs w:val="18"/>
                <w:lang w:eastAsia="en-GB"/>
              </w:rPr>
              <w:t xml:space="preserve">ceptable when using the product </w:t>
            </w:r>
            <w:r w:rsidRPr="00A23D22">
              <w:rPr>
                <w:rFonts w:cs="Arial"/>
                <w:color w:val="000000"/>
                <w:szCs w:val="18"/>
                <w:lang w:eastAsia="en-GB"/>
              </w:rPr>
              <w:t>04LBCEOL689/2 accordin</w:t>
            </w:r>
            <w:r>
              <w:rPr>
                <w:rFonts w:cs="Arial"/>
                <w:color w:val="000000"/>
                <w:szCs w:val="18"/>
                <w:lang w:eastAsia="en-GB"/>
              </w:rPr>
              <w:t xml:space="preserve">g to the label recommendations. </w:t>
            </w:r>
          </w:p>
          <w:p w:rsidR="00682F0C" w:rsidRPr="00A23D22"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There is no need for conducting a mixture toxicity assessment and an estimation of aggregated</w:t>
            </w:r>
          </w:p>
          <w:p w:rsidR="00682F0C" w:rsidRPr="00311408"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exposure.</w:t>
            </w:r>
          </w:p>
        </w:tc>
      </w:tr>
    </w:tbl>
    <w:p w:rsidR="00682F0C" w:rsidRDefault="00682F0C" w:rsidP="00682F0C">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rsidR="00682F0C" w:rsidRDefault="00682F0C" w:rsidP="00043437">
            <w:pPr>
              <w:pStyle w:val="Infobox"/>
              <w:framePr w:hSpace="0" w:wrap="auto" w:vAnchor="margin" w:hAnchor="text" w:xAlign="left" w:yAlign="inline"/>
              <w:spacing w:line="276" w:lineRule="auto"/>
              <w:rPr>
                <w:b/>
              </w:rPr>
            </w:pPr>
            <w:r>
              <w:rPr>
                <w:b/>
              </w:rPr>
              <w:t xml:space="preserve">Infobox 4 – FR: </w:t>
            </w:r>
          </w:p>
          <w:p w:rsidR="00682F0C" w:rsidRDefault="00682F0C" w:rsidP="00043437">
            <w:pPr>
              <w:pStyle w:val="Infobox"/>
              <w:framePr w:hSpace="0" w:wrap="auto" w:vAnchor="margin" w:hAnchor="text" w:xAlign="left" w:yAlign="inline"/>
              <w:spacing w:line="276" w:lineRule="auto"/>
            </w:pPr>
            <w:r>
              <w:t xml:space="preserve">We agree with conclusions considering the strict practical uses claimed by the applicant.  </w:t>
            </w:r>
          </w:p>
        </w:tc>
      </w:tr>
    </w:tbl>
    <w:p w:rsidR="00682F0C" w:rsidRDefault="00682F0C">
      <w:pPr>
        <w:spacing w:line="260" w:lineRule="atLeast"/>
        <w:contextualSpacing/>
        <w:jc w:val="both"/>
        <w:rPr>
          <w:rFonts w:ascii="Times New Roman" w:eastAsia="Calibri" w:hAnsi="Times New Roman" w:cs="Times New Roman"/>
          <w:i/>
          <w:iCs/>
          <w:lang w:eastAsia="en-US"/>
        </w:rPr>
      </w:pPr>
    </w:p>
    <w:p w:rsidR="00682F0C" w:rsidRDefault="00682F0C">
      <w:pPr>
        <w:spacing w:line="260" w:lineRule="atLeast"/>
        <w:contextualSpacing/>
        <w:jc w:val="both"/>
        <w:rPr>
          <w:rFonts w:ascii="Times New Roman" w:eastAsia="Calibri" w:hAnsi="Times New Roman" w:cs="Times New Roman"/>
          <w:i/>
          <w:iCs/>
          <w:lang w:eastAsia="en-US"/>
        </w:rPr>
      </w:pPr>
    </w:p>
    <w:p w:rsidR="00182DEC" w:rsidRDefault="00182DEC" w:rsidP="00182DEC">
      <w:pPr>
        <w:rPr>
          <w:b/>
          <w:i/>
          <w:szCs w:val="22"/>
          <w:lang w:eastAsia="en-US"/>
        </w:rPr>
      </w:pPr>
      <w:bookmarkStart w:id="269" w:name="_Toc389729077"/>
      <w:bookmarkStart w:id="270" w:name="_Toc403472771"/>
    </w:p>
    <w:p w:rsidR="00182DEC" w:rsidRPr="00F84E0D" w:rsidRDefault="00182DEC" w:rsidP="00182DEC">
      <w:pPr>
        <w:rPr>
          <w:b/>
          <w:i/>
          <w:szCs w:val="22"/>
          <w:lang w:eastAsia="en-US"/>
        </w:rPr>
      </w:pPr>
      <w:r w:rsidRPr="00F84E0D">
        <w:rPr>
          <w:b/>
          <w:i/>
          <w:szCs w:val="22"/>
          <w:lang w:eastAsia="en-US"/>
        </w:rPr>
        <w:t>Dietary exposure</w:t>
      </w:r>
      <w:bookmarkEnd w:id="269"/>
      <w:bookmarkEnd w:id="270"/>
    </w:p>
    <w:p w:rsidR="00182DEC" w:rsidRPr="00F84E0D" w:rsidRDefault="00182DEC" w:rsidP="00182DEC">
      <w:pPr>
        <w:jc w:val="both"/>
        <w:rPr>
          <w:lang w:eastAsia="en-US"/>
        </w:rPr>
      </w:pPr>
      <w:r w:rsidRPr="00182DEC">
        <w:rPr>
          <w:iCs/>
          <w:lang w:eastAsia="en-US"/>
        </w:rPr>
        <w:t>The intended use descriptions of the permethrine containing biocidal products for which authorisation is sought indicate that these uses are not relevant in terms of residues in food and feed. The product is to be used for preventive and curative treatment of interior woods that does not come in direct contact with food and feedstuff. No further data are required concerning the residue behaviour.</w:t>
      </w:r>
    </w:p>
    <w:p w:rsidR="00182DEC" w:rsidRDefault="00182DEC" w:rsidP="00182DEC">
      <w:pPr>
        <w:pStyle w:val="BfRBBStandard"/>
        <w:rPr>
          <w:lang w:val="sv-SE"/>
        </w:rPr>
      </w:pPr>
    </w:p>
    <w:p w:rsidR="009D0C0B" w:rsidRDefault="009D0C0B">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FA480B">
      <w:pPr>
        <w:pStyle w:val="Titre3"/>
        <w:rPr>
          <w:rFonts w:ascii="Times New Roman" w:eastAsia="Calibri" w:hAnsi="Times New Roman" w:cs="Times New Roman"/>
          <w:i/>
          <w:iCs/>
          <w:lang w:eastAsia="en-US"/>
        </w:rPr>
      </w:pPr>
      <w:bookmarkStart w:id="271" w:name="_Toc505609775"/>
      <w:r>
        <w:t>Measures to protect man, animals and the environment</w:t>
      </w:r>
      <w:bookmarkEnd w:id="271"/>
    </w:p>
    <w:p w:rsidR="009D0C0B" w:rsidRDefault="009D0C0B">
      <w:pPr>
        <w:spacing w:line="260" w:lineRule="atLeast"/>
        <w:rPr>
          <w:rFonts w:ascii="Times New Roman" w:eastAsia="Calibri" w:hAnsi="Times New Roman" w:cs="Times New Roman"/>
          <w:i/>
          <w:iCs/>
          <w:lang w:eastAsia="en-US"/>
        </w:rPr>
      </w:pPr>
    </w:p>
    <w:p w:rsidR="00961E15" w:rsidRPr="00977B70" w:rsidRDefault="00961E15" w:rsidP="00961E15">
      <w:pPr>
        <w:spacing w:line="260" w:lineRule="atLeast"/>
        <w:rPr>
          <w:rFonts w:eastAsia="Calibri"/>
          <w:lang w:eastAsia="en-US"/>
        </w:rPr>
      </w:pPr>
      <w:r w:rsidRPr="00977B70">
        <w:rPr>
          <w:rFonts w:eastAsia="Calibri"/>
          <w:lang w:eastAsia="en-US"/>
        </w:rPr>
        <w:t xml:space="preserve">Please refer to summary of the product assessment and to the relevant sections of the assessment </w:t>
      </w:r>
      <w:r>
        <w:rPr>
          <w:rFonts w:eastAsia="Calibri"/>
          <w:lang w:eastAsia="en-US"/>
        </w:rPr>
        <w:t>report.</w:t>
      </w:r>
    </w:p>
    <w:p w:rsidR="001A297B" w:rsidRDefault="001A297B">
      <w:pPr>
        <w:spacing w:line="260" w:lineRule="atLeast"/>
        <w:rPr>
          <w:rFonts w:ascii="Times New Roman" w:eastAsia="Calibri" w:hAnsi="Times New Roman" w:cs="Times New Roman"/>
          <w:i/>
          <w:iCs/>
          <w:lang w:eastAsia="en-US"/>
        </w:rPr>
      </w:pPr>
    </w:p>
    <w:p w:rsidR="009D0C0B" w:rsidRDefault="00FA480B">
      <w:pPr>
        <w:pStyle w:val="Titre3"/>
        <w:rPr>
          <w:rFonts w:eastAsia="Calibri"/>
          <w:lang w:eastAsia="en-US"/>
        </w:rPr>
      </w:pPr>
      <w:bookmarkStart w:id="272" w:name="_Toc505609776"/>
      <w:r>
        <w:t>Assessment of a combination of biocidal products</w:t>
      </w:r>
      <w:bookmarkEnd w:id="272"/>
    </w:p>
    <w:p w:rsidR="002B2A8B" w:rsidRPr="002B2A8B" w:rsidRDefault="002B2A8B" w:rsidP="002B2A8B">
      <w:pPr>
        <w:spacing w:line="260" w:lineRule="atLeast"/>
        <w:rPr>
          <w:rFonts w:eastAsia="Calibri"/>
          <w:lang w:eastAsia="en-US"/>
        </w:rPr>
      </w:pPr>
      <w:r w:rsidRPr="002B2A8B">
        <w:rPr>
          <w:rFonts w:eastAsia="Calibri"/>
          <w:lang w:eastAsia="en-US"/>
        </w:rPr>
        <w:t>Not relevant.</w:t>
      </w:r>
    </w:p>
    <w:p w:rsidR="009D0C0B" w:rsidRDefault="009D0C0B">
      <w:pPr>
        <w:spacing w:line="260" w:lineRule="atLeast"/>
        <w:rPr>
          <w:rFonts w:ascii="Times New Roman" w:eastAsia="Calibri" w:hAnsi="Times New Roman" w:cs="Times New Roman"/>
          <w:i/>
          <w:iCs/>
          <w:lang w:eastAsia="en-US"/>
        </w:rPr>
      </w:pPr>
    </w:p>
    <w:p w:rsidR="00C819D9" w:rsidRDefault="00C819D9">
      <w:pPr>
        <w:spacing w:line="260" w:lineRule="atLeast"/>
        <w:rPr>
          <w:rFonts w:ascii="Times New Roman" w:eastAsia="Calibri" w:hAnsi="Times New Roman" w:cs="Times New Roman"/>
          <w:i/>
          <w:iCs/>
          <w:lang w:eastAsia="en-US"/>
        </w:rPr>
      </w:pPr>
    </w:p>
    <w:p w:rsidR="009D0C0B" w:rsidRDefault="00FA480B">
      <w:pPr>
        <w:pStyle w:val="Titre3"/>
        <w:rPr>
          <w:rFonts w:ascii="Times New Roman" w:eastAsia="Calibri" w:hAnsi="Times New Roman" w:cs="Times New Roman"/>
          <w:i/>
          <w:iCs/>
          <w:lang w:eastAsia="en-US"/>
        </w:rPr>
      </w:pPr>
      <w:bookmarkStart w:id="273" w:name="_Toc505609777"/>
      <w:r>
        <w:t>Comparative assessment</w:t>
      </w:r>
      <w:bookmarkEnd w:id="273"/>
    </w:p>
    <w:p w:rsidR="002B2A8B" w:rsidRPr="002B2A8B" w:rsidRDefault="002B2A8B">
      <w:pPr>
        <w:spacing w:line="260" w:lineRule="atLeast"/>
        <w:rPr>
          <w:rFonts w:eastAsia="Calibri"/>
          <w:lang w:eastAsia="en-US"/>
        </w:rPr>
      </w:pPr>
      <w:r w:rsidRPr="002B2A8B">
        <w:rPr>
          <w:rFonts w:eastAsia="Calibri"/>
          <w:lang w:eastAsia="en-US"/>
        </w:rPr>
        <w:t>Not relevant.</w:t>
      </w:r>
    </w:p>
    <w:p w:rsidR="002B2A8B" w:rsidRDefault="002B2A8B">
      <w:pPr>
        <w:spacing w:line="260" w:lineRule="atLeast"/>
        <w:rPr>
          <w:rFonts w:ascii="Times New Roman" w:eastAsia="Calibri" w:hAnsi="Times New Roman" w:cs="Times New Roman"/>
          <w:i/>
          <w:iCs/>
          <w:lang w:eastAsia="en-US"/>
        </w:rPr>
      </w:pPr>
    </w:p>
    <w:p w:rsidR="009D0C0B" w:rsidRDefault="009D0C0B">
      <w:pPr>
        <w:pageBreakBefore/>
        <w:rPr>
          <w:rFonts w:eastAsia="Calibri"/>
          <w:b/>
          <w:i/>
          <w:lang w:val="de-DE" w:eastAsia="en-US"/>
        </w:rPr>
      </w:pPr>
    </w:p>
    <w:p w:rsidR="009D0C0B" w:rsidRDefault="00FA480B">
      <w:pPr>
        <w:pStyle w:val="Titre1"/>
      </w:pPr>
      <w:bookmarkStart w:id="274" w:name="_Toc505609778"/>
      <w:r>
        <w:rPr>
          <w:rFonts w:eastAsia="Calibri"/>
        </w:rPr>
        <w:t>Annexes</w:t>
      </w:r>
      <w:r>
        <w:rPr>
          <w:rStyle w:val="Appelnotedebasdep"/>
          <w:rFonts w:eastAsia="Calibri"/>
        </w:rPr>
        <w:footnoteReference w:id="27"/>
      </w:r>
      <w:bookmarkEnd w:id="274"/>
    </w:p>
    <w:p w:rsidR="009D0C0B" w:rsidRDefault="00FA480B">
      <w:pPr>
        <w:pStyle w:val="Titre2"/>
        <w:rPr>
          <w:caps/>
          <w:sz w:val="28"/>
          <w:szCs w:val="28"/>
          <w:lang w:eastAsia="en-US"/>
        </w:rPr>
      </w:pPr>
      <w:bookmarkStart w:id="275" w:name="_Toc505609779"/>
      <w:r>
        <w:t>List of studies for the biocidal product</w:t>
      </w:r>
      <w:bookmarkEnd w:id="275"/>
    </w:p>
    <w:p w:rsidR="009D0C0B" w:rsidRDefault="009D0C0B">
      <w:pPr>
        <w:rPr>
          <w:rFonts w:eastAsia="Calibri"/>
          <w:b/>
          <w:caps/>
          <w:sz w:val="28"/>
          <w:szCs w:val="28"/>
          <w:lang w:eastAsia="en-US"/>
        </w:rPr>
      </w:pPr>
    </w:p>
    <w:tbl>
      <w:tblPr>
        <w:tblW w:w="9889" w:type="dxa"/>
        <w:tblLayout w:type="fixed"/>
        <w:tblLook w:val="04A0" w:firstRow="1" w:lastRow="0" w:firstColumn="1" w:lastColumn="0" w:noHBand="0" w:noVBand="1"/>
      </w:tblPr>
      <w:tblGrid>
        <w:gridCol w:w="1471"/>
        <w:gridCol w:w="855"/>
        <w:gridCol w:w="3311"/>
        <w:gridCol w:w="1275"/>
        <w:gridCol w:w="993"/>
        <w:gridCol w:w="1984"/>
      </w:tblGrid>
      <w:tr w:rsidR="004A01AB" w:rsidRPr="004314AE" w:rsidTr="00043437">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Title.</w:t>
            </w:r>
            <w:r w:rsidRPr="004314AE">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Owner (PUB / ORG)</w:t>
            </w:r>
          </w:p>
        </w:tc>
        <w:tc>
          <w:tcPr>
            <w:tcW w:w="1984" w:type="dxa"/>
            <w:tcBorders>
              <w:top w:val="single" w:sz="4" w:space="0" w:color="auto"/>
              <w:left w:val="nil"/>
              <w:bottom w:val="single" w:sz="4" w:space="0" w:color="auto"/>
              <w:right w:val="single" w:sz="4" w:space="0" w:color="auto"/>
            </w:tcBorders>
            <w:shd w:val="clear" w:color="auto" w:fill="auto"/>
            <w:hideMark/>
          </w:tcPr>
          <w:p w:rsidR="004A01AB" w:rsidRPr="004314AE" w:rsidRDefault="004A01AB" w:rsidP="00043437">
            <w:pPr>
              <w:jc w:val="center"/>
              <w:rPr>
                <w:rFonts w:cs="Arial"/>
                <w:b/>
                <w:bCs/>
                <w:sz w:val="18"/>
                <w:lang w:val="en-US" w:eastAsia="en-US"/>
              </w:rPr>
            </w:pPr>
            <w:r w:rsidRPr="004314AE">
              <w:rPr>
                <w:rFonts w:cs="Arial"/>
                <w:b/>
                <w:bCs/>
                <w:sz w:val="18"/>
                <w:lang w:val="en-US" w:eastAsia="en-US"/>
              </w:rPr>
              <w:t>Date of first submission</w:t>
            </w:r>
          </w:p>
        </w:tc>
      </w:tr>
      <w:tr w:rsidR="004A01AB" w:rsidRPr="004314AE" w:rsidTr="00043437">
        <w:trPr>
          <w:trHeight w:val="1437"/>
        </w:trPr>
        <w:tc>
          <w:tcPr>
            <w:tcW w:w="1471" w:type="dxa"/>
            <w:tcBorders>
              <w:top w:val="nil"/>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2012</w:t>
            </w:r>
          </w:p>
        </w:tc>
        <w:tc>
          <w:tcPr>
            <w:tcW w:w="3311" w:type="dxa"/>
            <w:tcBorders>
              <w:top w:val="nil"/>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preventive action against </w:t>
            </w:r>
            <w:r w:rsidRPr="004314AE">
              <w:rPr>
                <w:rFonts w:ascii="Arial" w:hAnsi="Arial" w:cs="Arial"/>
                <w:i/>
                <w:color w:val="000000"/>
                <w:lang w:val="en-US" w:eastAsia="en-US"/>
              </w:rPr>
              <w:t xml:space="preserve">Hylotrupes bajulus </w:t>
            </w:r>
            <w:r w:rsidRPr="004314AE">
              <w:rPr>
                <w:rFonts w:ascii="Arial" w:hAnsi="Arial" w:cs="Arial"/>
                <w:color w:val="000000"/>
                <w:lang w:val="en-US" w:eastAsia="en-US"/>
              </w:rPr>
              <w:t>(Linnaeus) - Part 1: larvicidal effect according to EN 46-1 (2009)</w:t>
            </w:r>
          </w:p>
        </w:tc>
        <w:tc>
          <w:tcPr>
            <w:tcW w:w="127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r>
      <w:tr w:rsidR="004A01AB" w:rsidRPr="004314AE" w:rsidTr="00043437">
        <w:trPr>
          <w:trHeight w:val="1163"/>
        </w:trPr>
        <w:tc>
          <w:tcPr>
            <w:tcW w:w="1471" w:type="dxa"/>
            <w:tcBorders>
              <w:top w:val="nil"/>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2006</w:t>
            </w:r>
          </w:p>
        </w:tc>
        <w:tc>
          <w:tcPr>
            <w:tcW w:w="3311" w:type="dxa"/>
            <w:tcBorders>
              <w:top w:val="nil"/>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preventive efficacy against </w:t>
            </w:r>
            <w:r w:rsidRPr="004314AE">
              <w:rPr>
                <w:rFonts w:ascii="Arial" w:hAnsi="Arial" w:cs="Arial"/>
                <w:i/>
                <w:color w:val="000000"/>
                <w:lang w:val="en-US" w:eastAsia="en-US"/>
              </w:rPr>
              <w:t xml:space="preserve">Reticulitermes santonensis </w:t>
            </w:r>
            <w:r w:rsidRPr="004314AE">
              <w:rPr>
                <w:rFonts w:ascii="Arial" w:hAnsi="Arial" w:cs="Arial"/>
                <w:color w:val="000000"/>
                <w:lang w:val="en-US" w:eastAsia="en-US"/>
              </w:rPr>
              <w:t>according to NF EN 118 with NF EN 73.</w:t>
            </w:r>
          </w:p>
        </w:tc>
        <w:tc>
          <w:tcPr>
            <w:tcW w:w="127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r>
      <w:tr w:rsidR="004A01AB" w:rsidRPr="004314AE" w:rsidTr="00043437">
        <w:trPr>
          <w:trHeight w:val="1045"/>
        </w:trPr>
        <w:tc>
          <w:tcPr>
            <w:tcW w:w="1471" w:type="dxa"/>
            <w:tcBorders>
              <w:top w:val="nil"/>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2006</w:t>
            </w:r>
          </w:p>
        </w:tc>
        <w:tc>
          <w:tcPr>
            <w:tcW w:w="3311" w:type="dxa"/>
            <w:tcBorders>
              <w:top w:val="nil"/>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Corrective action against </w:t>
            </w:r>
            <w:r w:rsidRPr="004314AE">
              <w:rPr>
                <w:rFonts w:ascii="Arial" w:hAnsi="Arial" w:cs="Arial"/>
                <w:i/>
                <w:color w:val="000000"/>
                <w:lang w:val="en-US" w:eastAsia="en-US"/>
              </w:rPr>
              <w:t>Hylotrupes bajulus L.</w:t>
            </w:r>
            <w:r w:rsidRPr="004314AE">
              <w:rPr>
                <w:rFonts w:ascii="Arial" w:hAnsi="Arial" w:cs="Arial"/>
                <w:color w:val="000000"/>
                <w:lang w:val="en-US" w:eastAsia="en-US"/>
              </w:rPr>
              <w:t xml:space="preserve"> larvae (house longhorn beetle) according to XP ENV 1390.</w:t>
            </w:r>
          </w:p>
        </w:tc>
        <w:tc>
          <w:tcPr>
            <w:tcW w:w="1275"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nil"/>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r>
      <w:tr w:rsidR="004A01AB" w:rsidRPr="004314AE" w:rsidTr="00043437">
        <w:trPr>
          <w:trHeight w:val="1041"/>
        </w:trPr>
        <w:tc>
          <w:tcPr>
            <w:tcW w:w="1471" w:type="dxa"/>
            <w:tcBorders>
              <w:top w:val="single" w:sz="4" w:space="0" w:color="auto"/>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2007</w:t>
            </w:r>
          </w:p>
        </w:tc>
        <w:tc>
          <w:tcPr>
            <w:tcW w:w="3311"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corrective efficacy against the emergence of </w:t>
            </w:r>
            <w:r w:rsidRPr="004314AE">
              <w:rPr>
                <w:rFonts w:ascii="Arial" w:hAnsi="Arial" w:cs="Arial"/>
                <w:i/>
                <w:color w:val="000000"/>
                <w:lang w:val="en-US" w:eastAsia="en-US"/>
              </w:rPr>
              <w:t>Anobium punctatum</w:t>
            </w:r>
          </w:p>
        </w:tc>
        <w:tc>
          <w:tcPr>
            <w:tcW w:w="127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r>
      <w:tr w:rsidR="004A01AB" w:rsidRPr="004314AE"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the protective effectiveness against </w:t>
            </w:r>
            <w:r w:rsidRPr="004314AE">
              <w:rPr>
                <w:rFonts w:ascii="Arial" w:hAnsi="Arial" w:cs="Arial"/>
                <w:i/>
                <w:color w:val="000000"/>
                <w:lang w:val="en-US" w:eastAsia="en-US"/>
              </w:rPr>
              <w:t>Anobium punctatum</w:t>
            </w:r>
            <w:r w:rsidRPr="004314AE">
              <w:rPr>
                <w:rFonts w:ascii="Arial" w:hAnsi="Arial" w:cs="Arial"/>
                <w:color w:val="000000"/>
                <w:lang w:val="en-US" w:eastAsia="en-US"/>
              </w:rPr>
              <w:t xml:space="preserve"> by egg-laying and larval survival according to EN 49 part 1 (2016) after evaporative ageing 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r>
      <w:tr w:rsidR="004A01AB" w:rsidRPr="004314AE" w:rsidTr="00043437">
        <w:trPr>
          <w:trHeight w:val="835"/>
        </w:trPr>
        <w:tc>
          <w:tcPr>
            <w:tcW w:w="1471" w:type="dxa"/>
            <w:tcBorders>
              <w:top w:val="single" w:sz="4" w:space="0" w:color="auto"/>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fr-FR" w:eastAsia="en-US"/>
              </w:rPr>
            </w:pPr>
            <w:r w:rsidRPr="004314AE">
              <w:rPr>
                <w:rFonts w:ascii="Arial" w:hAnsi="Arial" w:cs="Arial"/>
                <w:color w:val="000000"/>
                <w:lang w:val="fr-FR"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2017</w:t>
            </w:r>
          </w:p>
        </w:tc>
        <w:tc>
          <w:tcPr>
            <w:tcW w:w="3311"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 xml:space="preserve">Efficacité protectrice vis-à-vis de </w:t>
            </w:r>
            <w:r w:rsidRPr="004314AE">
              <w:rPr>
                <w:rFonts w:ascii="Arial" w:hAnsi="Arial" w:cs="Arial"/>
                <w:i/>
                <w:color w:val="000000"/>
                <w:lang w:val="fr-FR" w:eastAsia="en-US"/>
              </w:rPr>
              <w:t>Lyctus brunneus</w:t>
            </w:r>
            <w:r w:rsidRPr="004314AE">
              <w:rPr>
                <w:rFonts w:ascii="Arial" w:hAnsi="Arial" w:cs="Arial"/>
                <w:color w:val="000000"/>
                <w:lang w:val="fr-FR" w:eastAsia="en-US"/>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r>
      <w:tr w:rsidR="004A01AB" w:rsidRPr="004314AE" w:rsidTr="00043437">
        <w:trPr>
          <w:trHeight w:val="848"/>
        </w:trPr>
        <w:tc>
          <w:tcPr>
            <w:tcW w:w="1471" w:type="dxa"/>
            <w:tcBorders>
              <w:top w:val="single" w:sz="4" w:space="0" w:color="auto"/>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r>
      <w:tr w:rsidR="004A01AB" w:rsidRPr="004314AE"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 xml:space="preserve">Evaluation de l’efficacité préventive de deux produits de traitement du bois 04LBCEOL689/2 et 11LBCEOL03 face aux attaques du termite souterrain </w:t>
            </w:r>
            <w:r w:rsidRPr="004314AE">
              <w:rPr>
                <w:rFonts w:ascii="Arial" w:hAnsi="Arial" w:cs="Arial"/>
                <w:i/>
                <w:color w:val="000000"/>
                <w:lang w:val="fr-FR" w:eastAsia="en-US"/>
              </w:rPr>
              <w:t>Coptotermes gestroi</w:t>
            </w:r>
            <w:r w:rsidRPr="004314AE">
              <w:rPr>
                <w:rFonts w:ascii="Arial" w:hAnsi="Arial" w:cs="Arial"/>
                <w:color w:val="000000"/>
                <w:lang w:val="fr-FR" w:eastAsia="en-US"/>
              </w:rPr>
              <w:t xml:space="preserve"> à la Réunion selon la méthode NF </w:t>
            </w:r>
            <w:r w:rsidRPr="004314AE">
              <w:rPr>
                <w:rFonts w:ascii="Arial" w:hAnsi="Arial" w:cs="Arial"/>
                <w:color w:val="000000"/>
                <w:lang w:val="fr-FR" w:eastAsia="en-US"/>
              </w:rPr>
              <w:lastRenderedPageBreak/>
              <w:t>EN 188 (Janvier 2014)</w:t>
            </w:r>
          </w:p>
        </w:tc>
        <w:tc>
          <w:tcPr>
            <w:tcW w:w="1275"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rsidR="004A01AB" w:rsidRPr="004314AE" w:rsidRDefault="004A01AB" w:rsidP="00043437">
            <w:pPr>
              <w:jc w:val="center"/>
              <w:rPr>
                <w:rFonts w:ascii="Arial" w:hAnsi="Arial" w:cs="Arial"/>
                <w:color w:val="000000"/>
                <w:lang w:val="en-US" w:eastAsia="en-US"/>
              </w:rPr>
            </w:pPr>
          </w:p>
        </w:tc>
      </w:tr>
      <w:tr w:rsidR="00CC730C" w:rsidRPr="004314AE"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CC730C"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CC730C"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2015</w:t>
            </w:r>
          </w:p>
        </w:tc>
        <w:tc>
          <w:tcPr>
            <w:tcW w:w="3311" w:type="dxa"/>
            <w:tcBorders>
              <w:top w:val="single" w:sz="4" w:space="0" w:color="auto"/>
              <w:left w:val="nil"/>
              <w:bottom w:val="single" w:sz="4" w:space="0" w:color="auto"/>
              <w:right w:val="single" w:sz="4" w:space="0" w:color="auto"/>
            </w:tcBorders>
            <w:shd w:val="clear" w:color="auto" w:fill="auto"/>
          </w:tcPr>
          <w:p w:rsidR="00CC730C" w:rsidRPr="004314AE" w:rsidRDefault="00CF5371" w:rsidP="00CF5371">
            <w:pPr>
              <w:rPr>
                <w:rFonts w:ascii="Arial" w:hAnsi="Arial" w:cs="Arial"/>
                <w:color w:val="000000"/>
                <w:lang w:eastAsia="en-US"/>
              </w:rPr>
            </w:pPr>
            <w:r w:rsidRPr="004314AE">
              <w:rPr>
                <w:rFonts w:ascii="Arial" w:hAnsi="Arial" w:cs="Arial"/>
                <w:i/>
                <w:color w:val="000000"/>
                <w:lang w:eastAsia="en-US"/>
              </w:rPr>
              <w:t>In</w:t>
            </w:r>
            <w:r w:rsidR="00CC730C" w:rsidRPr="004314AE">
              <w:rPr>
                <w:rFonts w:ascii="Arial" w:hAnsi="Arial" w:cs="Arial"/>
                <w:i/>
                <w:color w:val="000000"/>
                <w:lang w:eastAsia="en-US"/>
              </w:rPr>
              <w:t>-</w:t>
            </w:r>
            <w:r w:rsidRPr="004314AE">
              <w:rPr>
                <w:rFonts w:ascii="Arial" w:hAnsi="Arial" w:cs="Arial"/>
                <w:i/>
                <w:color w:val="000000"/>
                <w:lang w:eastAsia="en-US"/>
              </w:rPr>
              <w:t>vitro human skin penetration of 14C-permethrin in</w:t>
            </w:r>
            <w:r w:rsidR="00CC730C" w:rsidRPr="004314AE">
              <w:rPr>
                <w:rFonts w:ascii="Arial" w:hAnsi="Arial" w:cs="Arial"/>
                <w:color w:val="000000"/>
                <w:lang w:eastAsia="en-US"/>
              </w:rPr>
              <w:t xml:space="preserve"> 04LBCEOL689/2 </w:t>
            </w:r>
            <w:r w:rsidRPr="004314AE">
              <w:rPr>
                <w:rFonts w:ascii="Arial" w:hAnsi="Arial" w:cs="Arial"/>
                <w:color w:val="000000"/>
                <w:lang w:eastAsia="en-US"/>
              </w:rPr>
              <w:t xml:space="preserve">test item, in accordance to the guidance </w:t>
            </w:r>
            <w:r w:rsidR="00CC730C" w:rsidRPr="004314AE">
              <w:rPr>
                <w:rFonts w:ascii="Arial" w:hAnsi="Arial" w:cs="Arial"/>
                <w:color w:val="000000"/>
                <w:lang w:eastAsia="en-US"/>
              </w:rPr>
              <w:t>OECD No.428</w:t>
            </w:r>
          </w:p>
        </w:tc>
        <w:tc>
          <w:tcPr>
            <w:tcW w:w="1275" w:type="dxa"/>
            <w:tcBorders>
              <w:top w:val="single" w:sz="4" w:space="0" w:color="auto"/>
              <w:left w:val="nil"/>
              <w:bottom w:val="single" w:sz="4" w:space="0" w:color="auto"/>
              <w:right w:val="single" w:sz="4" w:space="0" w:color="auto"/>
            </w:tcBorders>
            <w:shd w:val="clear" w:color="auto" w:fill="auto"/>
          </w:tcPr>
          <w:p w:rsidR="00CC730C" w:rsidRPr="004314AE" w:rsidRDefault="00CC730C"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rsidR="00CC730C"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single" w:sz="4" w:space="0" w:color="auto"/>
              <w:left w:val="nil"/>
              <w:bottom w:val="single" w:sz="4" w:space="0" w:color="auto"/>
              <w:right w:val="single" w:sz="4" w:space="0" w:color="auto"/>
            </w:tcBorders>
            <w:shd w:val="clear" w:color="auto" w:fill="auto"/>
          </w:tcPr>
          <w:p w:rsidR="00CC730C" w:rsidRPr="004314AE" w:rsidRDefault="00CC730C" w:rsidP="00043437">
            <w:pPr>
              <w:jc w:val="center"/>
              <w:rPr>
                <w:rFonts w:ascii="Arial" w:hAnsi="Arial" w:cs="Arial"/>
                <w:color w:val="000000"/>
                <w:lang w:val="en-US" w:eastAsia="en-US"/>
              </w:rPr>
            </w:pPr>
          </w:p>
        </w:tc>
      </w:tr>
      <w:tr w:rsidR="00CF5371" w:rsidRPr="00451C4F"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CF5371"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rsidR="00CF5371"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2014</w:t>
            </w:r>
          </w:p>
        </w:tc>
        <w:tc>
          <w:tcPr>
            <w:tcW w:w="3311" w:type="dxa"/>
            <w:tcBorders>
              <w:top w:val="single" w:sz="4" w:space="0" w:color="auto"/>
              <w:left w:val="nil"/>
              <w:bottom w:val="single" w:sz="4" w:space="0" w:color="auto"/>
              <w:right w:val="single" w:sz="4" w:space="0" w:color="auto"/>
            </w:tcBorders>
            <w:shd w:val="clear" w:color="auto" w:fill="auto"/>
          </w:tcPr>
          <w:p w:rsidR="00CF5371" w:rsidRPr="004314AE" w:rsidRDefault="00CF5371" w:rsidP="00CF5371">
            <w:pPr>
              <w:rPr>
                <w:rFonts w:ascii="Arial" w:hAnsi="Arial" w:cs="Arial"/>
                <w:color w:val="000000"/>
                <w:lang w:eastAsia="en-US"/>
              </w:rPr>
            </w:pPr>
            <w:r w:rsidRPr="004314AE">
              <w:rPr>
                <w:rFonts w:ascii="Arial" w:hAnsi="Arial" w:cs="Arial"/>
                <w:color w:val="000000"/>
                <w:lang w:eastAsia="en-US"/>
              </w:rPr>
              <w:t>Assessment of the skin sensitisation potential in the mouse using the local lymph node assay (LLNA:BrdU)</w:t>
            </w:r>
          </w:p>
        </w:tc>
        <w:tc>
          <w:tcPr>
            <w:tcW w:w="1275" w:type="dxa"/>
            <w:tcBorders>
              <w:top w:val="single" w:sz="4" w:space="0" w:color="auto"/>
              <w:left w:val="nil"/>
              <w:bottom w:val="single" w:sz="4" w:space="0" w:color="auto"/>
              <w:right w:val="single" w:sz="4" w:space="0" w:color="auto"/>
            </w:tcBorders>
            <w:shd w:val="clear" w:color="auto" w:fill="auto"/>
          </w:tcPr>
          <w:p w:rsidR="00CF5371" w:rsidRPr="004314AE" w:rsidRDefault="00CF5371"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rsidR="00CF5371"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single" w:sz="4" w:space="0" w:color="auto"/>
              <w:left w:val="nil"/>
              <w:bottom w:val="single" w:sz="4" w:space="0" w:color="auto"/>
              <w:right w:val="single" w:sz="4" w:space="0" w:color="auto"/>
            </w:tcBorders>
            <w:shd w:val="clear" w:color="auto" w:fill="auto"/>
          </w:tcPr>
          <w:p w:rsidR="00CF5371" w:rsidRPr="0030374E" w:rsidRDefault="00CF5371" w:rsidP="00043437">
            <w:pPr>
              <w:jc w:val="center"/>
              <w:rPr>
                <w:rFonts w:ascii="Arial" w:hAnsi="Arial" w:cs="Arial"/>
                <w:color w:val="000000"/>
                <w:lang w:val="en-US" w:eastAsia="en-US"/>
              </w:rPr>
            </w:pPr>
          </w:p>
        </w:tc>
      </w:tr>
    </w:tbl>
    <w:p w:rsidR="004A01AB" w:rsidRDefault="004A01AB">
      <w:pPr>
        <w:rPr>
          <w:rFonts w:eastAsia="Calibri"/>
          <w:b/>
          <w:caps/>
          <w:sz w:val="28"/>
          <w:szCs w:val="28"/>
          <w:lang w:eastAsia="en-US"/>
        </w:rPr>
      </w:pPr>
    </w:p>
    <w:p w:rsidR="00FF386A" w:rsidRDefault="00FF386A">
      <w:pPr>
        <w:rPr>
          <w:rFonts w:eastAsia="Calibri"/>
          <w:b/>
          <w:caps/>
          <w:sz w:val="28"/>
          <w:szCs w:val="28"/>
          <w:lang w:eastAsia="en-US"/>
        </w:rPr>
        <w:sectPr w:rsidR="00FF386A">
          <w:pgSz w:w="11906" w:h="16838"/>
          <w:pgMar w:top="1474" w:right="1247" w:bottom="2013" w:left="1446" w:header="850" w:footer="850" w:gutter="0"/>
          <w:cols w:space="720"/>
          <w:docGrid w:linePitch="272"/>
        </w:sectPr>
      </w:pPr>
    </w:p>
    <w:p w:rsidR="004A01AB" w:rsidRDefault="004A01AB">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977"/>
        <w:gridCol w:w="1437"/>
        <w:gridCol w:w="938"/>
        <w:gridCol w:w="938"/>
        <w:gridCol w:w="938"/>
        <w:gridCol w:w="952"/>
        <w:gridCol w:w="1890"/>
      </w:tblGrid>
      <w:tr w:rsidR="00FF386A" w:rsidRPr="00A15B19" w:rsidTr="0053606C">
        <w:trPr>
          <w:cantSplit/>
          <w:trHeight w:val="100"/>
          <w:tblHeader/>
        </w:trPr>
        <w:tc>
          <w:tcPr>
            <w:tcW w:w="952" w:type="dxa"/>
            <w:vMerge w:val="restart"/>
            <w:shd w:val="clear" w:color="auto" w:fill="auto"/>
            <w:vAlign w:val="center"/>
          </w:tcPr>
          <w:p w:rsidR="00FF386A" w:rsidRPr="00A15B19" w:rsidRDefault="00FF386A" w:rsidP="00CC730C">
            <w:pPr>
              <w:jc w:val="both"/>
              <w:rPr>
                <w:rFonts w:cs="Arial"/>
                <w:b/>
                <w:bCs/>
                <w:color w:val="000000"/>
              </w:rPr>
            </w:pPr>
            <w:r w:rsidRPr="00A15B19">
              <w:rPr>
                <w:rFonts w:cs="Arial"/>
                <w:b/>
                <w:bCs/>
                <w:color w:val="000000"/>
              </w:rPr>
              <w:t>Section No</w:t>
            </w:r>
          </w:p>
        </w:tc>
        <w:tc>
          <w:tcPr>
            <w:tcW w:w="1458" w:type="dxa"/>
            <w:vMerge w:val="restart"/>
            <w:shd w:val="clear" w:color="auto" w:fill="auto"/>
            <w:vAlign w:val="center"/>
          </w:tcPr>
          <w:p w:rsidR="00FF386A" w:rsidRPr="00A15B19" w:rsidRDefault="00FF386A" w:rsidP="00CC730C">
            <w:pPr>
              <w:jc w:val="both"/>
              <w:rPr>
                <w:rFonts w:cs="Arial"/>
                <w:b/>
                <w:color w:val="000000"/>
              </w:rPr>
            </w:pPr>
            <w:r w:rsidRPr="00A15B19">
              <w:rPr>
                <w:rFonts w:cs="Arial"/>
                <w:b/>
                <w:bCs/>
                <w:color w:val="000000"/>
              </w:rPr>
              <w:t>Reference No</w:t>
            </w:r>
          </w:p>
        </w:tc>
        <w:tc>
          <w:tcPr>
            <w:tcW w:w="1389" w:type="dxa"/>
            <w:vMerge w:val="restart"/>
            <w:shd w:val="clear" w:color="auto" w:fill="auto"/>
            <w:vAlign w:val="center"/>
          </w:tcPr>
          <w:p w:rsidR="00FF386A" w:rsidRPr="00A15B19" w:rsidRDefault="00FF386A" w:rsidP="00CC730C">
            <w:pPr>
              <w:jc w:val="both"/>
              <w:rPr>
                <w:rFonts w:cs="Arial"/>
                <w:b/>
                <w:color w:val="000000"/>
              </w:rPr>
            </w:pPr>
            <w:r w:rsidRPr="00A15B19">
              <w:rPr>
                <w:rFonts w:cs="Arial"/>
                <w:b/>
                <w:color w:val="000000"/>
              </w:rPr>
              <w:t>Author</w:t>
            </w:r>
          </w:p>
        </w:tc>
        <w:tc>
          <w:tcPr>
            <w:tcW w:w="879" w:type="dxa"/>
            <w:vMerge w:val="restart"/>
            <w:shd w:val="clear" w:color="auto" w:fill="auto"/>
            <w:vAlign w:val="center"/>
          </w:tcPr>
          <w:p w:rsidR="00FF386A" w:rsidRPr="00A15B19" w:rsidRDefault="00FF386A" w:rsidP="00CC730C">
            <w:pPr>
              <w:jc w:val="both"/>
              <w:rPr>
                <w:rFonts w:cs="Arial"/>
                <w:b/>
                <w:bCs/>
                <w:color w:val="000000"/>
              </w:rPr>
            </w:pPr>
            <w:r w:rsidRPr="00A15B19">
              <w:rPr>
                <w:rFonts w:cs="Arial"/>
                <w:b/>
                <w:color w:val="000000"/>
              </w:rPr>
              <w:t>Year</w:t>
            </w:r>
          </w:p>
        </w:tc>
        <w:tc>
          <w:tcPr>
            <w:tcW w:w="2977" w:type="dxa"/>
            <w:vMerge w:val="restart"/>
            <w:shd w:val="clear" w:color="auto" w:fill="auto"/>
            <w:vAlign w:val="center"/>
          </w:tcPr>
          <w:p w:rsidR="00FF386A" w:rsidRPr="00A15B19" w:rsidRDefault="00FF386A" w:rsidP="00CC730C">
            <w:pPr>
              <w:jc w:val="both"/>
              <w:rPr>
                <w:rFonts w:cs="Arial"/>
                <w:b/>
                <w:color w:val="000000"/>
              </w:rPr>
            </w:pPr>
            <w:r w:rsidRPr="00A15B19">
              <w:rPr>
                <w:rFonts w:cs="Arial"/>
                <w:b/>
                <w:bCs/>
                <w:color w:val="000000"/>
              </w:rPr>
              <w:t>Title</w:t>
            </w:r>
          </w:p>
        </w:tc>
        <w:tc>
          <w:tcPr>
            <w:tcW w:w="1437" w:type="dxa"/>
            <w:vMerge w:val="restart"/>
            <w:shd w:val="clear" w:color="auto" w:fill="auto"/>
            <w:vAlign w:val="center"/>
          </w:tcPr>
          <w:p w:rsidR="00FF386A" w:rsidRPr="00A15B19" w:rsidRDefault="00FF386A" w:rsidP="00CC730C">
            <w:pPr>
              <w:jc w:val="both"/>
              <w:rPr>
                <w:rFonts w:cs="Arial"/>
                <w:b/>
                <w:color w:val="000000"/>
              </w:rPr>
            </w:pPr>
            <w:r w:rsidRPr="00A15B19">
              <w:rPr>
                <w:rFonts w:cs="Arial"/>
                <w:b/>
                <w:color w:val="000000"/>
              </w:rPr>
              <w:t>Owner of data</w:t>
            </w:r>
          </w:p>
        </w:tc>
        <w:tc>
          <w:tcPr>
            <w:tcW w:w="1876" w:type="dxa"/>
            <w:gridSpan w:val="2"/>
            <w:shd w:val="clear" w:color="auto" w:fill="auto"/>
            <w:vAlign w:val="center"/>
          </w:tcPr>
          <w:p w:rsidR="00FF386A" w:rsidRPr="00A15B19" w:rsidRDefault="00FF386A" w:rsidP="00CC730C">
            <w:pPr>
              <w:jc w:val="both"/>
              <w:rPr>
                <w:rFonts w:cs="Arial"/>
                <w:b/>
                <w:color w:val="000000"/>
              </w:rPr>
            </w:pPr>
            <w:r w:rsidRPr="00A15B19">
              <w:rPr>
                <w:rFonts w:cs="Arial"/>
                <w:b/>
                <w:color w:val="000000"/>
              </w:rPr>
              <w:t>Letter of Access</w:t>
            </w:r>
          </w:p>
        </w:tc>
        <w:tc>
          <w:tcPr>
            <w:tcW w:w="1890" w:type="dxa"/>
            <w:gridSpan w:val="2"/>
            <w:shd w:val="clear" w:color="auto" w:fill="auto"/>
            <w:vAlign w:val="center"/>
          </w:tcPr>
          <w:p w:rsidR="00FF386A" w:rsidRPr="00A15B19" w:rsidRDefault="00FF386A" w:rsidP="00CC730C">
            <w:pPr>
              <w:jc w:val="both"/>
              <w:rPr>
                <w:rFonts w:cs="Arial"/>
              </w:rPr>
            </w:pPr>
            <w:r w:rsidRPr="00A15B19">
              <w:rPr>
                <w:rFonts w:cs="Arial"/>
                <w:b/>
                <w:color w:val="000000"/>
              </w:rPr>
              <w:t>Data protection claimed</w:t>
            </w:r>
          </w:p>
        </w:tc>
        <w:tc>
          <w:tcPr>
            <w:tcW w:w="1890" w:type="dxa"/>
          </w:tcPr>
          <w:p w:rsidR="00FF386A" w:rsidRPr="00A15B19" w:rsidRDefault="00FF386A" w:rsidP="00CC730C">
            <w:pPr>
              <w:jc w:val="both"/>
              <w:rPr>
                <w:rFonts w:cs="Arial"/>
                <w:b/>
                <w:color w:val="000000"/>
              </w:rPr>
            </w:pPr>
            <w:r w:rsidRPr="00A15B19">
              <w:rPr>
                <w:rFonts w:cs="Arial"/>
                <w:b/>
                <w:color w:val="000000"/>
              </w:rPr>
              <w:t>Essential for the evaluation</w:t>
            </w:r>
          </w:p>
        </w:tc>
      </w:tr>
      <w:tr w:rsidR="00FF386A" w:rsidRPr="00A15B19" w:rsidTr="0053606C">
        <w:trPr>
          <w:cantSplit/>
          <w:trHeight w:val="31"/>
          <w:tblHeader/>
        </w:trPr>
        <w:tc>
          <w:tcPr>
            <w:tcW w:w="952" w:type="dxa"/>
            <w:vMerge/>
            <w:shd w:val="clear" w:color="auto" w:fill="auto"/>
            <w:vAlign w:val="center"/>
          </w:tcPr>
          <w:p w:rsidR="00FF386A" w:rsidRPr="00A15B19" w:rsidRDefault="00FF386A" w:rsidP="00CC730C">
            <w:pPr>
              <w:pStyle w:val="Pieddepage"/>
              <w:snapToGrid w:val="0"/>
              <w:jc w:val="both"/>
              <w:rPr>
                <w:rFonts w:ascii="Verdana" w:hAnsi="Verdana" w:cs="Arial"/>
                <w:b/>
                <w:bCs/>
                <w:iCs/>
                <w:color w:val="000000"/>
              </w:rPr>
            </w:pPr>
          </w:p>
        </w:tc>
        <w:tc>
          <w:tcPr>
            <w:tcW w:w="1458" w:type="dxa"/>
            <w:vMerge/>
            <w:shd w:val="clear" w:color="auto" w:fill="auto"/>
            <w:vAlign w:val="center"/>
          </w:tcPr>
          <w:p w:rsidR="00FF386A" w:rsidRPr="00A15B19" w:rsidRDefault="00FF386A" w:rsidP="00CC730C">
            <w:pPr>
              <w:snapToGrid w:val="0"/>
              <w:jc w:val="both"/>
              <w:rPr>
                <w:rFonts w:cs="Arial"/>
                <w:color w:val="000000"/>
              </w:rPr>
            </w:pPr>
          </w:p>
        </w:tc>
        <w:tc>
          <w:tcPr>
            <w:tcW w:w="1389" w:type="dxa"/>
            <w:vMerge/>
            <w:shd w:val="clear" w:color="auto" w:fill="auto"/>
            <w:vAlign w:val="center"/>
          </w:tcPr>
          <w:p w:rsidR="00FF386A" w:rsidRPr="00A15B19" w:rsidRDefault="00FF386A" w:rsidP="00CC730C">
            <w:pPr>
              <w:snapToGrid w:val="0"/>
              <w:jc w:val="both"/>
              <w:rPr>
                <w:rFonts w:cs="Arial"/>
                <w:color w:val="000000"/>
              </w:rPr>
            </w:pPr>
          </w:p>
        </w:tc>
        <w:tc>
          <w:tcPr>
            <w:tcW w:w="879" w:type="dxa"/>
            <w:vMerge/>
            <w:shd w:val="clear" w:color="auto" w:fill="auto"/>
            <w:vAlign w:val="center"/>
          </w:tcPr>
          <w:p w:rsidR="00FF386A" w:rsidRPr="00A15B19" w:rsidRDefault="00FF386A" w:rsidP="00CC730C">
            <w:pPr>
              <w:snapToGrid w:val="0"/>
              <w:jc w:val="both"/>
              <w:rPr>
                <w:rFonts w:cs="Arial"/>
                <w:color w:val="000000"/>
              </w:rPr>
            </w:pPr>
          </w:p>
        </w:tc>
        <w:tc>
          <w:tcPr>
            <w:tcW w:w="2977" w:type="dxa"/>
            <w:vMerge/>
            <w:shd w:val="clear" w:color="auto" w:fill="auto"/>
            <w:vAlign w:val="center"/>
          </w:tcPr>
          <w:p w:rsidR="00FF386A" w:rsidRPr="00A15B19" w:rsidRDefault="00FF386A" w:rsidP="00CC730C">
            <w:pPr>
              <w:snapToGrid w:val="0"/>
              <w:jc w:val="both"/>
              <w:rPr>
                <w:rFonts w:cs="Arial"/>
                <w:color w:val="000000"/>
              </w:rPr>
            </w:pPr>
          </w:p>
        </w:tc>
        <w:tc>
          <w:tcPr>
            <w:tcW w:w="1437" w:type="dxa"/>
            <w:vMerge/>
            <w:shd w:val="clear" w:color="auto" w:fill="auto"/>
            <w:vAlign w:val="center"/>
          </w:tcPr>
          <w:p w:rsidR="00FF386A" w:rsidRPr="00A15B19" w:rsidRDefault="00FF386A" w:rsidP="00CC730C">
            <w:pPr>
              <w:snapToGrid w:val="0"/>
              <w:jc w:val="both"/>
              <w:rPr>
                <w:rFonts w:cs="Arial"/>
                <w:color w:val="000000"/>
              </w:rPr>
            </w:pPr>
          </w:p>
        </w:tc>
        <w:tc>
          <w:tcPr>
            <w:tcW w:w="938" w:type="dxa"/>
            <w:shd w:val="clear" w:color="auto" w:fill="auto"/>
            <w:vAlign w:val="center"/>
          </w:tcPr>
          <w:p w:rsidR="00FF386A" w:rsidRPr="00A15B19" w:rsidRDefault="00FF386A" w:rsidP="00CC730C">
            <w:pPr>
              <w:jc w:val="both"/>
              <w:rPr>
                <w:rFonts w:cs="Arial"/>
                <w:b/>
                <w:color w:val="000000"/>
              </w:rPr>
            </w:pPr>
            <w:r w:rsidRPr="00A15B19">
              <w:rPr>
                <w:rFonts w:cs="Arial"/>
                <w:b/>
                <w:color w:val="000000"/>
              </w:rPr>
              <w:t>Yes</w:t>
            </w:r>
          </w:p>
        </w:tc>
        <w:tc>
          <w:tcPr>
            <w:tcW w:w="938" w:type="dxa"/>
            <w:shd w:val="clear" w:color="auto" w:fill="auto"/>
            <w:vAlign w:val="center"/>
          </w:tcPr>
          <w:p w:rsidR="00FF386A" w:rsidRPr="00A15B19" w:rsidRDefault="00FF386A" w:rsidP="00CC730C">
            <w:pPr>
              <w:jc w:val="both"/>
              <w:rPr>
                <w:rFonts w:cs="Arial"/>
                <w:b/>
                <w:color w:val="000000"/>
              </w:rPr>
            </w:pPr>
            <w:r w:rsidRPr="00A15B19">
              <w:rPr>
                <w:rFonts w:cs="Arial"/>
                <w:b/>
                <w:color w:val="000000"/>
              </w:rPr>
              <w:t>No</w:t>
            </w:r>
          </w:p>
        </w:tc>
        <w:tc>
          <w:tcPr>
            <w:tcW w:w="938" w:type="dxa"/>
            <w:shd w:val="clear" w:color="auto" w:fill="auto"/>
            <w:vAlign w:val="center"/>
          </w:tcPr>
          <w:p w:rsidR="00FF386A" w:rsidRPr="00A15B19" w:rsidRDefault="00FF386A" w:rsidP="00CC730C">
            <w:pPr>
              <w:jc w:val="both"/>
              <w:rPr>
                <w:rFonts w:cs="Arial"/>
                <w:b/>
                <w:color w:val="000000"/>
              </w:rPr>
            </w:pPr>
            <w:r w:rsidRPr="00A15B19">
              <w:rPr>
                <w:rFonts w:cs="Arial"/>
                <w:b/>
                <w:color w:val="000000"/>
              </w:rPr>
              <w:t>Yes</w:t>
            </w:r>
          </w:p>
        </w:tc>
        <w:tc>
          <w:tcPr>
            <w:tcW w:w="952" w:type="dxa"/>
            <w:shd w:val="clear" w:color="auto" w:fill="auto"/>
            <w:vAlign w:val="center"/>
          </w:tcPr>
          <w:p w:rsidR="00FF386A" w:rsidRPr="00A15B19" w:rsidRDefault="00FF386A" w:rsidP="00CC730C">
            <w:pPr>
              <w:jc w:val="both"/>
              <w:rPr>
                <w:rFonts w:cs="Arial"/>
              </w:rPr>
            </w:pPr>
            <w:r w:rsidRPr="00A15B19">
              <w:rPr>
                <w:rFonts w:cs="Arial"/>
                <w:b/>
                <w:color w:val="000000"/>
              </w:rPr>
              <w:t>No</w:t>
            </w:r>
          </w:p>
        </w:tc>
        <w:tc>
          <w:tcPr>
            <w:tcW w:w="1890" w:type="dxa"/>
          </w:tcPr>
          <w:p w:rsidR="00FF386A" w:rsidRPr="00A15B19" w:rsidRDefault="00FF386A" w:rsidP="00CC730C">
            <w:pPr>
              <w:jc w:val="both"/>
              <w:rPr>
                <w:rFonts w:cs="Arial"/>
                <w:b/>
                <w:color w:val="000000"/>
              </w:rPr>
            </w:pPr>
            <w:r w:rsidRPr="00A15B19">
              <w:rPr>
                <w:rFonts w:cs="Arial"/>
                <w:b/>
                <w:color w:val="000000"/>
              </w:rPr>
              <w:t>Y/N</w:t>
            </w:r>
          </w:p>
        </w:tc>
      </w:tr>
      <w:tr w:rsidR="00FF386A" w:rsidRPr="004314AE" w:rsidTr="0053606C">
        <w:trPr>
          <w:cantSplit/>
          <w:trHeight w:val="308"/>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2014</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Chemical analysis no.3 of the test item ready-to-use 04LBCEOL689/2 (Batch no.020211689/2)</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676"/>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2016</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Physico-chemical properties, validation of the analytical method and chemical analyses of the biocidal product 04LBCEOL689/2 before and after an accelerated storage procedure for 14 days at 54 ± 2°C, in compliance with CIPAC MT 46.3 method.</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08"/>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Chemical analysis of the test item ready-to-use 04LBCEOL689/2 (Batch no.250313689/2)</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6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Physical, chemical and technical characteristics of the biocidal product 06LBCEOL20/2PT</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08"/>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Chemical analysis no.4 of the test item ready-to-use 04LBCEOL689/2 (Batch no.020211689/2)</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258"/>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lastRenderedPageBreak/>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2011</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Chemical analysis on 04LBCEOL689/2 (Batch no.020211689/2)</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rPr>
              <w:br w:type="page"/>
            </w: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Chemical analysis no.4 of the test item ready-to-use 04LBCEOL689/2 (Batch no.020211689/2)</w:t>
            </w:r>
          </w:p>
          <w:p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COA-402/13/1036F/a-e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COA-402/13/1159F/a-e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COA-402/13/1036F/b/T24M-e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2014</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COA-402/13/1036F/b/T12M-e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COA-402/13/1036F/b/T30M-e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4314AE" w:rsidTr="0053606C">
        <w:trPr>
          <w:cantSplit/>
          <w:trHeight w:val="315"/>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Certificate of analysis n° : COA-402/15/1060F/a-e</w:t>
            </w:r>
          </w:p>
          <w:p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4314AE" w:rsidRDefault="00FF386A" w:rsidP="00CC730C">
            <w:pPr>
              <w:jc w:val="center"/>
              <w:rPr>
                <w:rFonts w:cs="Arial"/>
                <w:color w:val="000000"/>
              </w:rPr>
            </w:pPr>
            <w:r w:rsidRPr="004314AE">
              <w:rPr>
                <w:rFonts w:cs="Arial"/>
                <w:color w:val="000000"/>
              </w:rPr>
              <w:t>Y</w:t>
            </w:r>
          </w:p>
        </w:tc>
      </w:tr>
      <w:tr w:rsidR="00FF386A" w:rsidRPr="00A15B19" w:rsidTr="0053606C">
        <w:trPr>
          <w:cantSplit/>
          <w:trHeight w:val="31"/>
          <w:tblHeader/>
        </w:trPr>
        <w:tc>
          <w:tcPr>
            <w:tcW w:w="952" w:type="dxa"/>
            <w:shd w:val="clear" w:color="auto" w:fill="auto"/>
            <w:vAlign w:val="center"/>
          </w:tcPr>
          <w:p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2.2.4</w:t>
            </w:r>
          </w:p>
        </w:tc>
        <w:tc>
          <w:tcPr>
            <w:tcW w:w="1458" w:type="dxa"/>
            <w:shd w:val="clear" w:color="auto" w:fill="auto"/>
            <w:vAlign w:val="center"/>
          </w:tcPr>
          <w:p w:rsidR="00FF386A" w:rsidRPr="004314AE" w:rsidRDefault="00FF386A" w:rsidP="00CC730C">
            <w:pPr>
              <w:snapToGrid w:val="0"/>
              <w:jc w:val="both"/>
              <w:rPr>
                <w:rFonts w:cs="Arial"/>
                <w:color w:val="000000"/>
              </w:rPr>
            </w:pPr>
          </w:p>
        </w:tc>
        <w:tc>
          <w:tcPr>
            <w:tcW w:w="1389" w:type="dxa"/>
            <w:shd w:val="clear" w:color="auto" w:fill="auto"/>
            <w:vAlign w:val="center"/>
          </w:tcPr>
          <w:p w:rsidR="00FF386A" w:rsidRPr="004314AE" w:rsidRDefault="007A31E2" w:rsidP="00CC730C">
            <w:pPr>
              <w:snapToGrid w:val="0"/>
              <w:jc w:val="both"/>
              <w:rPr>
                <w:rFonts w:cs="Arial"/>
                <w:color w:val="000000"/>
              </w:rPr>
            </w:pPr>
            <w:r w:rsidRPr="004314AE">
              <w:rPr>
                <w:rFonts w:cs="Arial"/>
              </w:rPr>
              <w:t>XX</w:t>
            </w:r>
          </w:p>
        </w:tc>
        <w:tc>
          <w:tcPr>
            <w:tcW w:w="879"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2016</w:t>
            </w:r>
          </w:p>
        </w:tc>
        <w:tc>
          <w:tcPr>
            <w:tcW w:w="2977" w:type="dxa"/>
            <w:shd w:val="clear" w:color="auto" w:fill="auto"/>
            <w:vAlign w:val="center"/>
          </w:tcPr>
          <w:p w:rsidR="007A31E2" w:rsidRPr="004314AE" w:rsidRDefault="00FF386A" w:rsidP="007A31E2">
            <w:pPr>
              <w:snapToGrid w:val="0"/>
              <w:jc w:val="both"/>
              <w:rPr>
                <w:rFonts w:cs="Arial"/>
              </w:rPr>
            </w:pPr>
            <w:r w:rsidRPr="004314AE">
              <w:rPr>
                <w:rFonts w:cs="Arial"/>
              </w:rPr>
              <w:t xml:space="preserve">Content of active substances in the biocidal product 06LBCEOL20/2PT after a method validation according to SANCO/3030/99/rev.4, </w:t>
            </w:r>
          </w:p>
          <w:p w:rsidR="00FF386A" w:rsidRPr="004314AE" w:rsidRDefault="007A31E2" w:rsidP="007A31E2">
            <w:pPr>
              <w:snapToGrid w:val="0"/>
              <w:jc w:val="both"/>
              <w:rPr>
                <w:rFonts w:cs="Arial"/>
                <w:color w:val="000000"/>
              </w:rPr>
            </w:pPr>
            <w:r w:rsidRPr="004314AE">
              <w:rPr>
                <w:rFonts w:cs="Arial"/>
              </w:rPr>
              <w:t>XX</w:t>
            </w:r>
          </w:p>
        </w:tc>
        <w:tc>
          <w:tcPr>
            <w:tcW w:w="1437" w:type="dxa"/>
            <w:shd w:val="clear" w:color="auto" w:fill="auto"/>
            <w:vAlign w:val="center"/>
          </w:tcPr>
          <w:p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rsidR="00FF386A" w:rsidRPr="004314AE" w:rsidRDefault="00FF386A" w:rsidP="00CC730C">
            <w:pPr>
              <w:jc w:val="both"/>
              <w:rPr>
                <w:rFonts w:cs="Arial"/>
                <w:b/>
                <w:color w:val="000000"/>
              </w:rPr>
            </w:pP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38" w:type="dxa"/>
            <w:shd w:val="clear" w:color="auto" w:fill="auto"/>
            <w:vAlign w:val="center"/>
          </w:tcPr>
          <w:p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rsidR="00FF386A" w:rsidRPr="004314AE" w:rsidRDefault="00FF386A" w:rsidP="00CC730C">
            <w:pPr>
              <w:jc w:val="center"/>
              <w:rPr>
                <w:rFonts w:cs="Arial"/>
                <w:color w:val="000000"/>
              </w:rPr>
            </w:pPr>
          </w:p>
        </w:tc>
        <w:tc>
          <w:tcPr>
            <w:tcW w:w="1890" w:type="dxa"/>
            <w:vAlign w:val="center"/>
          </w:tcPr>
          <w:p w:rsidR="00FF386A" w:rsidRPr="00A15B19" w:rsidRDefault="00FF386A" w:rsidP="00CC730C">
            <w:pPr>
              <w:jc w:val="center"/>
              <w:rPr>
                <w:rFonts w:cs="Arial"/>
                <w:color w:val="000000"/>
              </w:rPr>
            </w:pPr>
            <w:r w:rsidRPr="004314AE">
              <w:rPr>
                <w:rFonts w:cs="Arial"/>
                <w:color w:val="000000"/>
              </w:rPr>
              <w:t>Y</w:t>
            </w:r>
          </w:p>
        </w:tc>
      </w:tr>
    </w:tbl>
    <w:p w:rsidR="00FF386A" w:rsidRDefault="00FF386A">
      <w:pPr>
        <w:rPr>
          <w:rFonts w:eastAsia="Calibri"/>
          <w:b/>
          <w:caps/>
          <w:sz w:val="28"/>
          <w:szCs w:val="28"/>
          <w:lang w:eastAsia="en-US"/>
        </w:rPr>
      </w:pPr>
    </w:p>
    <w:p w:rsidR="00FF386A" w:rsidRDefault="00FF386A">
      <w:pPr>
        <w:rPr>
          <w:rFonts w:eastAsia="Calibri"/>
          <w:b/>
          <w:caps/>
          <w:sz w:val="28"/>
          <w:szCs w:val="28"/>
          <w:lang w:eastAsia="en-US"/>
        </w:rPr>
      </w:pPr>
    </w:p>
    <w:p w:rsidR="00FF386A" w:rsidRDefault="00FF386A">
      <w:pPr>
        <w:rPr>
          <w:rFonts w:eastAsia="Calibri"/>
          <w:b/>
          <w:caps/>
          <w:sz w:val="28"/>
          <w:szCs w:val="28"/>
          <w:lang w:eastAsia="en-US"/>
        </w:rPr>
        <w:sectPr w:rsidR="00FF386A" w:rsidSect="00FF386A">
          <w:pgSz w:w="16838" w:h="11906" w:orient="landscape"/>
          <w:pgMar w:top="1446" w:right="1474" w:bottom="1247" w:left="2013" w:header="850" w:footer="850" w:gutter="0"/>
          <w:cols w:space="720"/>
          <w:docGrid w:linePitch="272"/>
        </w:sectPr>
      </w:pPr>
    </w:p>
    <w:p w:rsidR="00FF386A" w:rsidRDefault="00FF386A">
      <w:pPr>
        <w:rPr>
          <w:rFonts w:eastAsia="Calibri"/>
          <w:b/>
          <w:caps/>
          <w:sz w:val="28"/>
          <w:szCs w:val="28"/>
          <w:lang w:eastAsia="en-US"/>
        </w:rPr>
      </w:pPr>
    </w:p>
    <w:p w:rsidR="009D0C0B" w:rsidRDefault="00FA480B">
      <w:pPr>
        <w:pStyle w:val="Titre2"/>
        <w:rPr>
          <w:caps/>
          <w:sz w:val="28"/>
          <w:szCs w:val="28"/>
          <w:lang w:eastAsia="en-US"/>
        </w:rPr>
      </w:pPr>
      <w:bookmarkStart w:id="276" w:name="_Toc505609780"/>
      <w:r>
        <w:t>Output tables from exposure assessment tools</w:t>
      </w:r>
      <w:bookmarkEnd w:id="276"/>
    </w:p>
    <w:p w:rsidR="009D0C0B" w:rsidRDefault="001403B5">
      <w:pPr>
        <w:rPr>
          <w:rFonts w:eastAsia="Calibri"/>
          <w:b/>
          <w:caps/>
          <w:sz w:val="28"/>
          <w:szCs w:val="28"/>
          <w:lang w:val="en-US" w:eastAsia="en-US"/>
        </w:rPr>
      </w:pPr>
      <w:r>
        <w:rPr>
          <w:rFonts w:eastAsia="Calibri"/>
          <w:b/>
          <w:caps/>
          <w:sz w:val="28"/>
          <w:szCs w:val="28"/>
          <w:lang w:val="en-US"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Excel.Sheet.8" ShapeID="_x0000_i1025" DrawAspect="Icon" ObjectID="_1596363046" r:id="rId21"/>
        </w:object>
      </w:r>
    </w:p>
    <w:p w:rsidR="001403B5" w:rsidRDefault="001403B5">
      <w:pPr>
        <w:rPr>
          <w:rFonts w:eastAsia="Calibri"/>
          <w:b/>
          <w:caps/>
          <w:sz w:val="28"/>
          <w:szCs w:val="28"/>
          <w:lang w:val="en-US" w:eastAsia="en-US"/>
        </w:rPr>
      </w:pPr>
    </w:p>
    <w:p w:rsidR="001403B5" w:rsidRDefault="001403B5">
      <w:pPr>
        <w:rPr>
          <w:rFonts w:eastAsia="Calibri"/>
          <w:b/>
          <w:caps/>
          <w:sz w:val="28"/>
          <w:szCs w:val="28"/>
          <w:lang w:val="en-US" w:eastAsia="en-US"/>
        </w:rPr>
      </w:pPr>
      <w:r>
        <w:rPr>
          <w:rFonts w:eastAsia="Calibri"/>
          <w:b/>
          <w:caps/>
          <w:sz w:val="28"/>
          <w:szCs w:val="28"/>
          <w:lang w:val="en-US" w:eastAsia="en-US"/>
        </w:rPr>
        <w:object w:dxaOrig="1551" w:dyaOrig="991">
          <v:shape id="_x0000_i1026" type="#_x0000_t75" style="width:77.25pt;height:49.5pt" o:ole="">
            <v:imagedata r:id="rId22" o:title=""/>
          </v:shape>
          <o:OLEObject Type="Embed" ProgID="Excel.Sheet.8" ShapeID="_x0000_i1026" DrawAspect="Icon" ObjectID="_1596363047" r:id="rId23"/>
        </w:object>
      </w:r>
    </w:p>
    <w:p w:rsidR="001403B5" w:rsidRPr="00D50536" w:rsidRDefault="001403B5">
      <w:pPr>
        <w:rPr>
          <w:rFonts w:eastAsia="Calibri"/>
          <w:b/>
          <w:caps/>
          <w:sz w:val="28"/>
          <w:szCs w:val="28"/>
          <w:lang w:val="en-US" w:eastAsia="en-US"/>
        </w:rPr>
      </w:pPr>
    </w:p>
    <w:p w:rsidR="009D0C0B" w:rsidRDefault="00FA480B">
      <w:pPr>
        <w:pStyle w:val="Titre2"/>
        <w:rPr>
          <w:caps/>
          <w:sz w:val="28"/>
          <w:szCs w:val="28"/>
          <w:lang w:eastAsia="en-US"/>
        </w:rPr>
      </w:pPr>
      <w:bookmarkStart w:id="277" w:name="_Toc505609781"/>
      <w:r>
        <w:t>New information on the active substance</w:t>
      </w:r>
      <w:bookmarkEnd w:id="277"/>
    </w:p>
    <w:p w:rsidR="00FF386A" w:rsidRPr="00A827B4" w:rsidRDefault="00FF386A" w:rsidP="00FF386A">
      <w:pPr>
        <w:rPr>
          <w:lang w:val="en-US"/>
        </w:rPr>
      </w:pPr>
      <w:r w:rsidRPr="00A827B4">
        <w:rPr>
          <w:lang w:val="en-US"/>
        </w:rPr>
        <w:t>No new data were submitted.</w:t>
      </w:r>
    </w:p>
    <w:p w:rsidR="009D0C0B" w:rsidRPr="00FF386A" w:rsidRDefault="009D0C0B">
      <w:pPr>
        <w:rPr>
          <w:rFonts w:eastAsia="Calibri"/>
          <w:b/>
          <w:caps/>
          <w:sz w:val="28"/>
          <w:szCs w:val="28"/>
          <w:lang w:val="en-US" w:eastAsia="en-US"/>
        </w:rPr>
      </w:pPr>
    </w:p>
    <w:p w:rsidR="009D0C0B" w:rsidRDefault="00FA480B">
      <w:pPr>
        <w:pStyle w:val="Titre2"/>
        <w:rPr>
          <w:caps/>
          <w:sz w:val="28"/>
          <w:szCs w:val="28"/>
          <w:lang w:val="de-DE" w:eastAsia="en-US"/>
        </w:rPr>
      </w:pPr>
      <w:bookmarkStart w:id="278" w:name="_Toc505609782"/>
      <w:r>
        <w:rPr>
          <w:lang w:val="de-DE"/>
        </w:rPr>
        <w:t>Residue behaviour</w:t>
      </w:r>
      <w:bookmarkEnd w:id="278"/>
    </w:p>
    <w:p w:rsidR="00116A68" w:rsidRPr="00A827B4" w:rsidRDefault="00116A68" w:rsidP="00116A68">
      <w:pPr>
        <w:rPr>
          <w:lang w:val="en-US"/>
        </w:rPr>
      </w:pPr>
      <w:r>
        <w:rPr>
          <w:lang w:val="en-US"/>
        </w:rPr>
        <w:t>Not relevant.</w:t>
      </w:r>
    </w:p>
    <w:p w:rsidR="009D0C0B" w:rsidRDefault="009D0C0B">
      <w:pPr>
        <w:rPr>
          <w:rFonts w:eastAsia="Calibri"/>
          <w:b/>
          <w:caps/>
          <w:sz w:val="28"/>
          <w:szCs w:val="28"/>
          <w:lang w:val="de-DE" w:eastAsia="en-US"/>
        </w:rPr>
      </w:pPr>
    </w:p>
    <w:p w:rsidR="009D0C0B" w:rsidRDefault="00FA480B">
      <w:pPr>
        <w:pStyle w:val="Titre2"/>
        <w:rPr>
          <w:caps/>
          <w:sz w:val="28"/>
          <w:szCs w:val="28"/>
          <w:lang w:eastAsia="en-US"/>
        </w:rPr>
      </w:pPr>
      <w:bookmarkStart w:id="279" w:name="_Toc505609783"/>
      <w:r>
        <w:t>Summaries of the efficacy studies (B.5.10.1-xx)</w:t>
      </w:r>
      <w:r>
        <w:rPr>
          <w:rStyle w:val="Caractresdenotedebasdepage"/>
        </w:rPr>
        <w:footnoteReference w:id="28"/>
      </w:r>
      <w:bookmarkEnd w:id="279"/>
    </w:p>
    <w:p w:rsidR="004A01AB" w:rsidRPr="005C79ED" w:rsidRDefault="004A01AB" w:rsidP="005C79ED">
      <w:pPr>
        <w:rPr>
          <w:lang w:val="en-US"/>
        </w:rPr>
      </w:pPr>
      <w:r w:rsidRPr="004A01AB">
        <w:rPr>
          <w:lang w:val="en-US"/>
        </w:rPr>
        <w:t>Please see IUCLID files</w:t>
      </w:r>
      <w:r w:rsidR="00116A68">
        <w:rPr>
          <w:lang w:val="en-US"/>
        </w:rPr>
        <w:t>.</w:t>
      </w:r>
    </w:p>
    <w:p w:rsidR="004A01AB" w:rsidRDefault="004A01AB">
      <w:pPr>
        <w:rPr>
          <w:rFonts w:eastAsia="Calibri"/>
          <w:b/>
          <w:caps/>
          <w:sz w:val="28"/>
          <w:szCs w:val="28"/>
          <w:lang w:eastAsia="en-US"/>
        </w:rPr>
      </w:pPr>
    </w:p>
    <w:p w:rsidR="009D0C0B" w:rsidRDefault="00FA480B">
      <w:pPr>
        <w:pStyle w:val="Titre2"/>
        <w:rPr>
          <w:rFonts w:eastAsia="Verdana"/>
          <w:caps/>
          <w:sz w:val="28"/>
          <w:szCs w:val="28"/>
          <w:lang w:val="de-DE" w:eastAsia="en-US"/>
        </w:rPr>
      </w:pPr>
      <w:bookmarkStart w:id="280" w:name="_Toc505609784"/>
      <w:r>
        <w:rPr>
          <w:lang w:val="de-DE"/>
        </w:rPr>
        <w:t>Confidential annex</w:t>
      </w:r>
      <w:bookmarkEnd w:id="280"/>
      <w:r>
        <w:rPr>
          <w:lang w:val="de-DE"/>
        </w:rPr>
        <w:t xml:space="preserve"> </w:t>
      </w:r>
    </w:p>
    <w:p w:rsidR="0071562C" w:rsidRPr="00F958AF" w:rsidRDefault="00972F44" w:rsidP="0071562C">
      <w:pPr>
        <w:rPr>
          <w:lang w:eastAsia="en-US"/>
        </w:rPr>
      </w:pPr>
      <w:r>
        <w:rPr>
          <w:lang w:eastAsia="en-US"/>
        </w:rPr>
        <w:t>Please refer to the Confidential annex file.</w:t>
      </w:r>
    </w:p>
    <w:p w:rsidR="0071562C" w:rsidRDefault="0071562C">
      <w:pPr>
        <w:rPr>
          <w:lang w:val="de-DE"/>
        </w:rPr>
      </w:pPr>
    </w:p>
    <w:p w:rsidR="009D0C0B" w:rsidRDefault="00FA480B">
      <w:pPr>
        <w:pStyle w:val="Titre2"/>
        <w:rPr>
          <w:sz w:val="28"/>
          <w:szCs w:val="28"/>
        </w:rPr>
      </w:pPr>
      <w:bookmarkStart w:id="281" w:name="_Toc505609785"/>
      <w:r>
        <w:rPr>
          <w:lang w:val="de-DE"/>
        </w:rPr>
        <w:t>Other</w:t>
      </w:r>
      <w:bookmarkEnd w:id="281"/>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DD" w:rsidRDefault="008942DD">
      <w:r>
        <w:separator/>
      </w:r>
    </w:p>
  </w:endnote>
  <w:endnote w:type="continuationSeparator" w:id="0">
    <w:p w:rsidR="008942DD" w:rsidRDefault="0089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MT">
    <w:altName w:val="MS Gothic"/>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C11BA">
      <w:rPr>
        <w:rFonts w:cs="Verdana"/>
        <w:noProof/>
        <w:sz w:val="18"/>
      </w:rPr>
      <w:t>3</w:t>
    </w:r>
    <w:r>
      <w:rPr>
        <w:rFonts w:cs="Verdana"/>
        <w:sz w:val="18"/>
      </w:rPr>
      <w:fldChar w:fldCharType="end"/>
    </w:r>
  </w:p>
  <w:p w:rsidR="008942DD" w:rsidRDefault="008942DD">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C11BA">
      <w:rPr>
        <w:rFonts w:cs="Verdana"/>
        <w:noProof/>
        <w:sz w:val="18"/>
      </w:rPr>
      <w:t>8</w:t>
    </w:r>
    <w:r>
      <w:rPr>
        <w:rFonts w:cs="Verdana"/>
        <w:sz w:val="18"/>
      </w:rPr>
      <w:fldChar w:fldCharType="end"/>
    </w:r>
  </w:p>
  <w:p w:rsidR="008942DD" w:rsidRDefault="008942DD">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DD" w:rsidRDefault="008942DD">
      <w:r>
        <w:separator/>
      </w:r>
    </w:p>
  </w:footnote>
  <w:footnote w:type="continuationSeparator" w:id="0">
    <w:p w:rsidR="008942DD" w:rsidRDefault="008942DD">
      <w:r>
        <w:continuationSeparator/>
      </w:r>
    </w:p>
  </w:footnote>
  <w:footnote w:id="1">
    <w:p w:rsidR="008942DD" w:rsidRDefault="008942DD">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rsidR="008942DD" w:rsidRDefault="008942DD">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rsidR="008942DD" w:rsidRDefault="008942DD">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rsidR="008942DD" w:rsidRDefault="008942DD">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5">
    <w:p w:rsidR="008942DD" w:rsidRDefault="008942DD">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rsidR="008942DD" w:rsidRDefault="008942DD" w:rsidP="00DF432A">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7">
    <w:p w:rsidR="008942DD" w:rsidRDefault="008942DD">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8">
    <w:p w:rsidR="008942DD" w:rsidRPr="0094215B" w:rsidRDefault="008942DD" w:rsidP="00BF1FA7">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9">
    <w:p w:rsidR="008942DD" w:rsidRPr="0094215B" w:rsidRDefault="008942DD" w:rsidP="00BF1FA7">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10">
    <w:p w:rsidR="008942DD" w:rsidRPr="0094215B" w:rsidRDefault="008942DD" w:rsidP="00BF1FA7">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Pr>
          <w:i/>
          <w:sz w:val="16"/>
        </w:rPr>
        <w:t>Anobium punctatum (De Geer)</w:t>
      </w:r>
      <w:r w:rsidRPr="0020657A">
        <w:rPr>
          <w:color w:val="000000"/>
        </w:rPr>
        <w:t xml:space="preserve"> </w:t>
      </w:r>
      <w:r w:rsidRPr="0020657A">
        <w:rPr>
          <w:sz w:val="16"/>
        </w:rPr>
        <w:t>by egg-Iaying and larval survival</w:t>
      </w:r>
      <w:r w:rsidRPr="006B2079">
        <w:rPr>
          <w:sz w:val="16"/>
        </w:rPr>
        <w:t xml:space="preserve"> – Part 1: Application by surface treatment (laboratory method)</w:t>
      </w:r>
      <w:r>
        <w:rPr>
          <w:sz w:val="16"/>
        </w:rPr>
        <w:t>.</w:t>
      </w:r>
    </w:p>
  </w:footnote>
  <w:footnote w:id="11">
    <w:p w:rsidR="008942DD" w:rsidRPr="006B2079" w:rsidRDefault="008942DD" w:rsidP="00BF1FA7">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12">
    <w:p w:rsidR="008942DD" w:rsidRPr="00606A64" w:rsidRDefault="008942DD" w:rsidP="00BF1FA7">
      <w:pPr>
        <w:pStyle w:val="Notedebasdepage"/>
        <w:jc w:val="both"/>
      </w:pPr>
      <w:r>
        <w:rPr>
          <w:rStyle w:val="Appelnotedebasdep"/>
        </w:rPr>
        <w:footnoteRef/>
      </w:r>
      <w:r>
        <w:t xml:space="preserve"> </w:t>
      </w:r>
      <w:r w:rsidRPr="006B2079">
        <w:rPr>
          <w:sz w:val="16"/>
        </w:rPr>
        <w:t xml:space="preserve">Wood preservatives – Determination of eradicant efficacy in preventing emergence of </w:t>
      </w:r>
      <w:r w:rsidRPr="006B2079">
        <w:rPr>
          <w:i/>
          <w:sz w:val="16"/>
        </w:rPr>
        <w:t>Anobium punctatum (De Geer)</w:t>
      </w:r>
    </w:p>
  </w:footnote>
  <w:footnote w:id="13">
    <w:p w:rsidR="008942DD" w:rsidRPr="006B2079" w:rsidRDefault="008942DD" w:rsidP="00BF1FA7">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14">
    <w:p w:rsidR="008942DD" w:rsidRDefault="008942DD" w:rsidP="00A34AA1">
      <w:pPr>
        <w:pStyle w:val="Notedebasdepage"/>
      </w:pPr>
      <w:r>
        <w:rPr>
          <w:rStyle w:val="Caractresdenotedebasdepage"/>
        </w:rPr>
        <w:footnoteRef/>
      </w:r>
      <w:r>
        <w:rPr>
          <w:rFonts w:eastAsia="Verdana"/>
        </w:rPr>
        <w:tab/>
        <w:t xml:space="preserve"> </w:t>
      </w:r>
      <w:r>
        <w:rPr>
          <w:sz w:val="16"/>
          <w:szCs w:val="16"/>
        </w:rPr>
        <w:t>Copy this section as many times as necessary (one table per use).</w:t>
      </w:r>
    </w:p>
  </w:footnote>
  <w:footnote w:id="15">
    <w:p w:rsidR="008942DD" w:rsidRPr="00C50222" w:rsidRDefault="008942DD" w:rsidP="00E37B4F">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6">
    <w:p w:rsidR="008942DD" w:rsidRPr="00890B03" w:rsidRDefault="008942DD" w:rsidP="00A211E6">
      <w:pPr>
        <w:pStyle w:val="Notedebasdepage"/>
      </w:pPr>
      <w:r>
        <w:rPr>
          <w:rStyle w:val="Appelnotedebasdep"/>
        </w:rPr>
        <w:footnoteRef/>
      </w:r>
      <w:r>
        <w:t xml:space="preserve"> </w:t>
      </w:r>
      <w:hyperlink r:id="rId1" w:history="1">
        <w:r w:rsidRPr="00890B03">
          <w:rPr>
            <w:rStyle w:val="Lienhypertexte"/>
          </w:rPr>
          <w:t>EFSA journal 2012; 10(4):2665</w:t>
        </w:r>
      </w:hyperlink>
    </w:p>
  </w:footnote>
  <w:footnote w:id="17">
    <w:p w:rsidR="008942DD" w:rsidRPr="005C48AB" w:rsidRDefault="008942DD" w:rsidP="00A211E6">
      <w:pPr>
        <w:pStyle w:val="Notedebasdepage"/>
        <w:rPr>
          <w:lang w:val="en-US"/>
        </w:rPr>
      </w:pPr>
      <w:r>
        <w:rPr>
          <w:rStyle w:val="Appelnotedebasdep"/>
        </w:rPr>
        <w:footnoteRef/>
      </w:r>
      <w:r>
        <w:rPr>
          <w:lang w:val="en-US"/>
        </w:rPr>
        <w:t xml:space="preserve"> “The most appropriate model to use for the scenario of non-professional application of paints by brushing and rolling”, agreed at the HH WG III on 26 May 2016</w:t>
      </w:r>
      <w:r w:rsidRPr="005C48AB">
        <w:rPr>
          <w:lang w:val="en-US"/>
        </w:rPr>
        <w:t>.</w:t>
      </w:r>
    </w:p>
  </w:footnote>
  <w:footnote w:id="18">
    <w:p w:rsidR="008942DD" w:rsidRPr="001F3D3E" w:rsidRDefault="008942DD" w:rsidP="00A211E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9">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0">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1">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2">
    <w:p w:rsidR="008942DD" w:rsidRPr="001F3D3E" w:rsidRDefault="008942DD" w:rsidP="00A211E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3">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4">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5">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6">
    <w:p w:rsidR="008942DD" w:rsidRPr="001F3D3E" w:rsidRDefault="008942DD"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7">
    <w:p w:rsidR="008942DD" w:rsidRDefault="008942DD">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8">
    <w:p w:rsidR="008942DD" w:rsidRDefault="008942DD">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942DD">
      <w:tc>
        <w:tcPr>
          <w:tcW w:w="1276" w:type="dxa"/>
          <w:tcBorders>
            <w:bottom w:val="single" w:sz="4" w:space="0" w:color="000000"/>
          </w:tcBorders>
          <w:shd w:val="clear" w:color="auto" w:fill="auto"/>
          <w:vAlign w:val="center"/>
        </w:tcPr>
        <w:p w:rsidR="008942DD" w:rsidRDefault="008942DD">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8942DD" w:rsidRPr="00DC591A" w:rsidRDefault="008942DD">
          <w:pPr>
            <w:widowControl w:val="0"/>
            <w:autoSpaceDE w:val="0"/>
            <w:jc w:val="center"/>
            <w:rPr>
              <w:rFonts w:cs="Times"/>
              <w:color w:val="000000"/>
              <w:sz w:val="18"/>
              <w:szCs w:val="18"/>
              <w:lang w:val="fr-FR"/>
            </w:rPr>
          </w:pPr>
          <w:r w:rsidRPr="009F1EC4">
            <w:rPr>
              <w:rFonts w:cs="Times"/>
              <w:color w:val="000000"/>
              <w:sz w:val="18"/>
              <w:szCs w:val="18"/>
              <w:lang w:val="fr-FR"/>
            </w:rPr>
            <w:t>V33 TRAITEMENT POUTRES ET CHARPENTES</w:t>
          </w:r>
        </w:p>
      </w:tc>
      <w:tc>
        <w:tcPr>
          <w:tcW w:w="2552" w:type="dxa"/>
          <w:tcBorders>
            <w:bottom w:val="single" w:sz="4" w:space="0" w:color="000000"/>
          </w:tcBorders>
          <w:shd w:val="clear" w:color="auto" w:fill="auto"/>
          <w:vAlign w:val="center"/>
        </w:tcPr>
        <w:p w:rsidR="008942DD" w:rsidRDefault="008942DD">
          <w:pPr>
            <w:widowControl w:val="0"/>
            <w:autoSpaceDE w:val="0"/>
            <w:jc w:val="center"/>
          </w:pPr>
          <w:r>
            <w:rPr>
              <w:rFonts w:cs="Times"/>
              <w:color w:val="000000"/>
              <w:sz w:val="18"/>
              <w:szCs w:val="18"/>
            </w:rPr>
            <w:t>PT8</w:t>
          </w:r>
        </w:p>
      </w:tc>
    </w:tr>
  </w:tbl>
  <w:p w:rsidR="008942DD" w:rsidRDefault="008942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942DD">
      <w:tc>
        <w:tcPr>
          <w:tcW w:w="1276" w:type="dxa"/>
          <w:tcBorders>
            <w:bottom w:val="single" w:sz="4" w:space="0" w:color="000000"/>
          </w:tcBorders>
          <w:shd w:val="clear" w:color="auto" w:fill="auto"/>
          <w:vAlign w:val="center"/>
        </w:tcPr>
        <w:p w:rsidR="008942DD" w:rsidRDefault="008942DD">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8942DD" w:rsidRPr="00BF1FA7" w:rsidRDefault="008942DD">
          <w:pPr>
            <w:widowControl w:val="0"/>
            <w:autoSpaceDE w:val="0"/>
            <w:jc w:val="center"/>
            <w:rPr>
              <w:rFonts w:cs="Times"/>
              <w:color w:val="000000"/>
              <w:sz w:val="18"/>
              <w:szCs w:val="18"/>
              <w:lang w:val="fr-FR"/>
            </w:rPr>
          </w:pPr>
          <w:r w:rsidRPr="009F1EC4">
            <w:rPr>
              <w:rFonts w:cs="Times"/>
              <w:color w:val="000000"/>
              <w:sz w:val="18"/>
              <w:szCs w:val="18"/>
              <w:lang w:val="fr-FR"/>
            </w:rPr>
            <w:t>V33 TRAITEMENT POUTRES ET CHARPENTES</w:t>
          </w:r>
        </w:p>
      </w:tc>
      <w:tc>
        <w:tcPr>
          <w:tcW w:w="2552" w:type="dxa"/>
          <w:tcBorders>
            <w:bottom w:val="single" w:sz="4" w:space="0" w:color="000000"/>
          </w:tcBorders>
          <w:shd w:val="clear" w:color="auto" w:fill="auto"/>
          <w:vAlign w:val="center"/>
        </w:tcPr>
        <w:p w:rsidR="008942DD" w:rsidRDefault="008942DD">
          <w:pPr>
            <w:widowControl w:val="0"/>
            <w:autoSpaceDE w:val="0"/>
            <w:jc w:val="center"/>
          </w:pPr>
          <w:r>
            <w:rPr>
              <w:rFonts w:cs="Times"/>
              <w:color w:val="000000"/>
              <w:sz w:val="18"/>
              <w:szCs w:val="18"/>
            </w:rPr>
            <w:t>PT8</w:t>
          </w:r>
        </w:p>
      </w:tc>
    </w:tr>
  </w:tbl>
  <w:p w:rsidR="008942DD" w:rsidRDefault="008942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DD" w:rsidRDefault="008942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7754B"/>
    <w:multiLevelType w:val="multilevel"/>
    <w:tmpl w:val="95101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Verdana" w:hAnsi="Verdana" w:hint="default"/>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294EDD"/>
    <w:multiLevelType w:val="hybridMultilevel"/>
    <w:tmpl w:val="F34E84B8"/>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3"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5"/>
  </w:num>
  <w:num w:numId="6">
    <w:abstractNumId w:val="11"/>
  </w:num>
  <w:num w:numId="7">
    <w:abstractNumId w:val="9"/>
  </w:num>
  <w:num w:numId="8">
    <w:abstractNumId w:val="12"/>
  </w:num>
  <w:num w:numId="9">
    <w:abstractNumId w:val="7"/>
  </w:num>
  <w:num w:numId="10">
    <w:abstractNumId w:val="6"/>
  </w:num>
  <w:num w:numId="11">
    <w:abstractNumId w:val="8"/>
  </w:num>
  <w:num w:numId="12">
    <w:abstractNumId w:val="14"/>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1FE0"/>
    <w:rsid w:val="00043437"/>
    <w:rsid w:val="00045884"/>
    <w:rsid w:val="00052BA8"/>
    <w:rsid w:val="0009092F"/>
    <w:rsid w:val="00093F5D"/>
    <w:rsid w:val="000C5CB8"/>
    <w:rsid w:val="000C6C30"/>
    <w:rsid w:val="000E0388"/>
    <w:rsid w:val="000E79D1"/>
    <w:rsid w:val="00103BEA"/>
    <w:rsid w:val="00104097"/>
    <w:rsid w:val="00116A68"/>
    <w:rsid w:val="001403B5"/>
    <w:rsid w:val="00152881"/>
    <w:rsid w:val="00153137"/>
    <w:rsid w:val="001542FE"/>
    <w:rsid w:val="0018210E"/>
    <w:rsid w:val="00182DEC"/>
    <w:rsid w:val="00186511"/>
    <w:rsid w:val="0019559F"/>
    <w:rsid w:val="001A297B"/>
    <w:rsid w:val="001D24A6"/>
    <w:rsid w:val="001D795E"/>
    <w:rsid w:val="001F56B7"/>
    <w:rsid w:val="00202E1A"/>
    <w:rsid w:val="002321E7"/>
    <w:rsid w:val="00255BB9"/>
    <w:rsid w:val="00293BAE"/>
    <w:rsid w:val="00297C54"/>
    <w:rsid w:val="002B04C7"/>
    <w:rsid w:val="002B2A8B"/>
    <w:rsid w:val="002B34D9"/>
    <w:rsid w:val="002C19A5"/>
    <w:rsid w:val="00321F88"/>
    <w:rsid w:val="00336EA5"/>
    <w:rsid w:val="00373F7F"/>
    <w:rsid w:val="00382FEB"/>
    <w:rsid w:val="00385B7E"/>
    <w:rsid w:val="00387E8B"/>
    <w:rsid w:val="0039091D"/>
    <w:rsid w:val="00394214"/>
    <w:rsid w:val="00397C2A"/>
    <w:rsid w:val="003D709B"/>
    <w:rsid w:val="003E11DB"/>
    <w:rsid w:val="003E2566"/>
    <w:rsid w:val="003F0618"/>
    <w:rsid w:val="004059F6"/>
    <w:rsid w:val="00412A32"/>
    <w:rsid w:val="00412DBE"/>
    <w:rsid w:val="004314AE"/>
    <w:rsid w:val="00437889"/>
    <w:rsid w:val="00441935"/>
    <w:rsid w:val="00444DB7"/>
    <w:rsid w:val="00445439"/>
    <w:rsid w:val="004517C4"/>
    <w:rsid w:val="0045712B"/>
    <w:rsid w:val="00465328"/>
    <w:rsid w:val="00482105"/>
    <w:rsid w:val="00483AC8"/>
    <w:rsid w:val="00495F34"/>
    <w:rsid w:val="004A01AB"/>
    <w:rsid w:val="004B47AA"/>
    <w:rsid w:val="004D3604"/>
    <w:rsid w:val="004D38E9"/>
    <w:rsid w:val="004E65EB"/>
    <w:rsid w:val="00501FC2"/>
    <w:rsid w:val="00520D32"/>
    <w:rsid w:val="00523F0A"/>
    <w:rsid w:val="0053606C"/>
    <w:rsid w:val="005513F8"/>
    <w:rsid w:val="005527AC"/>
    <w:rsid w:val="0056018B"/>
    <w:rsid w:val="00572639"/>
    <w:rsid w:val="005808F7"/>
    <w:rsid w:val="0058321D"/>
    <w:rsid w:val="00584A8E"/>
    <w:rsid w:val="005C79ED"/>
    <w:rsid w:val="005D27E4"/>
    <w:rsid w:val="00612094"/>
    <w:rsid w:val="00612682"/>
    <w:rsid w:val="0062171F"/>
    <w:rsid w:val="00635CC0"/>
    <w:rsid w:val="00641708"/>
    <w:rsid w:val="00660470"/>
    <w:rsid w:val="00665A89"/>
    <w:rsid w:val="006746D7"/>
    <w:rsid w:val="006768C5"/>
    <w:rsid w:val="00682F0C"/>
    <w:rsid w:val="006836D5"/>
    <w:rsid w:val="006A0D43"/>
    <w:rsid w:val="006A1877"/>
    <w:rsid w:val="006A4162"/>
    <w:rsid w:val="006B6468"/>
    <w:rsid w:val="006C76C1"/>
    <w:rsid w:val="006D643A"/>
    <w:rsid w:val="006D6FED"/>
    <w:rsid w:val="0071562C"/>
    <w:rsid w:val="00755BC5"/>
    <w:rsid w:val="00777BC6"/>
    <w:rsid w:val="00781C4D"/>
    <w:rsid w:val="007A31E2"/>
    <w:rsid w:val="007B4A0A"/>
    <w:rsid w:val="007C1E19"/>
    <w:rsid w:val="007C39C0"/>
    <w:rsid w:val="007C579E"/>
    <w:rsid w:val="007E6959"/>
    <w:rsid w:val="007F0EBE"/>
    <w:rsid w:val="008077D9"/>
    <w:rsid w:val="008460E4"/>
    <w:rsid w:val="0085418B"/>
    <w:rsid w:val="008635D3"/>
    <w:rsid w:val="008649EA"/>
    <w:rsid w:val="0088234A"/>
    <w:rsid w:val="008942DD"/>
    <w:rsid w:val="008A088C"/>
    <w:rsid w:val="008A3347"/>
    <w:rsid w:val="008C11BA"/>
    <w:rsid w:val="008C1E82"/>
    <w:rsid w:val="008C4DE8"/>
    <w:rsid w:val="008D3DD0"/>
    <w:rsid w:val="008E0409"/>
    <w:rsid w:val="008F00A5"/>
    <w:rsid w:val="008F72D4"/>
    <w:rsid w:val="009001DC"/>
    <w:rsid w:val="00916CF2"/>
    <w:rsid w:val="009356C1"/>
    <w:rsid w:val="009404FF"/>
    <w:rsid w:val="0095664D"/>
    <w:rsid w:val="00956BB1"/>
    <w:rsid w:val="00961E15"/>
    <w:rsid w:val="009714C2"/>
    <w:rsid w:val="00972112"/>
    <w:rsid w:val="00972F44"/>
    <w:rsid w:val="009A1773"/>
    <w:rsid w:val="009B4D31"/>
    <w:rsid w:val="009D0C0B"/>
    <w:rsid w:val="009D4077"/>
    <w:rsid w:val="009D55EC"/>
    <w:rsid w:val="009F14BB"/>
    <w:rsid w:val="009F1EC4"/>
    <w:rsid w:val="009F51CC"/>
    <w:rsid w:val="00A17B44"/>
    <w:rsid w:val="00A211E6"/>
    <w:rsid w:val="00A26D03"/>
    <w:rsid w:val="00A301B1"/>
    <w:rsid w:val="00A34AA1"/>
    <w:rsid w:val="00A40C96"/>
    <w:rsid w:val="00A45DF8"/>
    <w:rsid w:val="00A55A20"/>
    <w:rsid w:val="00A66B7C"/>
    <w:rsid w:val="00A75CA0"/>
    <w:rsid w:val="00A93B92"/>
    <w:rsid w:val="00AA0F34"/>
    <w:rsid w:val="00AA1636"/>
    <w:rsid w:val="00AA3C9A"/>
    <w:rsid w:val="00AC5802"/>
    <w:rsid w:val="00AC6D49"/>
    <w:rsid w:val="00AD09D3"/>
    <w:rsid w:val="00AE49A6"/>
    <w:rsid w:val="00B02C99"/>
    <w:rsid w:val="00B05AF1"/>
    <w:rsid w:val="00B138C1"/>
    <w:rsid w:val="00B817D4"/>
    <w:rsid w:val="00B84609"/>
    <w:rsid w:val="00B96E9F"/>
    <w:rsid w:val="00BA259B"/>
    <w:rsid w:val="00BC687D"/>
    <w:rsid w:val="00BF1FA7"/>
    <w:rsid w:val="00BF7C88"/>
    <w:rsid w:val="00C0138E"/>
    <w:rsid w:val="00C134C0"/>
    <w:rsid w:val="00C33AD8"/>
    <w:rsid w:val="00C44132"/>
    <w:rsid w:val="00C45F3E"/>
    <w:rsid w:val="00C507F2"/>
    <w:rsid w:val="00C56B0C"/>
    <w:rsid w:val="00C66331"/>
    <w:rsid w:val="00C71F22"/>
    <w:rsid w:val="00C72618"/>
    <w:rsid w:val="00C80B7A"/>
    <w:rsid w:val="00C819D9"/>
    <w:rsid w:val="00C917D9"/>
    <w:rsid w:val="00CB54E5"/>
    <w:rsid w:val="00CC730C"/>
    <w:rsid w:val="00CD2B99"/>
    <w:rsid w:val="00CF5371"/>
    <w:rsid w:val="00D26528"/>
    <w:rsid w:val="00D43252"/>
    <w:rsid w:val="00D50536"/>
    <w:rsid w:val="00D6078D"/>
    <w:rsid w:val="00D7318C"/>
    <w:rsid w:val="00D909FA"/>
    <w:rsid w:val="00DC23B2"/>
    <w:rsid w:val="00DC591A"/>
    <w:rsid w:val="00DE721D"/>
    <w:rsid w:val="00DF2A50"/>
    <w:rsid w:val="00DF432A"/>
    <w:rsid w:val="00DF7732"/>
    <w:rsid w:val="00E01A70"/>
    <w:rsid w:val="00E11CE0"/>
    <w:rsid w:val="00E141B3"/>
    <w:rsid w:val="00E16536"/>
    <w:rsid w:val="00E359D0"/>
    <w:rsid w:val="00E37B4F"/>
    <w:rsid w:val="00E57644"/>
    <w:rsid w:val="00E62903"/>
    <w:rsid w:val="00E73CEC"/>
    <w:rsid w:val="00EA3D62"/>
    <w:rsid w:val="00EB3B5D"/>
    <w:rsid w:val="00EB5618"/>
    <w:rsid w:val="00EC7B09"/>
    <w:rsid w:val="00ED419B"/>
    <w:rsid w:val="00EE2BF9"/>
    <w:rsid w:val="00EE4727"/>
    <w:rsid w:val="00EE4F92"/>
    <w:rsid w:val="00EE5DF0"/>
    <w:rsid w:val="00EF7160"/>
    <w:rsid w:val="00F077C1"/>
    <w:rsid w:val="00F15A77"/>
    <w:rsid w:val="00F23929"/>
    <w:rsid w:val="00F26F7D"/>
    <w:rsid w:val="00F27877"/>
    <w:rsid w:val="00F33B28"/>
    <w:rsid w:val="00F43AD5"/>
    <w:rsid w:val="00F6313A"/>
    <w:rsid w:val="00F65DB4"/>
    <w:rsid w:val="00F82A24"/>
    <w:rsid w:val="00F8790C"/>
    <w:rsid w:val="00F94326"/>
    <w:rsid w:val="00FA21FB"/>
    <w:rsid w:val="00FA480B"/>
    <w:rsid w:val="00FA5CD0"/>
    <w:rsid w:val="00FC0BF3"/>
    <w:rsid w:val="00FC32C4"/>
    <w:rsid w:val="00FF3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9BB99A3"/>
  <w15:docId w15:val="{5A205283-BD2C-46E3-A338-AC72D0F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DF432A"/>
    <w:rPr>
      <w:rFonts w:ascii="Verdana" w:hAnsi="Verdana" w:cs="Verdana"/>
      <w:lang w:val="en-GB" w:eastAsia="zh-CN"/>
    </w:rPr>
  </w:style>
  <w:style w:type="paragraph" w:customStyle="1" w:styleId="TITRE30">
    <w:name w:val="_TITRE3"/>
    <w:basedOn w:val="Normal"/>
    <w:next w:val="Normal"/>
    <w:qFormat/>
    <w:rsid w:val="004A01AB"/>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styleId="Marquedecommentaire">
    <w:name w:val="annotation reference"/>
    <w:basedOn w:val="Policepardfaut"/>
    <w:uiPriority w:val="99"/>
    <w:unhideWhenUsed/>
    <w:rsid w:val="001D795E"/>
    <w:rPr>
      <w:sz w:val="16"/>
      <w:szCs w:val="16"/>
    </w:rPr>
  </w:style>
  <w:style w:type="paragraph" w:styleId="Commentaire">
    <w:name w:val="annotation text"/>
    <w:basedOn w:val="Normal"/>
    <w:link w:val="CommentaireCar1"/>
    <w:uiPriority w:val="99"/>
    <w:unhideWhenUsed/>
    <w:rsid w:val="001D795E"/>
  </w:style>
  <w:style w:type="character" w:customStyle="1" w:styleId="CommentaireCar1">
    <w:name w:val="Commentaire Car1"/>
    <w:basedOn w:val="Policepardfaut"/>
    <w:link w:val="Commentaire"/>
    <w:uiPriority w:val="99"/>
    <w:semiHidden/>
    <w:rsid w:val="001D795E"/>
    <w:rPr>
      <w:rFonts w:ascii="Verdana" w:hAnsi="Verdana" w:cs="Verdana"/>
      <w:lang w:val="en-GB" w:eastAsia="zh-CN"/>
    </w:rPr>
  </w:style>
  <w:style w:type="table" w:styleId="Grilledutableau">
    <w:name w:val="Table Grid"/>
    <w:basedOn w:val="TableauNormal"/>
    <w:uiPriority w:val="59"/>
    <w:rsid w:val="00682F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82F0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82F0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82F0C"/>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682F0C"/>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82F0C"/>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682F0C"/>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82F0C"/>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82F0C"/>
    <w:rPr>
      <w:rFonts w:ascii="Calibri" w:hAnsi="Calibri" w:cs="Calibri"/>
      <w:color w:val="000000"/>
      <w:spacing w:val="-4"/>
      <w:sz w:val="22"/>
      <w:szCs w:val="22"/>
      <w:lang w:val="en-US"/>
    </w:rPr>
  </w:style>
  <w:style w:type="paragraph" w:customStyle="1" w:styleId="titre40">
    <w:name w:val="titre 4"/>
    <w:basedOn w:val="Titre4"/>
    <w:link w:val="titre4Car0"/>
    <w:qFormat/>
    <w:rsid w:val="00682F0C"/>
    <w:pPr>
      <w:tabs>
        <w:tab w:val="clear" w:pos="0"/>
        <w:tab w:val="left" w:pos="993"/>
      </w:tabs>
      <w:suppressAutoHyphens w:val="0"/>
      <w:ind w:left="1304"/>
    </w:pPr>
    <w:rPr>
      <w:i/>
      <w:lang w:eastAsia="sv-SE"/>
    </w:rPr>
  </w:style>
  <w:style w:type="character" w:customStyle="1" w:styleId="titre4Car0">
    <w:name w:val="titre 4 Car"/>
    <w:basedOn w:val="Titre4Car"/>
    <w:link w:val="titre40"/>
    <w:rsid w:val="00682F0C"/>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682F0C"/>
    <w:rPr>
      <w:position w:val="4"/>
      <w:lang w:val="en-GB" w:eastAsia="zh-CN"/>
    </w:rPr>
  </w:style>
  <w:style w:type="paragraph" w:styleId="Tabledesillustrations">
    <w:name w:val="table of figures"/>
    <w:basedOn w:val="Normal"/>
    <w:next w:val="Normal"/>
    <w:semiHidden/>
    <w:rsid w:val="00682F0C"/>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682F0C"/>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682F0C"/>
    <w:rPr>
      <w:rFonts w:ascii="Tahoma" w:hAnsi="Tahoma"/>
      <w:shd w:val="clear" w:color="auto" w:fill="000080"/>
      <w:lang w:val="en-GB" w:eastAsia="de-DE"/>
    </w:rPr>
  </w:style>
  <w:style w:type="character" w:customStyle="1" w:styleId="RetraitcorpsdetexteCar">
    <w:name w:val="Retrait corps de texte Car"/>
    <w:basedOn w:val="Policepardfaut"/>
    <w:rsid w:val="00682F0C"/>
    <w:rPr>
      <w:rFonts w:ascii="Verdana" w:eastAsia="Times New Roman" w:hAnsi="Verdana" w:cs="Times New Roman"/>
      <w:sz w:val="24"/>
      <w:szCs w:val="20"/>
      <w:lang w:val="en-GB" w:eastAsia="de-DE"/>
    </w:rPr>
  </w:style>
  <w:style w:type="paragraph" w:styleId="Corpsdetexte2">
    <w:name w:val="Body Text 2"/>
    <w:basedOn w:val="Normal"/>
    <w:link w:val="Corpsdetexte2Car"/>
    <w:rsid w:val="00682F0C"/>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682F0C"/>
    <w:rPr>
      <w:rFonts w:ascii="Verdana" w:hAnsi="Verdana"/>
      <w:i/>
      <w:color w:val="0000FF"/>
      <w:lang w:val="en-GB" w:eastAsia="de-DE"/>
    </w:rPr>
  </w:style>
  <w:style w:type="paragraph" w:styleId="Salutations">
    <w:name w:val="Salutation"/>
    <w:basedOn w:val="Normal"/>
    <w:next w:val="Normal"/>
    <w:link w:val="SalutationsCar"/>
    <w:rsid w:val="00682F0C"/>
    <w:pPr>
      <w:suppressAutoHyphens w:val="0"/>
    </w:pPr>
    <w:rPr>
      <w:rFonts w:cs="Times New Roman"/>
      <w:lang w:eastAsia="de-DE"/>
    </w:rPr>
  </w:style>
  <w:style w:type="character" w:customStyle="1" w:styleId="SalutationsCar">
    <w:name w:val="Salutations Car"/>
    <w:basedOn w:val="Policepardfaut"/>
    <w:link w:val="Salutations"/>
    <w:rsid w:val="00682F0C"/>
    <w:rPr>
      <w:rFonts w:ascii="Verdana" w:hAnsi="Verdana"/>
      <w:lang w:val="en-GB" w:eastAsia="de-DE"/>
    </w:rPr>
  </w:style>
  <w:style w:type="paragraph" w:styleId="Listepuces">
    <w:name w:val="List Bullet"/>
    <w:basedOn w:val="Normal"/>
    <w:autoRedefine/>
    <w:rsid w:val="00682F0C"/>
    <w:pPr>
      <w:tabs>
        <w:tab w:val="num" w:pos="360"/>
      </w:tabs>
      <w:suppressAutoHyphens w:val="0"/>
      <w:ind w:left="360" w:hanging="360"/>
    </w:pPr>
    <w:rPr>
      <w:rFonts w:cs="Times New Roman"/>
      <w:lang w:eastAsia="de-DE"/>
    </w:rPr>
  </w:style>
  <w:style w:type="paragraph" w:styleId="Listepuces2">
    <w:name w:val="List Bullet 2"/>
    <w:basedOn w:val="Normal"/>
    <w:autoRedefine/>
    <w:rsid w:val="00682F0C"/>
    <w:pPr>
      <w:tabs>
        <w:tab w:val="num" w:pos="643"/>
      </w:tabs>
      <w:suppressAutoHyphens w:val="0"/>
      <w:ind w:left="643" w:hanging="360"/>
    </w:pPr>
    <w:rPr>
      <w:rFonts w:cs="Times New Roman"/>
      <w:lang w:eastAsia="de-DE"/>
    </w:rPr>
  </w:style>
  <w:style w:type="paragraph" w:styleId="Listepuces3">
    <w:name w:val="List Bullet 3"/>
    <w:basedOn w:val="Normal"/>
    <w:autoRedefine/>
    <w:rsid w:val="00682F0C"/>
    <w:pPr>
      <w:tabs>
        <w:tab w:val="num" w:pos="926"/>
      </w:tabs>
      <w:suppressAutoHyphens w:val="0"/>
      <w:ind w:left="926" w:hanging="360"/>
    </w:pPr>
    <w:rPr>
      <w:rFonts w:cs="Times New Roman"/>
      <w:lang w:eastAsia="de-DE"/>
    </w:rPr>
  </w:style>
  <w:style w:type="paragraph" w:styleId="Listepuces4">
    <w:name w:val="List Bullet 4"/>
    <w:basedOn w:val="Normal"/>
    <w:autoRedefine/>
    <w:rsid w:val="00682F0C"/>
    <w:pPr>
      <w:tabs>
        <w:tab w:val="num" w:pos="1209"/>
      </w:tabs>
      <w:suppressAutoHyphens w:val="0"/>
      <w:ind w:left="1209" w:hanging="360"/>
    </w:pPr>
    <w:rPr>
      <w:rFonts w:cs="Times New Roman"/>
      <w:lang w:eastAsia="de-DE"/>
    </w:rPr>
  </w:style>
  <w:style w:type="paragraph" w:styleId="Listepuces5">
    <w:name w:val="List Bullet 5"/>
    <w:basedOn w:val="Normal"/>
    <w:autoRedefine/>
    <w:rsid w:val="00682F0C"/>
    <w:pPr>
      <w:tabs>
        <w:tab w:val="num" w:pos="1492"/>
      </w:tabs>
      <w:suppressAutoHyphens w:val="0"/>
      <w:ind w:left="1492" w:hanging="360"/>
    </w:pPr>
    <w:rPr>
      <w:rFonts w:cs="Times New Roman"/>
      <w:lang w:eastAsia="de-DE"/>
    </w:rPr>
  </w:style>
  <w:style w:type="paragraph" w:styleId="Normalcentr">
    <w:name w:val="Block Text"/>
    <w:basedOn w:val="Normal"/>
    <w:rsid w:val="00682F0C"/>
    <w:pPr>
      <w:suppressAutoHyphens w:val="0"/>
      <w:ind w:left="1440" w:right="1440"/>
    </w:pPr>
    <w:rPr>
      <w:rFonts w:cs="Times New Roman"/>
      <w:lang w:eastAsia="de-DE"/>
    </w:rPr>
  </w:style>
  <w:style w:type="paragraph" w:styleId="Date">
    <w:name w:val="Date"/>
    <w:basedOn w:val="Normal"/>
    <w:next w:val="Normal"/>
    <w:link w:val="DateCar"/>
    <w:rsid w:val="00682F0C"/>
    <w:pPr>
      <w:suppressAutoHyphens w:val="0"/>
    </w:pPr>
    <w:rPr>
      <w:rFonts w:cs="Times New Roman"/>
      <w:lang w:eastAsia="de-DE"/>
    </w:rPr>
  </w:style>
  <w:style w:type="character" w:customStyle="1" w:styleId="DateCar">
    <w:name w:val="Date Car"/>
    <w:basedOn w:val="Policepardfaut"/>
    <w:link w:val="Date"/>
    <w:rsid w:val="00682F0C"/>
    <w:rPr>
      <w:rFonts w:ascii="Verdana" w:hAnsi="Verdana"/>
      <w:lang w:val="en-GB" w:eastAsia="de-DE"/>
    </w:rPr>
  </w:style>
  <w:style w:type="paragraph" w:styleId="Titredenote">
    <w:name w:val="Note Heading"/>
    <w:basedOn w:val="Normal"/>
    <w:next w:val="Normal"/>
    <w:link w:val="TitredenoteCar"/>
    <w:rsid w:val="00682F0C"/>
    <w:pPr>
      <w:suppressAutoHyphens w:val="0"/>
    </w:pPr>
    <w:rPr>
      <w:rFonts w:cs="Times New Roman"/>
      <w:lang w:eastAsia="de-DE"/>
    </w:rPr>
  </w:style>
  <w:style w:type="character" w:customStyle="1" w:styleId="TitredenoteCar">
    <w:name w:val="Titre de note Car"/>
    <w:basedOn w:val="Policepardfaut"/>
    <w:link w:val="Titredenote"/>
    <w:rsid w:val="00682F0C"/>
    <w:rPr>
      <w:rFonts w:ascii="Verdana" w:hAnsi="Verdana"/>
      <w:lang w:val="en-GB" w:eastAsia="de-DE"/>
    </w:rPr>
  </w:style>
  <w:style w:type="paragraph" w:styleId="Formuledepolitesse">
    <w:name w:val="Closing"/>
    <w:basedOn w:val="Normal"/>
    <w:link w:val="FormuledepolitesseCar"/>
    <w:rsid w:val="00682F0C"/>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682F0C"/>
    <w:rPr>
      <w:rFonts w:ascii="Verdana" w:hAnsi="Verdana"/>
      <w:lang w:val="en-GB" w:eastAsia="de-DE"/>
    </w:rPr>
  </w:style>
  <w:style w:type="paragraph" w:styleId="Index4">
    <w:name w:val="index 4"/>
    <w:basedOn w:val="Normal"/>
    <w:next w:val="Normal"/>
    <w:autoRedefine/>
    <w:semiHidden/>
    <w:rsid w:val="00682F0C"/>
    <w:pPr>
      <w:suppressAutoHyphens w:val="0"/>
      <w:ind w:left="880" w:hanging="220"/>
    </w:pPr>
    <w:rPr>
      <w:rFonts w:cs="Times New Roman"/>
      <w:lang w:eastAsia="de-DE"/>
    </w:rPr>
  </w:style>
  <w:style w:type="paragraph" w:styleId="Index5">
    <w:name w:val="index 5"/>
    <w:basedOn w:val="Normal"/>
    <w:next w:val="Normal"/>
    <w:autoRedefine/>
    <w:semiHidden/>
    <w:rsid w:val="00682F0C"/>
    <w:pPr>
      <w:suppressAutoHyphens w:val="0"/>
      <w:ind w:left="1100" w:hanging="220"/>
    </w:pPr>
    <w:rPr>
      <w:rFonts w:cs="Times New Roman"/>
      <w:lang w:eastAsia="de-DE"/>
    </w:rPr>
  </w:style>
  <w:style w:type="paragraph" w:styleId="Index6">
    <w:name w:val="index 6"/>
    <w:basedOn w:val="Normal"/>
    <w:next w:val="Normal"/>
    <w:autoRedefine/>
    <w:semiHidden/>
    <w:rsid w:val="00682F0C"/>
    <w:pPr>
      <w:suppressAutoHyphens w:val="0"/>
      <w:ind w:left="1320" w:hanging="220"/>
    </w:pPr>
    <w:rPr>
      <w:rFonts w:cs="Times New Roman"/>
      <w:lang w:eastAsia="de-DE"/>
    </w:rPr>
  </w:style>
  <w:style w:type="paragraph" w:styleId="Index7">
    <w:name w:val="index 7"/>
    <w:basedOn w:val="Normal"/>
    <w:next w:val="Normal"/>
    <w:autoRedefine/>
    <w:semiHidden/>
    <w:rsid w:val="00682F0C"/>
    <w:pPr>
      <w:suppressAutoHyphens w:val="0"/>
      <w:ind w:left="1540" w:hanging="220"/>
    </w:pPr>
    <w:rPr>
      <w:rFonts w:cs="Times New Roman"/>
      <w:lang w:eastAsia="de-DE"/>
    </w:rPr>
  </w:style>
  <w:style w:type="paragraph" w:styleId="Index8">
    <w:name w:val="index 8"/>
    <w:basedOn w:val="Normal"/>
    <w:next w:val="Normal"/>
    <w:autoRedefine/>
    <w:semiHidden/>
    <w:rsid w:val="00682F0C"/>
    <w:pPr>
      <w:suppressAutoHyphens w:val="0"/>
      <w:ind w:left="1760" w:hanging="220"/>
    </w:pPr>
    <w:rPr>
      <w:rFonts w:cs="Times New Roman"/>
      <w:lang w:eastAsia="de-DE"/>
    </w:rPr>
  </w:style>
  <w:style w:type="paragraph" w:styleId="Index9">
    <w:name w:val="index 9"/>
    <w:basedOn w:val="Normal"/>
    <w:next w:val="Normal"/>
    <w:autoRedefine/>
    <w:semiHidden/>
    <w:rsid w:val="00682F0C"/>
    <w:pPr>
      <w:suppressAutoHyphens w:val="0"/>
      <w:ind w:left="1980" w:hanging="220"/>
    </w:pPr>
    <w:rPr>
      <w:rFonts w:cs="Times New Roman"/>
      <w:lang w:eastAsia="de-DE"/>
    </w:rPr>
  </w:style>
  <w:style w:type="paragraph" w:styleId="Liste2">
    <w:name w:val="List 2"/>
    <w:basedOn w:val="Normal"/>
    <w:rsid w:val="00682F0C"/>
    <w:pPr>
      <w:suppressAutoHyphens w:val="0"/>
      <w:ind w:left="566" w:hanging="283"/>
    </w:pPr>
    <w:rPr>
      <w:rFonts w:cs="Times New Roman"/>
      <w:lang w:eastAsia="de-DE"/>
    </w:rPr>
  </w:style>
  <w:style w:type="paragraph" w:styleId="Liste3">
    <w:name w:val="List 3"/>
    <w:basedOn w:val="Normal"/>
    <w:rsid w:val="00682F0C"/>
    <w:pPr>
      <w:suppressAutoHyphens w:val="0"/>
      <w:ind w:left="849" w:hanging="283"/>
    </w:pPr>
    <w:rPr>
      <w:rFonts w:cs="Times New Roman"/>
      <w:lang w:eastAsia="de-DE"/>
    </w:rPr>
  </w:style>
  <w:style w:type="paragraph" w:styleId="Liste4">
    <w:name w:val="List 4"/>
    <w:basedOn w:val="Normal"/>
    <w:rsid w:val="00682F0C"/>
    <w:pPr>
      <w:suppressAutoHyphens w:val="0"/>
      <w:ind w:left="1132" w:hanging="283"/>
    </w:pPr>
    <w:rPr>
      <w:rFonts w:cs="Times New Roman"/>
      <w:lang w:eastAsia="de-DE"/>
    </w:rPr>
  </w:style>
  <w:style w:type="paragraph" w:styleId="Liste5">
    <w:name w:val="List 5"/>
    <w:basedOn w:val="Normal"/>
    <w:rsid w:val="00682F0C"/>
    <w:pPr>
      <w:suppressAutoHyphens w:val="0"/>
      <w:ind w:left="1415" w:hanging="283"/>
    </w:pPr>
    <w:rPr>
      <w:rFonts w:cs="Times New Roman"/>
      <w:lang w:eastAsia="de-DE"/>
    </w:rPr>
  </w:style>
  <w:style w:type="paragraph" w:styleId="Listecontinue">
    <w:name w:val="List Continue"/>
    <w:basedOn w:val="Normal"/>
    <w:rsid w:val="00682F0C"/>
    <w:pPr>
      <w:suppressAutoHyphens w:val="0"/>
      <w:ind w:left="283"/>
    </w:pPr>
    <w:rPr>
      <w:rFonts w:cs="Times New Roman"/>
      <w:lang w:eastAsia="de-DE"/>
    </w:rPr>
  </w:style>
  <w:style w:type="paragraph" w:styleId="Listecontinue2">
    <w:name w:val="List Continue 2"/>
    <w:basedOn w:val="Normal"/>
    <w:rsid w:val="00682F0C"/>
    <w:pPr>
      <w:suppressAutoHyphens w:val="0"/>
      <w:ind w:left="566"/>
    </w:pPr>
    <w:rPr>
      <w:rFonts w:cs="Times New Roman"/>
      <w:lang w:eastAsia="de-DE"/>
    </w:rPr>
  </w:style>
  <w:style w:type="paragraph" w:styleId="Listecontinue3">
    <w:name w:val="List Continue 3"/>
    <w:basedOn w:val="Normal"/>
    <w:rsid w:val="00682F0C"/>
    <w:pPr>
      <w:suppressAutoHyphens w:val="0"/>
      <w:ind w:left="849"/>
    </w:pPr>
    <w:rPr>
      <w:rFonts w:cs="Times New Roman"/>
      <w:lang w:eastAsia="de-DE"/>
    </w:rPr>
  </w:style>
  <w:style w:type="paragraph" w:styleId="Listecontinue4">
    <w:name w:val="List Continue 4"/>
    <w:basedOn w:val="Normal"/>
    <w:rsid w:val="00682F0C"/>
    <w:pPr>
      <w:suppressAutoHyphens w:val="0"/>
      <w:ind w:left="1132"/>
    </w:pPr>
    <w:rPr>
      <w:rFonts w:cs="Times New Roman"/>
      <w:lang w:eastAsia="de-DE"/>
    </w:rPr>
  </w:style>
  <w:style w:type="paragraph" w:styleId="Listecontinue5">
    <w:name w:val="List Continue 5"/>
    <w:basedOn w:val="Normal"/>
    <w:rsid w:val="00682F0C"/>
    <w:pPr>
      <w:suppressAutoHyphens w:val="0"/>
      <w:ind w:left="1415"/>
    </w:pPr>
    <w:rPr>
      <w:rFonts w:cs="Times New Roman"/>
      <w:lang w:eastAsia="de-DE"/>
    </w:rPr>
  </w:style>
  <w:style w:type="paragraph" w:styleId="Listenumros">
    <w:name w:val="List Number"/>
    <w:basedOn w:val="Normal"/>
    <w:rsid w:val="00682F0C"/>
    <w:pPr>
      <w:tabs>
        <w:tab w:val="num" w:pos="360"/>
      </w:tabs>
      <w:suppressAutoHyphens w:val="0"/>
      <w:ind w:left="360" w:hanging="360"/>
    </w:pPr>
    <w:rPr>
      <w:rFonts w:cs="Times New Roman"/>
      <w:lang w:eastAsia="de-DE"/>
    </w:rPr>
  </w:style>
  <w:style w:type="paragraph" w:styleId="Listenumros2">
    <w:name w:val="List Number 2"/>
    <w:basedOn w:val="Normal"/>
    <w:rsid w:val="00682F0C"/>
    <w:pPr>
      <w:tabs>
        <w:tab w:val="num" w:pos="643"/>
      </w:tabs>
      <w:suppressAutoHyphens w:val="0"/>
      <w:ind w:left="643" w:hanging="360"/>
    </w:pPr>
    <w:rPr>
      <w:rFonts w:cs="Times New Roman"/>
      <w:lang w:eastAsia="de-DE"/>
    </w:rPr>
  </w:style>
  <w:style w:type="paragraph" w:styleId="Listenumros3">
    <w:name w:val="List Number 3"/>
    <w:basedOn w:val="Normal"/>
    <w:rsid w:val="00682F0C"/>
    <w:pPr>
      <w:tabs>
        <w:tab w:val="num" w:pos="926"/>
      </w:tabs>
      <w:suppressAutoHyphens w:val="0"/>
      <w:ind w:left="926" w:hanging="360"/>
    </w:pPr>
    <w:rPr>
      <w:rFonts w:cs="Times New Roman"/>
      <w:lang w:eastAsia="de-DE"/>
    </w:rPr>
  </w:style>
  <w:style w:type="paragraph" w:styleId="Listenumros4">
    <w:name w:val="List Number 4"/>
    <w:basedOn w:val="Normal"/>
    <w:rsid w:val="00682F0C"/>
    <w:pPr>
      <w:tabs>
        <w:tab w:val="num" w:pos="1209"/>
      </w:tabs>
      <w:suppressAutoHyphens w:val="0"/>
      <w:ind w:left="1209" w:hanging="360"/>
    </w:pPr>
    <w:rPr>
      <w:rFonts w:cs="Times New Roman"/>
      <w:lang w:eastAsia="de-DE"/>
    </w:rPr>
  </w:style>
  <w:style w:type="paragraph" w:styleId="Listenumros5">
    <w:name w:val="List Number 5"/>
    <w:basedOn w:val="Normal"/>
    <w:rsid w:val="00682F0C"/>
    <w:pPr>
      <w:tabs>
        <w:tab w:val="num" w:pos="1492"/>
      </w:tabs>
      <w:suppressAutoHyphens w:val="0"/>
      <w:ind w:left="1492" w:hanging="360"/>
    </w:pPr>
    <w:rPr>
      <w:rFonts w:cs="Times New Roman"/>
      <w:lang w:eastAsia="de-DE"/>
    </w:rPr>
  </w:style>
  <w:style w:type="paragraph" w:styleId="Textedemacro">
    <w:name w:val="macro"/>
    <w:link w:val="TextedemacroCar"/>
    <w:semiHidden/>
    <w:rsid w:val="00682F0C"/>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682F0C"/>
    <w:rPr>
      <w:rFonts w:ascii="Courier New" w:hAnsi="Courier New"/>
      <w:lang w:val="de-DE" w:eastAsia="de-DE"/>
    </w:rPr>
  </w:style>
  <w:style w:type="paragraph" w:styleId="En-ttedemessage">
    <w:name w:val="Message Header"/>
    <w:basedOn w:val="Normal"/>
    <w:link w:val="En-ttedemessageCar"/>
    <w:rsid w:val="00682F0C"/>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682F0C"/>
    <w:rPr>
      <w:rFonts w:ascii="Arial" w:hAnsi="Arial"/>
      <w:sz w:val="24"/>
      <w:shd w:val="pct20" w:color="auto" w:fill="auto"/>
      <w:lang w:val="en-GB" w:eastAsia="de-DE"/>
    </w:rPr>
  </w:style>
  <w:style w:type="paragraph" w:styleId="Textebrut">
    <w:name w:val="Plain Text"/>
    <w:basedOn w:val="Normal"/>
    <w:link w:val="TextebrutCar"/>
    <w:uiPriority w:val="99"/>
    <w:rsid w:val="00682F0C"/>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82F0C"/>
    <w:rPr>
      <w:rFonts w:ascii="Consolas" w:hAnsi="Consolas" w:cs="Verdana"/>
      <w:sz w:val="21"/>
      <w:szCs w:val="21"/>
      <w:lang w:val="en-GB" w:eastAsia="zh-CN"/>
    </w:rPr>
  </w:style>
  <w:style w:type="paragraph" w:styleId="Retraitnormal">
    <w:name w:val="Normal Indent"/>
    <w:basedOn w:val="Normal"/>
    <w:rsid w:val="00682F0C"/>
    <w:pPr>
      <w:suppressAutoHyphens w:val="0"/>
      <w:ind w:left="708"/>
    </w:pPr>
    <w:rPr>
      <w:rFonts w:cs="Times New Roman"/>
      <w:lang w:eastAsia="de-DE"/>
    </w:rPr>
  </w:style>
  <w:style w:type="paragraph" w:styleId="Corpsdetexte3">
    <w:name w:val="Body Text 3"/>
    <w:basedOn w:val="Normal"/>
    <w:link w:val="Corpsdetexte3Car"/>
    <w:rsid w:val="00682F0C"/>
    <w:pPr>
      <w:suppressAutoHyphens w:val="0"/>
    </w:pPr>
    <w:rPr>
      <w:rFonts w:cs="Times New Roman"/>
      <w:sz w:val="16"/>
      <w:lang w:eastAsia="de-DE"/>
    </w:rPr>
  </w:style>
  <w:style w:type="character" w:customStyle="1" w:styleId="Corpsdetexte3Car">
    <w:name w:val="Corps de texte 3 Car"/>
    <w:basedOn w:val="Policepardfaut"/>
    <w:link w:val="Corpsdetexte3"/>
    <w:rsid w:val="00682F0C"/>
    <w:rPr>
      <w:rFonts w:ascii="Verdana" w:hAnsi="Verdana"/>
      <w:sz w:val="16"/>
      <w:lang w:val="en-GB" w:eastAsia="de-DE"/>
    </w:rPr>
  </w:style>
  <w:style w:type="paragraph" w:styleId="Retraitcorpsdetexte2">
    <w:name w:val="Body Text Indent 2"/>
    <w:basedOn w:val="Normal"/>
    <w:link w:val="Retraitcorpsdetexte2Car"/>
    <w:rsid w:val="00682F0C"/>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682F0C"/>
    <w:rPr>
      <w:rFonts w:ascii="Verdana" w:hAnsi="Verdana" w:cs="Verdana"/>
      <w:lang w:val="en-GB" w:eastAsia="zh-CN"/>
    </w:rPr>
  </w:style>
  <w:style w:type="paragraph" w:styleId="Retraitcorpsdetexte3">
    <w:name w:val="Body Text Indent 3"/>
    <w:basedOn w:val="Normal"/>
    <w:link w:val="Retraitcorpsdetexte3Car"/>
    <w:rsid w:val="00682F0C"/>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682F0C"/>
    <w:rPr>
      <w:rFonts w:ascii="Verdana" w:hAnsi="Verdana"/>
      <w:sz w:val="16"/>
      <w:lang w:val="en-GB" w:eastAsia="de-DE"/>
    </w:rPr>
  </w:style>
  <w:style w:type="paragraph" w:styleId="Retrait1religne">
    <w:name w:val="Body Text First Indent"/>
    <w:basedOn w:val="Corpsdetexte"/>
    <w:link w:val="Retrait1religneCar"/>
    <w:rsid w:val="00682F0C"/>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682F0C"/>
    <w:rPr>
      <w:rFonts w:ascii="Verdana" w:hAnsi="Verdana" w:cs="Verdana"/>
      <w:lang w:val="en-GB" w:eastAsia="zh-CN"/>
    </w:rPr>
  </w:style>
  <w:style w:type="character" w:customStyle="1" w:styleId="Retrait1religneCar">
    <w:name w:val="Retrait 1re ligne Car"/>
    <w:basedOn w:val="CorpsdetexteCar1"/>
    <w:link w:val="Retrait1religne"/>
    <w:rsid w:val="00682F0C"/>
    <w:rPr>
      <w:rFonts w:ascii="Verdana" w:hAnsi="Verdana" w:cs="Verdana"/>
      <w:lang w:val="en-GB" w:eastAsia="de-DE"/>
    </w:rPr>
  </w:style>
  <w:style w:type="paragraph" w:styleId="Retraitcorpset1relig">
    <w:name w:val="Body Text First Indent 2"/>
    <w:basedOn w:val="Retraitcorpsdetexte"/>
    <w:link w:val="Retraitcorpset1religCar"/>
    <w:rsid w:val="00682F0C"/>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682F0C"/>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682F0C"/>
    <w:rPr>
      <w:rFonts w:ascii="Verdana" w:hAnsi="Verdana" w:cs="Verdana"/>
      <w:sz w:val="22"/>
      <w:lang w:val="en-GB" w:eastAsia="de-DE"/>
    </w:rPr>
  </w:style>
  <w:style w:type="paragraph" w:styleId="Titre">
    <w:name w:val="Title"/>
    <w:basedOn w:val="Normal"/>
    <w:link w:val="TitreCar"/>
    <w:qFormat/>
    <w:rsid w:val="00682F0C"/>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682F0C"/>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682F0C"/>
    <w:rPr>
      <w:rFonts w:ascii="Verdana" w:hAnsi="Verdana" w:cs="Verdana"/>
      <w:lang w:val="en-GB" w:eastAsia="zh-CN"/>
    </w:rPr>
  </w:style>
  <w:style w:type="paragraph" w:styleId="TitreTR">
    <w:name w:val="toa heading"/>
    <w:basedOn w:val="Normal"/>
    <w:next w:val="Normal"/>
    <w:semiHidden/>
    <w:rsid w:val="00682F0C"/>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682F0C"/>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682F0C"/>
  </w:style>
  <w:style w:type="numbering" w:customStyle="1" w:styleId="NoList11">
    <w:name w:val="No List11"/>
    <w:next w:val="Aucuneliste"/>
    <w:uiPriority w:val="99"/>
    <w:semiHidden/>
    <w:unhideWhenUsed/>
    <w:rsid w:val="00682F0C"/>
  </w:style>
  <w:style w:type="table" w:customStyle="1" w:styleId="TableGrid1">
    <w:name w:val="Table Grid1"/>
    <w:basedOn w:val="TableauNormal"/>
    <w:next w:val="Grilledutableau"/>
    <w:uiPriority w:val="59"/>
    <w:rsid w:val="00682F0C"/>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682F0C"/>
    <w:rPr>
      <w:rFonts w:ascii="ArialMT" w:hAnsi="ArialMT" w:hint="default"/>
      <w:b w:val="0"/>
      <w:bCs w:val="0"/>
      <w:i w:val="0"/>
      <w:iCs w:val="0"/>
      <w:color w:val="000000"/>
      <w:sz w:val="20"/>
      <w:szCs w:val="20"/>
    </w:rPr>
  </w:style>
  <w:style w:type="character" w:customStyle="1" w:styleId="fontstyle21">
    <w:name w:val="fontstyle21"/>
    <w:basedOn w:val="Policepardfaut"/>
    <w:rsid w:val="00682F0C"/>
    <w:rPr>
      <w:rFonts w:ascii="Arial-ItalicMT" w:hAnsi="Arial-ItalicMT" w:hint="default"/>
      <w:b w:val="0"/>
      <w:bCs w:val="0"/>
      <w:i/>
      <w:iCs/>
      <w:color w:val="000000"/>
      <w:sz w:val="20"/>
      <w:szCs w:val="20"/>
    </w:rPr>
  </w:style>
  <w:style w:type="character" w:customStyle="1" w:styleId="fontstyle31">
    <w:name w:val="fontstyle31"/>
    <w:basedOn w:val="Policepardfaut"/>
    <w:rsid w:val="00682F0C"/>
    <w:rPr>
      <w:rFonts w:ascii="ArialMT" w:hAnsi="ArialMT" w:hint="default"/>
      <w:b w:val="0"/>
      <w:bCs w:val="0"/>
      <w:i w:val="0"/>
      <w:iCs w:val="0"/>
      <w:color w:val="000000"/>
      <w:sz w:val="20"/>
      <w:szCs w:val="20"/>
    </w:rPr>
  </w:style>
  <w:style w:type="character" w:customStyle="1" w:styleId="InfoboxCar">
    <w:name w:val="Infobox Car"/>
    <w:basedOn w:val="Policepardfaut"/>
    <w:link w:val="Infobox"/>
    <w:locked/>
    <w:rsid w:val="00682F0C"/>
    <w:rPr>
      <w:rFonts w:ascii="Verdana" w:hAnsi="Verdana"/>
      <w:lang w:val="en-GB" w:eastAsia="de-DE"/>
    </w:rPr>
  </w:style>
  <w:style w:type="paragraph" w:customStyle="1" w:styleId="Infobox">
    <w:name w:val="Infobox"/>
    <w:basedOn w:val="Lgende"/>
    <w:link w:val="InfoboxCar"/>
    <w:qFormat/>
    <w:rsid w:val="00682F0C"/>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A211E6"/>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A211E6"/>
    <w:rPr>
      <w:rFonts w:ascii="Verdana" w:hAnsi="Verdana" w:cs="Verdana"/>
      <w:i/>
      <w:lang w:val="en-GB" w:eastAsia="zh-CN"/>
    </w:rPr>
  </w:style>
  <w:style w:type="character" w:customStyle="1" w:styleId="Standard-italicsZchn">
    <w:name w:val="Standard-italics Zchn"/>
    <w:rsid w:val="00186511"/>
    <w:rPr>
      <w:rFonts w:ascii="Times New Roman" w:eastAsia="Times New Roman" w:hAnsi="Times New Roman" w:cs="Times New Roman"/>
      <w:i/>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9958">
      <w:bodyDiv w:val="1"/>
      <w:marLeft w:val="0"/>
      <w:marRight w:val="0"/>
      <w:marTop w:val="0"/>
      <w:marBottom w:val="0"/>
      <w:divBdr>
        <w:top w:val="none" w:sz="0" w:space="0" w:color="auto"/>
        <w:left w:val="none" w:sz="0" w:space="0" w:color="auto"/>
        <w:bottom w:val="none" w:sz="0" w:space="0" w:color="auto"/>
        <w:right w:val="none" w:sz="0" w:space="0" w:color="auto"/>
      </w:divBdr>
    </w:div>
    <w:div w:id="1387333593">
      <w:bodyDiv w:val="1"/>
      <w:marLeft w:val="0"/>
      <w:marRight w:val="0"/>
      <w:marTop w:val="0"/>
      <w:marBottom w:val="0"/>
      <w:divBdr>
        <w:top w:val="none" w:sz="0" w:space="0" w:color="auto"/>
        <w:left w:val="none" w:sz="0" w:space="0" w:color="auto"/>
        <w:bottom w:val="none" w:sz="0" w:space="0" w:color="auto"/>
        <w:right w:val="none" w:sz="0" w:space="0" w:color="auto"/>
      </w:divBdr>
    </w:div>
    <w:div w:id="1392775756">
      <w:bodyDiv w:val="1"/>
      <w:marLeft w:val="0"/>
      <w:marRight w:val="0"/>
      <w:marTop w:val="0"/>
      <w:marBottom w:val="0"/>
      <w:divBdr>
        <w:top w:val="none" w:sz="0" w:space="0" w:color="auto"/>
        <w:left w:val="none" w:sz="0" w:space="0" w:color="auto"/>
        <w:bottom w:val="none" w:sz="0" w:space="0" w:color="auto"/>
        <w:right w:val="none" w:sz="0" w:space="0" w:color="auto"/>
      </w:divBdr>
    </w:div>
    <w:div w:id="1580597499">
      <w:bodyDiv w:val="1"/>
      <w:marLeft w:val="0"/>
      <w:marRight w:val="0"/>
      <w:marTop w:val="0"/>
      <w:marBottom w:val="0"/>
      <w:divBdr>
        <w:top w:val="none" w:sz="0" w:space="0" w:color="auto"/>
        <w:left w:val="none" w:sz="0" w:space="0" w:color="auto"/>
        <w:bottom w:val="none" w:sz="0" w:space="0" w:color="auto"/>
        <w:right w:val="none" w:sz="0" w:space="0" w:color="auto"/>
      </w:divBdr>
    </w:div>
    <w:div w:id="20538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embeddings/Feuille_Microsoft_Excel_97-2003.xls"/><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Feuille_Microsoft_Excel_97-20031.xls"/><Relationship Id="rId10" Type="http://schemas.openxmlformats.org/officeDocument/2006/relationships/image" Target="media/image2.png"/><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2903/j.efsa.2012.2665/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120</Pages>
  <Words>28711</Words>
  <Characters>157912</Characters>
  <Application>Microsoft Office Word</Application>
  <DocSecurity>0</DocSecurity>
  <Lines>1315</Lines>
  <Paragraphs>372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186251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6</cp:revision>
  <cp:lastPrinted>2015-04-10T08:18:00Z</cp:lastPrinted>
  <dcterms:created xsi:type="dcterms:W3CDTF">2018-05-11T10:16:00Z</dcterms:created>
  <dcterms:modified xsi:type="dcterms:W3CDTF">2018-08-21T11:24:00Z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