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F8F4" w14:textId="77777777" w:rsidR="00956CE8" w:rsidRDefault="00956CE8" w:rsidP="00956CE8">
      <w:pPr>
        <w:pStyle w:val="Titel1"/>
        <w:rPr>
          <w:sz w:val="56"/>
          <w:szCs w:val="56"/>
          <w:lang w:val="en-US"/>
        </w:rPr>
      </w:pPr>
    </w:p>
    <w:p w14:paraId="394E65A2" w14:textId="77777777" w:rsidR="00956CE8" w:rsidRPr="00A0425E" w:rsidRDefault="00956CE8" w:rsidP="00956CE8">
      <w:pPr>
        <w:pStyle w:val="Titel1"/>
        <w:rPr>
          <w:sz w:val="56"/>
          <w:szCs w:val="56"/>
          <w:lang w:val="en-GB"/>
        </w:rPr>
      </w:pPr>
      <w:r w:rsidRPr="00E52D20">
        <w:rPr>
          <w:sz w:val="56"/>
          <w:szCs w:val="56"/>
          <w:lang w:val="en-US"/>
        </w:rPr>
        <w:t>Addendum to Prod</w:t>
      </w:r>
      <w:proofErr w:type="spellStart"/>
      <w:r w:rsidRPr="00A0425E">
        <w:rPr>
          <w:sz w:val="56"/>
          <w:szCs w:val="56"/>
          <w:lang w:val="en-GB"/>
        </w:rPr>
        <w:t>uct</w:t>
      </w:r>
      <w:proofErr w:type="spellEnd"/>
      <w:r w:rsidRPr="00A0425E">
        <w:rPr>
          <w:sz w:val="56"/>
          <w:szCs w:val="56"/>
          <w:lang w:val="en-GB"/>
        </w:rPr>
        <w:t xml:space="preserve"> Assessment Report</w:t>
      </w:r>
    </w:p>
    <w:p w14:paraId="0F9DCC26" w14:textId="77777777" w:rsidR="00956CE8" w:rsidRDefault="00956CE8" w:rsidP="00956CE8">
      <w:pPr>
        <w:spacing w:line="360" w:lineRule="auto"/>
        <w:rPr>
          <w:rFonts w:cs="Arial"/>
          <w:b/>
          <w:sz w:val="24"/>
          <w:lang w:val="en-GB"/>
        </w:rPr>
      </w:pPr>
    </w:p>
    <w:p w14:paraId="33AD8E8B" w14:textId="77777777" w:rsidR="00956CE8" w:rsidRPr="00956CE8" w:rsidRDefault="00956CE8" w:rsidP="00956CE8">
      <w:pPr>
        <w:spacing w:line="360" w:lineRule="auto"/>
        <w:rPr>
          <w:rFonts w:ascii="Arial" w:hAnsi="Arial" w:cs="Arial"/>
          <w:b/>
          <w:sz w:val="24"/>
          <w:lang w:val="en-GB"/>
        </w:rPr>
      </w:pPr>
      <w:r w:rsidRPr="00956CE8">
        <w:rPr>
          <w:rFonts w:ascii="Arial" w:hAnsi="Arial" w:cs="Arial"/>
          <w:b/>
          <w:sz w:val="24"/>
          <w:lang w:val="en-GB"/>
        </w:rPr>
        <w:t>Product names:</w:t>
      </w:r>
    </w:p>
    <w:p w14:paraId="244241F0" w14:textId="6047CB0A" w:rsidR="00956CE8" w:rsidRPr="004316A2" w:rsidRDefault="00956CE8" w:rsidP="00956CE8">
      <w:pPr>
        <w:spacing w:line="360" w:lineRule="auto"/>
        <w:rPr>
          <w:rFonts w:cs="Arial"/>
          <w:sz w:val="24"/>
          <w:lang w:val="en-GB"/>
        </w:rPr>
      </w:pPr>
      <w:proofErr w:type="spellStart"/>
      <w:r w:rsidRPr="00956CE8">
        <w:rPr>
          <w:rFonts w:ascii="Arial" w:hAnsi="Arial" w:cs="Arial"/>
          <w:b/>
          <w:sz w:val="24"/>
          <w:lang w:val="en-GB"/>
        </w:rPr>
        <w:t>Biopren</w:t>
      </w:r>
      <w:proofErr w:type="spellEnd"/>
      <w:r w:rsidRPr="00956CE8">
        <w:rPr>
          <w:rFonts w:ascii="Arial" w:hAnsi="Arial" w:cs="Arial"/>
          <w:b/>
          <w:sz w:val="24"/>
          <w:lang w:val="en-GB"/>
        </w:rPr>
        <w:t xml:space="preserve"> 4 </w:t>
      </w:r>
      <w:r w:rsidR="004E57A7">
        <w:rPr>
          <w:rFonts w:ascii="Arial" w:hAnsi="Arial" w:cs="Arial"/>
          <w:b/>
          <w:sz w:val="24"/>
          <w:lang w:val="en-GB"/>
        </w:rPr>
        <w:t xml:space="preserve">GR </w:t>
      </w:r>
      <w:r w:rsidRPr="00956CE8">
        <w:rPr>
          <w:rFonts w:ascii="Arial" w:hAnsi="Arial" w:cs="Arial"/>
          <w:b/>
          <w:sz w:val="24"/>
          <w:lang w:val="en-GB"/>
        </w:rPr>
        <w:t>Plus</w:t>
      </w:r>
      <w:r w:rsidRPr="00956CE8">
        <w:rPr>
          <w:rFonts w:cs="Arial"/>
          <w:b/>
          <w:sz w:val="24"/>
          <w:lang w:val="en-GB"/>
        </w:rPr>
        <w:t xml:space="preserve"> </w:t>
      </w:r>
      <w:r w:rsidR="00EC2AF2">
        <w:rPr>
          <w:rFonts w:ascii="Arial" w:hAnsi="Arial" w:cs="Arial"/>
          <w:b/>
          <w:sz w:val="24"/>
          <w:lang w:val="en-GB"/>
        </w:rPr>
        <w:t>l</w:t>
      </w:r>
      <w:r w:rsidRPr="00956CE8">
        <w:rPr>
          <w:rFonts w:ascii="Arial" w:hAnsi="Arial" w:cs="Arial"/>
          <w:b/>
          <w:sz w:val="24"/>
          <w:lang w:val="en-GB"/>
        </w:rPr>
        <w:t>arvicide granule</w:t>
      </w:r>
      <w:r w:rsidRPr="00956CE8">
        <w:rPr>
          <w:rFonts w:ascii="Arial" w:hAnsi="Arial" w:cs="Arial"/>
          <w:sz w:val="24"/>
          <w:lang w:val="en-GB"/>
        </w:rPr>
        <w:tab/>
      </w:r>
      <w:r w:rsidRPr="0005752D">
        <w:rPr>
          <w:rFonts w:ascii="Arial" w:hAnsi="Arial" w:cs="Arial"/>
          <w:color w:val="000000"/>
          <w:sz w:val="24"/>
          <w:lang w:val="en-US"/>
        </w:rPr>
        <w:t>NL-0022257-0000</w:t>
      </w:r>
    </w:p>
    <w:p w14:paraId="1CE86D0E" w14:textId="77777777" w:rsidR="00956CE8" w:rsidRDefault="00956CE8" w:rsidP="00956CE8">
      <w:pPr>
        <w:rPr>
          <w:lang w:val="en-GB"/>
        </w:rPr>
      </w:pPr>
    </w:p>
    <w:p w14:paraId="1BAC75E6" w14:textId="77777777" w:rsidR="00956CE8" w:rsidRDefault="00956CE8" w:rsidP="00956CE8">
      <w:pPr>
        <w:rPr>
          <w:lang w:val="en-GB"/>
        </w:rPr>
      </w:pPr>
    </w:p>
    <w:p w14:paraId="4233BACB" w14:textId="77777777" w:rsidR="00956CE8" w:rsidRDefault="00956CE8" w:rsidP="00956CE8">
      <w:pPr>
        <w:rPr>
          <w:lang w:val="en-GB"/>
        </w:rPr>
      </w:pPr>
    </w:p>
    <w:p w14:paraId="5591C71A" w14:textId="77777777" w:rsidR="00956CE8" w:rsidRDefault="00956CE8" w:rsidP="00956CE8">
      <w:pPr>
        <w:rPr>
          <w:lang w:val="en-GB"/>
        </w:rPr>
      </w:pPr>
    </w:p>
    <w:p w14:paraId="5490039D" w14:textId="77777777" w:rsidR="00956CE8" w:rsidRDefault="00956CE8" w:rsidP="00956CE8">
      <w:pPr>
        <w:rPr>
          <w:lang w:val="en-GB"/>
        </w:rPr>
      </w:pPr>
    </w:p>
    <w:p w14:paraId="33E78FB4" w14:textId="77777777" w:rsidR="00956CE8" w:rsidRDefault="00956CE8" w:rsidP="00956CE8">
      <w:pPr>
        <w:rPr>
          <w:lang w:val="en-GB"/>
        </w:rPr>
      </w:pPr>
    </w:p>
    <w:p w14:paraId="5580B4EC" w14:textId="77777777" w:rsidR="00956CE8" w:rsidRDefault="00956CE8" w:rsidP="00956CE8">
      <w:pPr>
        <w:rPr>
          <w:lang w:val="en-GB"/>
        </w:rPr>
      </w:pPr>
    </w:p>
    <w:p w14:paraId="45A994FB" w14:textId="77777777" w:rsidR="00956CE8" w:rsidRDefault="00956CE8" w:rsidP="00956CE8">
      <w:pPr>
        <w:rPr>
          <w:lang w:val="en-GB"/>
        </w:rPr>
      </w:pPr>
    </w:p>
    <w:p w14:paraId="15C53375" w14:textId="77777777" w:rsidR="00956CE8" w:rsidRDefault="00956CE8" w:rsidP="00956CE8">
      <w:pPr>
        <w:rPr>
          <w:lang w:val="en-GB"/>
        </w:rPr>
      </w:pPr>
    </w:p>
    <w:p w14:paraId="4953D3EA" w14:textId="77777777" w:rsidR="00956CE8" w:rsidRDefault="00956CE8" w:rsidP="00956CE8">
      <w:pPr>
        <w:rPr>
          <w:lang w:val="en-GB"/>
        </w:rPr>
      </w:pPr>
    </w:p>
    <w:p w14:paraId="2FF58BA1" w14:textId="77777777" w:rsidR="00956CE8" w:rsidRPr="009E0564" w:rsidRDefault="00956CE8" w:rsidP="00956CE8">
      <w:pPr>
        <w:rPr>
          <w:lang w:val="en-GB"/>
        </w:rPr>
      </w:pPr>
    </w:p>
    <w:p w14:paraId="79FA6E3C" w14:textId="1FEDBC26" w:rsidR="00956CE8" w:rsidRPr="00A0425E" w:rsidRDefault="002437BB" w:rsidP="00956CE8">
      <w:pPr>
        <w:rPr>
          <w:rFonts w:cs="Arial"/>
          <w:sz w:val="32"/>
          <w:szCs w:val="32"/>
          <w:lang w:val="en-GB"/>
        </w:rPr>
      </w:pPr>
      <w:r>
        <w:rPr>
          <w:rFonts w:cs="Arial"/>
          <w:sz w:val="32"/>
          <w:szCs w:val="32"/>
          <w:lang w:val="en-GB"/>
        </w:rPr>
        <w:t>August 2021</w:t>
      </w:r>
    </w:p>
    <w:p w14:paraId="1763F055" w14:textId="77777777" w:rsidR="00956CE8" w:rsidRPr="00A0425E" w:rsidRDefault="00956CE8" w:rsidP="00956CE8">
      <w:pPr>
        <w:rPr>
          <w:rFonts w:cs="Arial"/>
          <w:lang w:val="en-GB"/>
        </w:rPr>
      </w:pPr>
    </w:p>
    <w:p w14:paraId="70079C28" w14:textId="77777777" w:rsidR="00956CE8" w:rsidRPr="00A0425E" w:rsidRDefault="00956CE8" w:rsidP="00956CE8">
      <w:pPr>
        <w:rPr>
          <w:rFonts w:cs="Arial"/>
          <w:lang w:val="en-GB"/>
        </w:rPr>
      </w:pPr>
    </w:p>
    <w:p w14:paraId="6EFE9BF8" w14:textId="77777777" w:rsidR="00956CE8" w:rsidRDefault="00956CE8" w:rsidP="00956CE8">
      <w:pPr>
        <w:tabs>
          <w:tab w:val="left" w:pos="2834"/>
          <w:tab w:val="left" w:pos="4988"/>
          <w:tab w:val="left" w:pos="7088"/>
          <w:tab w:val="left" w:pos="7993"/>
        </w:tabs>
        <w:suppressAutoHyphens/>
        <w:rPr>
          <w:lang w:val="en-GB"/>
        </w:rPr>
      </w:pPr>
    </w:p>
    <w:p w14:paraId="38B27999" w14:textId="77777777" w:rsidR="00956CE8" w:rsidRDefault="00956CE8" w:rsidP="00956CE8">
      <w:pPr>
        <w:tabs>
          <w:tab w:val="left" w:pos="2834"/>
          <w:tab w:val="left" w:pos="4988"/>
          <w:tab w:val="left" w:pos="7088"/>
          <w:tab w:val="left" w:pos="7993"/>
        </w:tabs>
        <w:suppressAutoHyphens/>
        <w:rPr>
          <w:lang w:val="en-GB"/>
        </w:rPr>
      </w:pPr>
    </w:p>
    <w:p w14:paraId="31EFA9D7" w14:textId="77777777" w:rsidR="00956CE8" w:rsidRDefault="00956CE8" w:rsidP="00956CE8">
      <w:pPr>
        <w:tabs>
          <w:tab w:val="left" w:pos="2834"/>
          <w:tab w:val="left" w:pos="4988"/>
          <w:tab w:val="left" w:pos="7088"/>
          <w:tab w:val="left" w:pos="7993"/>
        </w:tabs>
        <w:suppressAutoHyphens/>
        <w:rPr>
          <w:lang w:val="en-GB"/>
        </w:rPr>
      </w:pPr>
    </w:p>
    <w:p w14:paraId="52536CFA" w14:textId="77777777" w:rsidR="00956CE8" w:rsidRPr="00A0425E" w:rsidRDefault="00956CE8" w:rsidP="00956CE8">
      <w:pPr>
        <w:tabs>
          <w:tab w:val="left" w:pos="2834"/>
          <w:tab w:val="left" w:pos="4988"/>
          <w:tab w:val="left" w:pos="7088"/>
          <w:tab w:val="left" w:pos="7993"/>
        </w:tabs>
        <w:suppressAutoHyphens/>
        <w:rPr>
          <w:lang w:val="en-GB"/>
        </w:rPr>
      </w:pPr>
    </w:p>
    <w:p w14:paraId="6588A4C9" w14:textId="77777777" w:rsidR="00956CE8" w:rsidRPr="00A0425E" w:rsidRDefault="00956CE8" w:rsidP="00956CE8">
      <w:pPr>
        <w:tabs>
          <w:tab w:val="left" w:pos="2834"/>
          <w:tab w:val="left" w:pos="4988"/>
          <w:tab w:val="left" w:pos="7088"/>
          <w:tab w:val="left" w:pos="7993"/>
        </w:tabs>
        <w:suppressAutoHyphens/>
        <w:rPr>
          <w:lang w:val="en-GB"/>
        </w:rPr>
      </w:pPr>
    </w:p>
    <w:p w14:paraId="4626976C" w14:textId="77777777" w:rsidR="00956CE8" w:rsidRPr="00A0425E" w:rsidRDefault="00956CE8" w:rsidP="00956CE8">
      <w:pPr>
        <w:tabs>
          <w:tab w:val="left" w:pos="2834"/>
          <w:tab w:val="left" w:pos="4988"/>
          <w:tab w:val="left" w:pos="7088"/>
          <w:tab w:val="left" w:pos="7993"/>
        </w:tabs>
        <w:suppressAutoHyphens/>
        <w:rPr>
          <w:lang w:val="en-GB"/>
        </w:rPr>
      </w:pPr>
    </w:p>
    <w:p w14:paraId="518BF35C" w14:textId="77777777" w:rsidR="00956CE8" w:rsidRPr="00A0425E" w:rsidRDefault="00956CE8" w:rsidP="00956CE8">
      <w:pPr>
        <w:tabs>
          <w:tab w:val="left" w:pos="2834"/>
          <w:tab w:val="left" w:pos="4988"/>
          <w:tab w:val="left" w:pos="7088"/>
          <w:tab w:val="left" w:pos="7993"/>
        </w:tabs>
        <w:suppressAutoHyphens/>
        <w:rPr>
          <w:lang w:val="en-GB"/>
        </w:rPr>
      </w:pPr>
    </w:p>
    <w:p w14:paraId="0103E432" w14:textId="77777777" w:rsidR="00956CE8" w:rsidRPr="00A0425E" w:rsidRDefault="00956CE8" w:rsidP="00956CE8">
      <w:pPr>
        <w:tabs>
          <w:tab w:val="left" w:pos="2834"/>
          <w:tab w:val="left" w:pos="4988"/>
          <w:tab w:val="left" w:pos="7088"/>
          <w:tab w:val="left" w:pos="7993"/>
        </w:tabs>
        <w:suppressAutoHyphens/>
        <w:rPr>
          <w:lang w:val="en-GB"/>
        </w:rPr>
      </w:pPr>
    </w:p>
    <w:p w14:paraId="0D56087E" w14:textId="77777777" w:rsidR="00956CE8" w:rsidRPr="00A0425E" w:rsidRDefault="00956CE8" w:rsidP="00956CE8">
      <w:pPr>
        <w:tabs>
          <w:tab w:val="left" w:pos="2834"/>
          <w:tab w:val="left" w:pos="4988"/>
          <w:tab w:val="left" w:pos="7088"/>
          <w:tab w:val="left" w:pos="7993"/>
        </w:tabs>
        <w:suppressAutoHyphens/>
        <w:rPr>
          <w:lang w:val="en-GB"/>
        </w:rPr>
      </w:pPr>
    </w:p>
    <w:p w14:paraId="38907156" w14:textId="77777777" w:rsidR="00956CE8" w:rsidRPr="00A0425E" w:rsidRDefault="00956CE8" w:rsidP="00956CE8">
      <w:pPr>
        <w:tabs>
          <w:tab w:val="left" w:pos="2834"/>
          <w:tab w:val="left" w:pos="4988"/>
          <w:tab w:val="left" w:pos="7088"/>
          <w:tab w:val="left" w:pos="7993"/>
        </w:tabs>
        <w:suppressAutoHyphens/>
        <w:rPr>
          <w:sz w:val="36"/>
          <w:szCs w:val="36"/>
          <w:lang w:val="en-GB"/>
        </w:rPr>
      </w:pPr>
      <w:r>
        <w:rPr>
          <w:rFonts w:cs="Arial"/>
          <w:sz w:val="36"/>
          <w:szCs w:val="36"/>
          <w:lang w:val="en-GB"/>
        </w:rPr>
        <w:t>Addendum to b</w:t>
      </w:r>
      <w:r w:rsidRPr="00A0425E">
        <w:rPr>
          <w:rFonts w:cs="Arial"/>
          <w:sz w:val="36"/>
          <w:szCs w:val="36"/>
          <w:lang w:val="en-GB"/>
        </w:rPr>
        <w:t xml:space="preserve">iocidal product assessment report related to product authorisation under </w:t>
      </w:r>
      <w:r>
        <w:rPr>
          <w:rFonts w:cs="Arial"/>
          <w:sz w:val="36"/>
          <w:szCs w:val="36"/>
          <w:lang w:val="en-GB"/>
        </w:rPr>
        <w:t>Regulation (EU) 528/2012</w:t>
      </w:r>
    </w:p>
    <w:p w14:paraId="1858D1FD" w14:textId="77777777" w:rsidR="00956CE8" w:rsidRPr="00956CE8" w:rsidRDefault="00956CE8" w:rsidP="00B32613">
      <w:pPr>
        <w:jc w:val="both"/>
        <w:rPr>
          <w:rFonts w:ascii="Calibri" w:hAnsi="Calibri"/>
          <w:b/>
          <w:sz w:val="36"/>
          <w:lang w:val="en-GB"/>
        </w:rPr>
      </w:pPr>
      <w:r>
        <w:rPr>
          <w:rFonts w:ascii="Calibri" w:hAnsi="Calibri"/>
          <w:b/>
          <w:sz w:val="36"/>
          <w:lang w:val="en-GB"/>
        </w:rPr>
        <w:br w:type="page"/>
      </w:r>
    </w:p>
    <w:p w14:paraId="227C9BB2" w14:textId="77777777" w:rsidR="004461BA" w:rsidRDefault="004461BA">
      <w:pPr>
        <w:pStyle w:val="Kopvaninhoudsopgave"/>
      </w:pPr>
      <w:r>
        <w:lastRenderedPageBreak/>
        <w:t>Content</w:t>
      </w:r>
    </w:p>
    <w:p w14:paraId="216DCBC4" w14:textId="77777777" w:rsidR="004461BA" w:rsidRPr="004461BA" w:rsidRDefault="004461BA">
      <w:pPr>
        <w:pStyle w:val="Inhopg1"/>
        <w:rPr>
          <w:rFonts w:ascii="Calibri" w:eastAsia="Times New Roman" w:hAnsi="Calibri"/>
          <w:b w:val="0"/>
          <w:sz w:val="22"/>
        </w:rPr>
      </w:pPr>
      <w:r>
        <w:fldChar w:fldCharType="begin"/>
      </w:r>
      <w:r>
        <w:instrText xml:space="preserve"> TOC \o "1-3" \h \z \u </w:instrText>
      </w:r>
      <w:r>
        <w:fldChar w:fldCharType="separate"/>
      </w:r>
      <w:hyperlink w:anchor="_Toc47077149" w:history="1">
        <w:r w:rsidRPr="004619B1">
          <w:rPr>
            <w:rStyle w:val="Hyperlink"/>
          </w:rPr>
          <w:t>Background</w:t>
        </w:r>
        <w:r>
          <w:rPr>
            <w:webHidden/>
          </w:rPr>
          <w:tab/>
        </w:r>
        <w:r>
          <w:rPr>
            <w:webHidden/>
          </w:rPr>
          <w:fldChar w:fldCharType="begin"/>
        </w:r>
        <w:r>
          <w:rPr>
            <w:webHidden/>
          </w:rPr>
          <w:instrText xml:space="preserve"> PAGEREF _Toc47077149 \h </w:instrText>
        </w:r>
        <w:r>
          <w:rPr>
            <w:webHidden/>
          </w:rPr>
        </w:r>
        <w:r>
          <w:rPr>
            <w:webHidden/>
          </w:rPr>
          <w:fldChar w:fldCharType="separate"/>
        </w:r>
        <w:r>
          <w:rPr>
            <w:webHidden/>
          </w:rPr>
          <w:t>3</w:t>
        </w:r>
        <w:r>
          <w:rPr>
            <w:webHidden/>
          </w:rPr>
          <w:fldChar w:fldCharType="end"/>
        </w:r>
      </w:hyperlink>
    </w:p>
    <w:p w14:paraId="0C2ED85A" w14:textId="77777777" w:rsidR="004461BA" w:rsidRPr="004461BA" w:rsidRDefault="00E11425">
      <w:pPr>
        <w:pStyle w:val="Inhopg3"/>
        <w:rPr>
          <w:rFonts w:ascii="Calibri" w:eastAsia="Times New Roman" w:hAnsi="Calibri"/>
          <w:sz w:val="22"/>
        </w:rPr>
      </w:pPr>
      <w:hyperlink w:anchor="_Toc47077150" w:history="1">
        <w:r w:rsidR="004461BA" w:rsidRPr="004619B1">
          <w:rPr>
            <w:rStyle w:val="Hyperlink"/>
          </w:rPr>
          <w:t>Section 2.1.1.1 Identifier of the product</w:t>
        </w:r>
        <w:r w:rsidR="004461BA">
          <w:rPr>
            <w:webHidden/>
          </w:rPr>
          <w:tab/>
        </w:r>
        <w:r w:rsidR="004461BA">
          <w:rPr>
            <w:webHidden/>
          </w:rPr>
          <w:fldChar w:fldCharType="begin"/>
        </w:r>
        <w:r w:rsidR="004461BA">
          <w:rPr>
            <w:webHidden/>
          </w:rPr>
          <w:instrText xml:space="preserve"> PAGEREF _Toc47077150 \h </w:instrText>
        </w:r>
        <w:r w:rsidR="004461BA">
          <w:rPr>
            <w:webHidden/>
          </w:rPr>
        </w:r>
        <w:r w:rsidR="004461BA">
          <w:rPr>
            <w:webHidden/>
          </w:rPr>
          <w:fldChar w:fldCharType="separate"/>
        </w:r>
        <w:r w:rsidR="004461BA">
          <w:rPr>
            <w:webHidden/>
          </w:rPr>
          <w:t>3</w:t>
        </w:r>
        <w:r w:rsidR="004461BA">
          <w:rPr>
            <w:webHidden/>
          </w:rPr>
          <w:fldChar w:fldCharType="end"/>
        </w:r>
      </w:hyperlink>
    </w:p>
    <w:p w14:paraId="7C2EA65F" w14:textId="77777777" w:rsidR="004461BA" w:rsidRPr="004461BA" w:rsidRDefault="00E11425">
      <w:pPr>
        <w:pStyle w:val="Inhopg3"/>
        <w:rPr>
          <w:rFonts w:ascii="Calibri" w:eastAsia="Times New Roman" w:hAnsi="Calibri"/>
          <w:sz w:val="22"/>
        </w:rPr>
      </w:pPr>
      <w:hyperlink w:anchor="_Toc47077151" w:history="1">
        <w:r w:rsidR="004461BA" w:rsidRPr="004619B1">
          <w:rPr>
            <w:rStyle w:val="Hyperlink"/>
            <w:lang w:val="en-US"/>
          </w:rPr>
          <w:t xml:space="preserve">Section  </w:t>
        </w:r>
        <w:r w:rsidR="004461BA" w:rsidRPr="004619B1">
          <w:rPr>
            <w:rStyle w:val="Hyperlink"/>
            <w:lang w:val="en-GB"/>
          </w:rPr>
          <w:t>2.1.4 (authorised uses): add use description and instructions for use for the new use</w:t>
        </w:r>
        <w:r w:rsidR="004461BA">
          <w:rPr>
            <w:webHidden/>
          </w:rPr>
          <w:tab/>
        </w:r>
        <w:r w:rsidR="004461BA">
          <w:rPr>
            <w:webHidden/>
          </w:rPr>
          <w:fldChar w:fldCharType="begin"/>
        </w:r>
        <w:r w:rsidR="004461BA">
          <w:rPr>
            <w:webHidden/>
          </w:rPr>
          <w:instrText xml:space="preserve"> PAGEREF _Toc47077151 \h </w:instrText>
        </w:r>
        <w:r w:rsidR="004461BA">
          <w:rPr>
            <w:webHidden/>
          </w:rPr>
        </w:r>
        <w:r w:rsidR="004461BA">
          <w:rPr>
            <w:webHidden/>
          </w:rPr>
          <w:fldChar w:fldCharType="separate"/>
        </w:r>
        <w:r w:rsidR="004461BA">
          <w:rPr>
            <w:webHidden/>
          </w:rPr>
          <w:t>3</w:t>
        </w:r>
        <w:r w:rsidR="004461BA">
          <w:rPr>
            <w:webHidden/>
          </w:rPr>
          <w:fldChar w:fldCharType="end"/>
        </w:r>
      </w:hyperlink>
    </w:p>
    <w:p w14:paraId="24B174C3" w14:textId="77777777" w:rsidR="004461BA" w:rsidRPr="004461BA" w:rsidRDefault="00E11425">
      <w:pPr>
        <w:pStyle w:val="Inhopg3"/>
        <w:rPr>
          <w:rFonts w:ascii="Calibri" w:eastAsia="Times New Roman" w:hAnsi="Calibri"/>
          <w:sz w:val="22"/>
        </w:rPr>
      </w:pPr>
      <w:hyperlink w:anchor="_Toc47077152" w:history="1">
        <w:r w:rsidR="004461BA" w:rsidRPr="004619B1">
          <w:rPr>
            <w:rStyle w:val="Hyperlink"/>
            <w:lang w:val="de-DE"/>
          </w:rPr>
          <w:t>2.14.1.Use description</w:t>
        </w:r>
        <w:r w:rsidR="004461BA">
          <w:rPr>
            <w:webHidden/>
          </w:rPr>
          <w:tab/>
        </w:r>
        <w:r w:rsidR="004461BA">
          <w:rPr>
            <w:webHidden/>
          </w:rPr>
          <w:fldChar w:fldCharType="begin"/>
        </w:r>
        <w:r w:rsidR="004461BA">
          <w:rPr>
            <w:webHidden/>
          </w:rPr>
          <w:instrText xml:space="preserve"> PAGEREF _Toc47077152 \h </w:instrText>
        </w:r>
        <w:r w:rsidR="004461BA">
          <w:rPr>
            <w:webHidden/>
          </w:rPr>
        </w:r>
        <w:r w:rsidR="004461BA">
          <w:rPr>
            <w:webHidden/>
          </w:rPr>
          <w:fldChar w:fldCharType="separate"/>
        </w:r>
        <w:r w:rsidR="004461BA">
          <w:rPr>
            <w:webHidden/>
          </w:rPr>
          <w:t>3</w:t>
        </w:r>
        <w:r w:rsidR="004461BA">
          <w:rPr>
            <w:webHidden/>
          </w:rPr>
          <w:fldChar w:fldCharType="end"/>
        </w:r>
      </w:hyperlink>
    </w:p>
    <w:p w14:paraId="46D92632" w14:textId="77777777" w:rsidR="004461BA" w:rsidRPr="004461BA" w:rsidRDefault="00E11425">
      <w:pPr>
        <w:pStyle w:val="Inhopg3"/>
        <w:rPr>
          <w:rFonts w:ascii="Calibri" w:eastAsia="Times New Roman" w:hAnsi="Calibri"/>
          <w:sz w:val="22"/>
        </w:rPr>
      </w:pPr>
      <w:hyperlink w:anchor="_Toc47077153" w:history="1">
        <w:r w:rsidR="004461BA" w:rsidRPr="004619B1">
          <w:rPr>
            <w:rStyle w:val="Hyperlink"/>
            <w:lang w:val="de-DE"/>
          </w:rPr>
          <w:t>2.1.4.2.Use-specific instructions for use</w:t>
        </w:r>
        <w:r w:rsidR="004461BA">
          <w:rPr>
            <w:webHidden/>
          </w:rPr>
          <w:tab/>
        </w:r>
        <w:r w:rsidR="004461BA">
          <w:rPr>
            <w:webHidden/>
          </w:rPr>
          <w:fldChar w:fldCharType="begin"/>
        </w:r>
        <w:r w:rsidR="004461BA">
          <w:rPr>
            <w:webHidden/>
          </w:rPr>
          <w:instrText xml:space="preserve"> PAGEREF _Toc47077153 \h </w:instrText>
        </w:r>
        <w:r w:rsidR="004461BA">
          <w:rPr>
            <w:webHidden/>
          </w:rPr>
        </w:r>
        <w:r w:rsidR="004461BA">
          <w:rPr>
            <w:webHidden/>
          </w:rPr>
          <w:fldChar w:fldCharType="separate"/>
        </w:r>
        <w:r w:rsidR="004461BA">
          <w:rPr>
            <w:webHidden/>
          </w:rPr>
          <w:t>5</w:t>
        </w:r>
        <w:r w:rsidR="004461BA">
          <w:rPr>
            <w:webHidden/>
          </w:rPr>
          <w:fldChar w:fldCharType="end"/>
        </w:r>
      </w:hyperlink>
    </w:p>
    <w:p w14:paraId="139B1F56" w14:textId="77777777" w:rsidR="004461BA" w:rsidRPr="004461BA" w:rsidRDefault="00E11425">
      <w:pPr>
        <w:pStyle w:val="Inhopg3"/>
        <w:rPr>
          <w:rFonts w:ascii="Calibri" w:eastAsia="Times New Roman" w:hAnsi="Calibri"/>
          <w:sz w:val="22"/>
        </w:rPr>
      </w:pPr>
      <w:hyperlink w:anchor="_Toc47077154" w:history="1">
        <w:r w:rsidR="004461BA" w:rsidRPr="004619B1">
          <w:rPr>
            <w:rStyle w:val="Hyperlink"/>
            <w:lang w:val="de-DE"/>
          </w:rPr>
          <w:t>2.1.4.3.Use-specific risk mitigation measures</w:t>
        </w:r>
        <w:r w:rsidR="004461BA">
          <w:rPr>
            <w:webHidden/>
          </w:rPr>
          <w:tab/>
        </w:r>
        <w:r w:rsidR="004461BA">
          <w:rPr>
            <w:webHidden/>
          </w:rPr>
          <w:fldChar w:fldCharType="begin"/>
        </w:r>
        <w:r w:rsidR="004461BA">
          <w:rPr>
            <w:webHidden/>
          </w:rPr>
          <w:instrText xml:space="preserve"> PAGEREF _Toc47077154 \h </w:instrText>
        </w:r>
        <w:r w:rsidR="004461BA">
          <w:rPr>
            <w:webHidden/>
          </w:rPr>
        </w:r>
        <w:r w:rsidR="004461BA">
          <w:rPr>
            <w:webHidden/>
          </w:rPr>
          <w:fldChar w:fldCharType="separate"/>
        </w:r>
        <w:r w:rsidR="004461BA">
          <w:rPr>
            <w:webHidden/>
          </w:rPr>
          <w:t>5</w:t>
        </w:r>
        <w:r w:rsidR="004461BA">
          <w:rPr>
            <w:webHidden/>
          </w:rPr>
          <w:fldChar w:fldCharType="end"/>
        </w:r>
      </w:hyperlink>
    </w:p>
    <w:p w14:paraId="410DF18C" w14:textId="77777777" w:rsidR="004461BA" w:rsidRPr="004461BA" w:rsidRDefault="00E11425">
      <w:pPr>
        <w:pStyle w:val="Inhopg3"/>
        <w:rPr>
          <w:rFonts w:ascii="Calibri" w:eastAsia="Times New Roman" w:hAnsi="Calibri"/>
          <w:sz w:val="22"/>
        </w:rPr>
      </w:pPr>
      <w:hyperlink w:anchor="_Toc47077155" w:history="1">
        <w:r w:rsidR="004461BA" w:rsidRPr="004619B1">
          <w:rPr>
            <w:rStyle w:val="Hyperlink"/>
            <w:lang w:val="de-DE"/>
          </w:rPr>
          <w:t>2.1.4.4.Where specific to the use, the particulars of likely direct or indirect effects, first aid instructions and emergency measures to protect the environment</w:t>
        </w:r>
        <w:r w:rsidR="004461BA">
          <w:rPr>
            <w:webHidden/>
          </w:rPr>
          <w:tab/>
        </w:r>
        <w:r w:rsidR="004461BA">
          <w:rPr>
            <w:webHidden/>
          </w:rPr>
          <w:fldChar w:fldCharType="begin"/>
        </w:r>
        <w:r w:rsidR="004461BA">
          <w:rPr>
            <w:webHidden/>
          </w:rPr>
          <w:instrText xml:space="preserve"> PAGEREF _Toc47077155 \h </w:instrText>
        </w:r>
        <w:r w:rsidR="004461BA">
          <w:rPr>
            <w:webHidden/>
          </w:rPr>
        </w:r>
        <w:r w:rsidR="004461BA">
          <w:rPr>
            <w:webHidden/>
          </w:rPr>
          <w:fldChar w:fldCharType="separate"/>
        </w:r>
        <w:r w:rsidR="004461BA">
          <w:rPr>
            <w:webHidden/>
          </w:rPr>
          <w:t>5</w:t>
        </w:r>
        <w:r w:rsidR="004461BA">
          <w:rPr>
            <w:webHidden/>
          </w:rPr>
          <w:fldChar w:fldCharType="end"/>
        </w:r>
      </w:hyperlink>
    </w:p>
    <w:p w14:paraId="4EF85064" w14:textId="77777777" w:rsidR="004461BA" w:rsidRPr="004461BA" w:rsidRDefault="00E11425">
      <w:pPr>
        <w:pStyle w:val="Inhopg3"/>
        <w:rPr>
          <w:rFonts w:ascii="Calibri" w:eastAsia="Times New Roman" w:hAnsi="Calibri"/>
          <w:sz w:val="22"/>
        </w:rPr>
      </w:pPr>
      <w:hyperlink w:anchor="_Toc47077156" w:history="1">
        <w:r w:rsidR="004461BA" w:rsidRPr="004619B1">
          <w:rPr>
            <w:rStyle w:val="Hyperlink"/>
            <w:lang w:val="de-DE"/>
          </w:rPr>
          <w:t>2.1.4.5.Where specific to the use, the instructions for safe disposal of the product and its packaging</w:t>
        </w:r>
        <w:r w:rsidR="004461BA">
          <w:rPr>
            <w:webHidden/>
          </w:rPr>
          <w:tab/>
        </w:r>
        <w:r w:rsidR="004461BA">
          <w:rPr>
            <w:webHidden/>
          </w:rPr>
          <w:fldChar w:fldCharType="begin"/>
        </w:r>
        <w:r w:rsidR="004461BA">
          <w:rPr>
            <w:webHidden/>
          </w:rPr>
          <w:instrText xml:space="preserve"> PAGEREF _Toc47077156 \h </w:instrText>
        </w:r>
        <w:r w:rsidR="004461BA">
          <w:rPr>
            <w:webHidden/>
          </w:rPr>
        </w:r>
        <w:r w:rsidR="004461BA">
          <w:rPr>
            <w:webHidden/>
          </w:rPr>
          <w:fldChar w:fldCharType="separate"/>
        </w:r>
        <w:r w:rsidR="004461BA">
          <w:rPr>
            <w:webHidden/>
          </w:rPr>
          <w:t>5</w:t>
        </w:r>
        <w:r w:rsidR="004461BA">
          <w:rPr>
            <w:webHidden/>
          </w:rPr>
          <w:fldChar w:fldCharType="end"/>
        </w:r>
      </w:hyperlink>
    </w:p>
    <w:p w14:paraId="2730DF93" w14:textId="77777777" w:rsidR="004461BA" w:rsidRPr="004461BA" w:rsidRDefault="00E11425">
      <w:pPr>
        <w:pStyle w:val="Inhopg3"/>
        <w:rPr>
          <w:rFonts w:ascii="Calibri" w:eastAsia="Times New Roman" w:hAnsi="Calibri"/>
          <w:sz w:val="22"/>
        </w:rPr>
      </w:pPr>
      <w:hyperlink w:anchor="_Toc47077157" w:history="1">
        <w:r w:rsidR="004461BA" w:rsidRPr="004619B1">
          <w:rPr>
            <w:rStyle w:val="Hyperlink"/>
            <w:lang w:val="de-DE"/>
          </w:rPr>
          <w:t>2.1.4.6.Where specific to the use, the conditions of storage and shelf-life of the product under normal conditions of storage</w:t>
        </w:r>
        <w:r w:rsidR="004461BA">
          <w:rPr>
            <w:webHidden/>
          </w:rPr>
          <w:tab/>
        </w:r>
        <w:r w:rsidR="004461BA">
          <w:rPr>
            <w:webHidden/>
          </w:rPr>
          <w:fldChar w:fldCharType="begin"/>
        </w:r>
        <w:r w:rsidR="004461BA">
          <w:rPr>
            <w:webHidden/>
          </w:rPr>
          <w:instrText xml:space="preserve"> PAGEREF _Toc47077157 \h </w:instrText>
        </w:r>
        <w:r w:rsidR="004461BA">
          <w:rPr>
            <w:webHidden/>
          </w:rPr>
        </w:r>
        <w:r w:rsidR="004461BA">
          <w:rPr>
            <w:webHidden/>
          </w:rPr>
          <w:fldChar w:fldCharType="separate"/>
        </w:r>
        <w:r w:rsidR="004461BA">
          <w:rPr>
            <w:webHidden/>
          </w:rPr>
          <w:t>5</w:t>
        </w:r>
        <w:r w:rsidR="004461BA">
          <w:rPr>
            <w:webHidden/>
          </w:rPr>
          <w:fldChar w:fldCharType="end"/>
        </w:r>
      </w:hyperlink>
    </w:p>
    <w:p w14:paraId="18FDDCAD" w14:textId="77777777" w:rsidR="004461BA" w:rsidRPr="004461BA" w:rsidRDefault="00E11425">
      <w:pPr>
        <w:pStyle w:val="Inhopg3"/>
        <w:rPr>
          <w:rFonts w:ascii="Calibri" w:eastAsia="Times New Roman" w:hAnsi="Calibri"/>
          <w:sz w:val="22"/>
        </w:rPr>
      </w:pPr>
      <w:hyperlink w:anchor="_Toc47077158" w:history="1">
        <w:r w:rsidR="004461BA" w:rsidRPr="004619B1">
          <w:rPr>
            <w:rStyle w:val="Hyperlink"/>
            <w:lang w:val="de-DE"/>
          </w:rPr>
          <w:t>2.1.4.7.Use-specific instructions for use</w:t>
        </w:r>
        <w:r w:rsidR="004461BA">
          <w:rPr>
            <w:webHidden/>
          </w:rPr>
          <w:tab/>
        </w:r>
        <w:r w:rsidR="004461BA">
          <w:rPr>
            <w:webHidden/>
          </w:rPr>
          <w:fldChar w:fldCharType="begin"/>
        </w:r>
        <w:r w:rsidR="004461BA">
          <w:rPr>
            <w:webHidden/>
          </w:rPr>
          <w:instrText xml:space="preserve"> PAGEREF _Toc47077158 \h </w:instrText>
        </w:r>
        <w:r w:rsidR="004461BA">
          <w:rPr>
            <w:webHidden/>
          </w:rPr>
        </w:r>
        <w:r w:rsidR="004461BA">
          <w:rPr>
            <w:webHidden/>
          </w:rPr>
          <w:fldChar w:fldCharType="separate"/>
        </w:r>
        <w:r w:rsidR="004461BA">
          <w:rPr>
            <w:webHidden/>
          </w:rPr>
          <w:t>7</w:t>
        </w:r>
        <w:r w:rsidR="004461BA">
          <w:rPr>
            <w:webHidden/>
          </w:rPr>
          <w:fldChar w:fldCharType="end"/>
        </w:r>
      </w:hyperlink>
    </w:p>
    <w:p w14:paraId="5E079D41" w14:textId="77777777" w:rsidR="004461BA" w:rsidRPr="004461BA" w:rsidRDefault="00E11425">
      <w:pPr>
        <w:pStyle w:val="Inhopg3"/>
        <w:rPr>
          <w:rFonts w:ascii="Calibri" w:eastAsia="Times New Roman" w:hAnsi="Calibri"/>
          <w:sz w:val="22"/>
        </w:rPr>
      </w:pPr>
      <w:hyperlink w:anchor="_Toc47077159" w:history="1">
        <w:r w:rsidR="004461BA" w:rsidRPr="004619B1">
          <w:rPr>
            <w:rStyle w:val="Hyperlink"/>
            <w:lang w:val="de-DE"/>
          </w:rPr>
          <w:t>2.1.4.8.Use-specific risk mitigation measures</w:t>
        </w:r>
        <w:r w:rsidR="004461BA">
          <w:rPr>
            <w:webHidden/>
          </w:rPr>
          <w:tab/>
        </w:r>
        <w:r w:rsidR="004461BA">
          <w:rPr>
            <w:webHidden/>
          </w:rPr>
          <w:fldChar w:fldCharType="begin"/>
        </w:r>
        <w:r w:rsidR="004461BA">
          <w:rPr>
            <w:webHidden/>
          </w:rPr>
          <w:instrText xml:space="preserve"> PAGEREF _Toc47077159 \h </w:instrText>
        </w:r>
        <w:r w:rsidR="004461BA">
          <w:rPr>
            <w:webHidden/>
          </w:rPr>
        </w:r>
        <w:r w:rsidR="004461BA">
          <w:rPr>
            <w:webHidden/>
          </w:rPr>
          <w:fldChar w:fldCharType="separate"/>
        </w:r>
        <w:r w:rsidR="004461BA">
          <w:rPr>
            <w:webHidden/>
          </w:rPr>
          <w:t>7</w:t>
        </w:r>
        <w:r w:rsidR="004461BA">
          <w:rPr>
            <w:webHidden/>
          </w:rPr>
          <w:fldChar w:fldCharType="end"/>
        </w:r>
      </w:hyperlink>
    </w:p>
    <w:p w14:paraId="6528C098" w14:textId="77777777" w:rsidR="004461BA" w:rsidRPr="004461BA" w:rsidRDefault="00E11425">
      <w:pPr>
        <w:pStyle w:val="Inhopg3"/>
        <w:rPr>
          <w:rFonts w:ascii="Calibri" w:eastAsia="Times New Roman" w:hAnsi="Calibri"/>
          <w:sz w:val="22"/>
        </w:rPr>
      </w:pPr>
      <w:hyperlink w:anchor="_Toc47077160" w:history="1">
        <w:r w:rsidR="004461BA" w:rsidRPr="004619B1">
          <w:rPr>
            <w:rStyle w:val="Hyperlink"/>
            <w:lang w:val="de-DE"/>
          </w:rPr>
          <w:t>2.1.4.9.Where specific to the use, the particulars of likely direct or indirect effects, first aid instructions and emergency measures to protect the environment</w:t>
        </w:r>
        <w:r w:rsidR="004461BA">
          <w:rPr>
            <w:webHidden/>
          </w:rPr>
          <w:tab/>
        </w:r>
        <w:r w:rsidR="004461BA">
          <w:rPr>
            <w:webHidden/>
          </w:rPr>
          <w:fldChar w:fldCharType="begin"/>
        </w:r>
        <w:r w:rsidR="004461BA">
          <w:rPr>
            <w:webHidden/>
          </w:rPr>
          <w:instrText xml:space="preserve"> PAGEREF _Toc47077160 \h </w:instrText>
        </w:r>
        <w:r w:rsidR="004461BA">
          <w:rPr>
            <w:webHidden/>
          </w:rPr>
        </w:r>
        <w:r w:rsidR="004461BA">
          <w:rPr>
            <w:webHidden/>
          </w:rPr>
          <w:fldChar w:fldCharType="separate"/>
        </w:r>
        <w:r w:rsidR="004461BA">
          <w:rPr>
            <w:webHidden/>
          </w:rPr>
          <w:t>7</w:t>
        </w:r>
        <w:r w:rsidR="004461BA">
          <w:rPr>
            <w:webHidden/>
          </w:rPr>
          <w:fldChar w:fldCharType="end"/>
        </w:r>
      </w:hyperlink>
    </w:p>
    <w:p w14:paraId="67717C54" w14:textId="77777777" w:rsidR="004461BA" w:rsidRPr="004461BA" w:rsidRDefault="00E11425">
      <w:pPr>
        <w:pStyle w:val="Inhopg3"/>
        <w:rPr>
          <w:rFonts w:ascii="Calibri" w:eastAsia="Times New Roman" w:hAnsi="Calibri"/>
          <w:sz w:val="22"/>
        </w:rPr>
      </w:pPr>
      <w:hyperlink w:anchor="_Toc47077161" w:history="1">
        <w:r w:rsidR="004461BA" w:rsidRPr="004619B1">
          <w:rPr>
            <w:rStyle w:val="Hyperlink"/>
            <w:lang w:val="de-DE"/>
          </w:rPr>
          <w:t>2.1.4.10.Where specific to the use, the instructions for safe disposal of the product and its packaging</w:t>
        </w:r>
        <w:r w:rsidR="004461BA">
          <w:rPr>
            <w:webHidden/>
          </w:rPr>
          <w:tab/>
        </w:r>
        <w:r w:rsidR="004461BA">
          <w:rPr>
            <w:webHidden/>
          </w:rPr>
          <w:fldChar w:fldCharType="begin"/>
        </w:r>
        <w:r w:rsidR="004461BA">
          <w:rPr>
            <w:webHidden/>
          </w:rPr>
          <w:instrText xml:space="preserve"> PAGEREF _Toc47077161 \h </w:instrText>
        </w:r>
        <w:r w:rsidR="004461BA">
          <w:rPr>
            <w:webHidden/>
          </w:rPr>
        </w:r>
        <w:r w:rsidR="004461BA">
          <w:rPr>
            <w:webHidden/>
          </w:rPr>
          <w:fldChar w:fldCharType="separate"/>
        </w:r>
        <w:r w:rsidR="004461BA">
          <w:rPr>
            <w:webHidden/>
          </w:rPr>
          <w:t>7</w:t>
        </w:r>
        <w:r w:rsidR="004461BA">
          <w:rPr>
            <w:webHidden/>
          </w:rPr>
          <w:fldChar w:fldCharType="end"/>
        </w:r>
      </w:hyperlink>
    </w:p>
    <w:p w14:paraId="07BB9F0D" w14:textId="77777777" w:rsidR="004461BA" w:rsidRPr="004461BA" w:rsidRDefault="00E11425">
      <w:pPr>
        <w:pStyle w:val="Inhopg3"/>
        <w:rPr>
          <w:rFonts w:ascii="Calibri" w:eastAsia="Times New Roman" w:hAnsi="Calibri"/>
          <w:sz w:val="22"/>
        </w:rPr>
      </w:pPr>
      <w:hyperlink w:anchor="_Toc47077162" w:history="1">
        <w:r w:rsidR="004461BA" w:rsidRPr="004619B1">
          <w:rPr>
            <w:rStyle w:val="Hyperlink"/>
            <w:lang w:val="de-DE"/>
          </w:rPr>
          <w:t>2.1.4.11.Where specific to the use, the conditions of storage and shelf-life of the product under normal conditions of storage</w:t>
        </w:r>
        <w:r w:rsidR="004461BA">
          <w:rPr>
            <w:webHidden/>
          </w:rPr>
          <w:tab/>
        </w:r>
        <w:r w:rsidR="004461BA">
          <w:rPr>
            <w:webHidden/>
          </w:rPr>
          <w:fldChar w:fldCharType="begin"/>
        </w:r>
        <w:r w:rsidR="004461BA">
          <w:rPr>
            <w:webHidden/>
          </w:rPr>
          <w:instrText xml:space="preserve"> PAGEREF _Toc47077162 \h </w:instrText>
        </w:r>
        <w:r w:rsidR="004461BA">
          <w:rPr>
            <w:webHidden/>
          </w:rPr>
        </w:r>
        <w:r w:rsidR="004461BA">
          <w:rPr>
            <w:webHidden/>
          </w:rPr>
          <w:fldChar w:fldCharType="separate"/>
        </w:r>
        <w:r w:rsidR="004461BA">
          <w:rPr>
            <w:webHidden/>
          </w:rPr>
          <w:t>7</w:t>
        </w:r>
        <w:r w:rsidR="004461BA">
          <w:rPr>
            <w:webHidden/>
          </w:rPr>
          <w:fldChar w:fldCharType="end"/>
        </w:r>
      </w:hyperlink>
    </w:p>
    <w:p w14:paraId="43D164DA" w14:textId="77777777" w:rsidR="004461BA" w:rsidRPr="004461BA" w:rsidRDefault="00E11425">
      <w:pPr>
        <w:pStyle w:val="Inhopg3"/>
        <w:rPr>
          <w:rFonts w:ascii="Calibri" w:eastAsia="Times New Roman" w:hAnsi="Calibri"/>
          <w:sz w:val="22"/>
        </w:rPr>
      </w:pPr>
      <w:hyperlink w:anchor="_Toc47077163" w:history="1">
        <w:r w:rsidR="004461BA" w:rsidRPr="004619B1">
          <w:rPr>
            <w:rStyle w:val="Hyperlink"/>
            <w:lang w:val="en-GB"/>
          </w:rPr>
          <w:t>Section 2.2.1 (intended uses): add use description for the new use</w:t>
        </w:r>
        <w:r w:rsidR="004461BA">
          <w:rPr>
            <w:webHidden/>
          </w:rPr>
          <w:tab/>
        </w:r>
        <w:r w:rsidR="004461BA">
          <w:rPr>
            <w:webHidden/>
          </w:rPr>
          <w:fldChar w:fldCharType="begin"/>
        </w:r>
        <w:r w:rsidR="004461BA">
          <w:rPr>
            <w:webHidden/>
          </w:rPr>
          <w:instrText xml:space="preserve"> PAGEREF _Toc47077163 \h </w:instrText>
        </w:r>
        <w:r w:rsidR="004461BA">
          <w:rPr>
            <w:webHidden/>
          </w:rPr>
        </w:r>
        <w:r w:rsidR="004461BA">
          <w:rPr>
            <w:webHidden/>
          </w:rPr>
          <w:fldChar w:fldCharType="separate"/>
        </w:r>
        <w:r w:rsidR="004461BA">
          <w:rPr>
            <w:webHidden/>
          </w:rPr>
          <w:t>7</w:t>
        </w:r>
        <w:r w:rsidR="004461BA">
          <w:rPr>
            <w:webHidden/>
          </w:rPr>
          <w:fldChar w:fldCharType="end"/>
        </w:r>
      </w:hyperlink>
    </w:p>
    <w:p w14:paraId="5316E2B3" w14:textId="77777777" w:rsidR="004461BA" w:rsidRPr="004461BA" w:rsidRDefault="00E11425">
      <w:pPr>
        <w:pStyle w:val="Inhopg3"/>
        <w:rPr>
          <w:rFonts w:ascii="Calibri" w:eastAsia="Times New Roman" w:hAnsi="Calibri"/>
          <w:sz w:val="22"/>
        </w:rPr>
      </w:pPr>
      <w:hyperlink w:anchor="_Toc47077164" w:history="1">
        <w:r w:rsidR="004461BA" w:rsidRPr="004619B1">
          <w:rPr>
            <w:rStyle w:val="Hyperlink"/>
            <w:lang w:val="en-GB"/>
          </w:rPr>
          <w:t>2.2.1 Intended use(s) as applied for by the applicant</w:t>
        </w:r>
        <w:r w:rsidR="004461BA">
          <w:rPr>
            <w:webHidden/>
          </w:rPr>
          <w:tab/>
        </w:r>
        <w:r w:rsidR="004461BA">
          <w:rPr>
            <w:webHidden/>
          </w:rPr>
          <w:fldChar w:fldCharType="begin"/>
        </w:r>
        <w:r w:rsidR="004461BA">
          <w:rPr>
            <w:webHidden/>
          </w:rPr>
          <w:instrText xml:space="preserve"> PAGEREF _Toc47077164 \h </w:instrText>
        </w:r>
        <w:r w:rsidR="004461BA">
          <w:rPr>
            <w:webHidden/>
          </w:rPr>
        </w:r>
        <w:r w:rsidR="004461BA">
          <w:rPr>
            <w:webHidden/>
          </w:rPr>
          <w:fldChar w:fldCharType="separate"/>
        </w:r>
        <w:r w:rsidR="004461BA">
          <w:rPr>
            <w:webHidden/>
          </w:rPr>
          <w:t>7</w:t>
        </w:r>
        <w:r w:rsidR="004461BA">
          <w:rPr>
            <w:webHidden/>
          </w:rPr>
          <w:fldChar w:fldCharType="end"/>
        </w:r>
      </w:hyperlink>
    </w:p>
    <w:p w14:paraId="3003CF42" w14:textId="77777777" w:rsidR="004461BA" w:rsidRPr="004461BA" w:rsidRDefault="00E11425">
      <w:pPr>
        <w:pStyle w:val="Inhopg3"/>
        <w:rPr>
          <w:rFonts w:ascii="Calibri" w:eastAsia="Times New Roman" w:hAnsi="Calibri"/>
          <w:sz w:val="22"/>
        </w:rPr>
      </w:pPr>
      <w:hyperlink w:anchor="_Toc47077165" w:history="1">
        <w:r w:rsidR="004461BA" w:rsidRPr="004619B1">
          <w:rPr>
            <w:rStyle w:val="Hyperlink"/>
            <w:lang w:val="de-DE"/>
          </w:rPr>
          <w:t>2.2.5.1.Function and field of use</w:t>
        </w:r>
        <w:r w:rsidR="004461BA">
          <w:rPr>
            <w:webHidden/>
          </w:rPr>
          <w:tab/>
        </w:r>
        <w:r w:rsidR="004461BA">
          <w:rPr>
            <w:webHidden/>
          </w:rPr>
          <w:fldChar w:fldCharType="begin"/>
        </w:r>
        <w:r w:rsidR="004461BA">
          <w:rPr>
            <w:webHidden/>
          </w:rPr>
          <w:instrText xml:space="preserve"> PAGEREF _Toc47077165 \h </w:instrText>
        </w:r>
        <w:r w:rsidR="004461BA">
          <w:rPr>
            <w:webHidden/>
          </w:rPr>
        </w:r>
        <w:r w:rsidR="004461BA">
          <w:rPr>
            <w:webHidden/>
          </w:rPr>
          <w:fldChar w:fldCharType="separate"/>
        </w:r>
        <w:r w:rsidR="004461BA">
          <w:rPr>
            <w:webHidden/>
          </w:rPr>
          <w:t>9</w:t>
        </w:r>
        <w:r w:rsidR="004461BA">
          <w:rPr>
            <w:webHidden/>
          </w:rPr>
          <w:fldChar w:fldCharType="end"/>
        </w:r>
      </w:hyperlink>
    </w:p>
    <w:p w14:paraId="1D32F5D7" w14:textId="77777777" w:rsidR="004461BA" w:rsidRPr="004461BA" w:rsidRDefault="00E11425">
      <w:pPr>
        <w:pStyle w:val="Inhopg3"/>
        <w:rPr>
          <w:rFonts w:ascii="Calibri" w:eastAsia="Times New Roman" w:hAnsi="Calibri"/>
          <w:sz w:val="22"/>
        </w:rPr>
      </w:pPr>
      <w:hyperlink w:anchor="_Toc47077166" w:history="1">
        <w:r w:rsidR="004461BA" w:rsidRPr="004619B1">
          <w:rPr>
            <w:rStyle w:val="Hyperlink"/>
            <w:lang w:val="de-DE"/>
          </w:rPr>
          <w:t>2.2.5.2.Organisms to be controlled and products, organisms or objects to be protected</w:t>
        </w:r>
        <w:r w:rsidR="004461BA">
          <w:rPr>
            <w:webHidden/>
          </w:rPr>
          <w:tab/>
        </w:r>
        <w:r w:rsidR="004461BA">
          <w:rPr>
            <w:webHidden/>
          </w:rPr>
          <w:fldChar w:fldCharType="begin"/>
        </w:r>
        <w:r w:rsidR="004461BA">
          <w:rPr>
            <w:webHidden/>
          </w:rPr>
          <w:instrText xml:space="preserve"> PAGEREF _Toc47077166 \h </w:instrText>
        </w:r>
        <w:r w:rsidR="004461BA">
          <w:rPr>
            <w:webHidden/>
          </w:rPr>
        </w:r>
        <w:r w:rsidR="004461BA">
          <w:rPr>
            <w:webHidden/>
          </w:rPr>
          <w:fldChar w:fldCharType="separate"/>
        </w:r>
        <w:r w:rsidR="004461BA">
          <w:rPr>
            <w:webHidden/>
          </w:rPr>
          <w:t>10</w:t>
        </w:r>
        <w:r w:rsidR="004461BA">
          <w:rPr>
            <w:webHidden/>
          </w:rPr>
          <w:fldChar w:fldCharType="end"/>
        </w:r>
      </w:hyperlink>
    </w:p>
    <w:p w14:paraId="470DEAEF" w14:textId="77777777" w:rsidR="004461BA" w:rsidRPr="004461BA" w:rsidRDefault="00E11425">
      <w:pPr>
        <w:pStyle w:val="Inhopg3"/>
        <w:rPr>
          <w:rFonts w:ascii="Calibri" w:eastAsia="Times New Roman" w:hAnsi="Calibri"/>
          <w:sz w:val="22"/>
        </w:rPr>
      </w:pPr>
      <w:hyperlink w:anchor="_Toc47077167" w:history="1">
        <w:r w:rsidR="004461BA" w:rsidRPr="004619B1">
          <w:rPr>
            <w:rStyle w:val="Hyperlink"/>
            <w:lang w:val="de-DE"/>
          </w:rPr>
          <w:t>2.2.5.3.Effects on target organisms, including unacceptable suffering</w:t>
        </w:r>
        <w:r w:rsidR="004461BA">
          <w:rPr>
            <w:webHidden/>
          </w:rPr>
          <w:tab/>
        </w:r>
        <w:r w:rsidR="004461BA">
          <w:rPr>
            <w:webHidden/>
          </w:rPr>
          <w:fldChar w:fldCharType="begin"/>
        </w:r>
        <w:r w:rsidR="004461BA">
          <w:rPr>
            <w:webHidden/>
          </w:rPr>
          <w:instrText xml:space="preserve"> PAGEREF _Toc47077167 \h </w:instrText>
        </w:r>
        <w:r w:rsidR="004461BA">
          <w:rPr>
            <w:webHidden/>
          </w:rPr>
        </w:r>
        <w:r w:rsidR="004461BA">
          <w:rPr>
            <w:webHidden/>
          </w:rPr>
          <w:fldChar w:fldCharType="separate"/>
        </w:r>
        <w:r w:rsidR="004461BA">
          <w:rPr>
            <w:webHidden/>
          </w:rPr>
          <w:t>10</w:t>
        </w:r>
        <w:r w:rsidR="004461BA">
          <w:rPr>
            <w:webHidden/>
          </w:rPr>
          <w:fldChar w:fldCharType="end"/>
        </w:r>
      </w:hyperlink>
    </w:p>
    <w:p w14:paraId="7BFAA4A5" w14:textId="77777777" w:rsidR="004461BA" w:rsidRPr="004461BA" w:rsidRDefault="00E11425">
      <w:pPr>
        <w:pStyle w:val="Inhopg3"/>
        <w:rPr>
          <w:rFonts w:ascii="Calibri" w:eastAsia="Times New Roman" w:hAnsi="Calibri"/>
          <w:sz w:val="22"/>
        </w:rPr>
      </w:pPr>
      <w:hyperlink w:anchor="_Toc47077168" w:history="1">
        <w:r w:rsidR="004461BA" w:rsidRPr="004619B1">
          <w:rPr>
            <w:rStyle w:val="Hyperlink"/>
            <w:lang w:val="de-DE"/>
          </w:rPr>
          <w:t>2.2.5.4.Mode of action, including time delay</w:t>
        </w:r>
        <w:r w:rsidR="004461BA">
          <w:rPr>
            <w:webHidden/>
          </w:rPr>
          <w:tab/>
        </w:r>
        <w:r w:rsidR="004461BA">
          <w:rPr>
            <w:webHidden/>
          </w:rPr>
          <w:fldChar w:fldCharType="begin"/>
        </w:r>
        <w:r w:rsidR="004461BA">
          <w:rPr>
            <w:webHidden/>
          </w:rPr>
          <w:instrText xml:space="preserve"> PAGEREF _Toc47077168 \h </w:instrText>
        </w:r>
        <w:r w:rsidR="004461BA">
          <w:rPr>
            <w:webHidden/>
          </w:rPr>
        </w:r>
        <w:r w:rsidR="004461BA">
          <w:rPr>
            <w:webHidden/>
          </w:rPr>
          <w:fldChar w:fldCharType="separate"/>
        </w:r>
        <w:r w:rsidR="004461BA">
          <w:rPr>
            <w:webHidden/>
          </w:rPr>
          <w:t>10</w:t>
        </w:r>
        <w:r w:rsidR="004461BA">
          <w:rPr>
            <w:webHidden/>
          </w:rPr>
          <w:fldChar w:fldCharType="end"/>
        </w:r>
      </w:hyperlink>
    </w:p>
    <w:p w14:paraId="598B3544" w14:textId="77777777" w:rsidR="004461BA" w:rsidRPr="004461BA" w:rsidRDefault="00E11425">
      <w:pPr>
        <w:pStyle w:val="Inhopg3"/>
        <w:rPr>
          <w:rFonts w:ascii="Calibri" w:eastAsia="Times New Roman" w:hAnsi="Calibri"/>
          <w:sz w:val="22"/>
        </w:rPr>
      </w:pPr>
      <w:hyperlink w:anchor="_Toc47077169" w:history="1">
        <w:r w:rsidR="004461BA" w:rsidRPr="004619B1">
          <w:rPr>
            <w:rStyle w:val="Hyperlink"/>
            <w:lang w:val="de-DE"/>
          </w:rPr>
          <w:t>2.2.5.5.Efficacy data</w:t>
        </w:r>
        <w:r w:rsidR="004461BA">
          <w:rPr>
            <w:webHidden/>
          </w:rPr>
          <w:tab/>
        </w:r>
        <w:r w:rsidR="004461BA">
          <w:rPr>
            <w:webHidden/>
          </w:rPr>
          <w:fldChar w:fldCharType="begin"/>
        </w:r>
        <w:r w:rsidR="004461BA">
          <w:rPr>
            <w:webHidden/>
          </w:rPr>
          <w:instrText xml:space="preserve"> PAGEREF _Toc47077169 \h </w:instrText>
        </w:r>
        <w:r w:rsidR="004461BA">
          <w:rPr>
            <w:webHidden/>
          </w:rPr>
        </w:r>
        <w:r w:rsidR="004461BA">
          <w:rPr>
            <w:webHidden/>
          </w:rPr>
          <w:fldChar w:fldCharType="separate"/>
        </w:r>
        <w:r w:rsidR="004461BA">
          <w:rPr>
            <w:webHidden/>
          </w:rPr>
          <w:t>11</w:t>
        </w:r>
        <w:r w:rsidR="004461BA">
          <w:rPr>
            <w:webHidden/>
          </w:rPr>
          <w:fldChar w:fldCharType="end"/>
        </w:r>
      </w:hyperlink>
    </w:p>
    <w:p w14:paraId="4C875E20" w14:textId="77777777" w:rsidR="004461BA" w:rsidRPr="004461BA" w:rsidRDefault="00E11425">
      <w:pPr>
        <w:pStyle w:val="Inhopg3"/>
        <w:rPr>
          <w:rFonts w:ascii="Calibri" w:eastAsia="Times New Roman" w:hAnsi="Calibri"/>
          <w:sz w:val="22"/>
        </w:rPr>
      </w:pPr>
      <w:hyperlink w:anchor="_Toc47077170" w:history="1">
        <w:r w:rsidR="004461BA" w:rsidRPr="004619B1">
          <w:rPr>
            <w:rStyle w:val="Hyperlink"/>
            <w:lang w:val="de-DE"/>
          </w:rPr>
          <w:t>2.2.5.8.Evaluation of the label claims</w:t>
        </w:r>
        <w:r w:rsidR="004461BA">
          <w:rPr>
            <w:webHidden/>
          </w:rPr>
          <w:tab/>
        </w:r>
        <w:r w:rsidR="004461BA">
          <w:rPr>
            <w:webHidden/>
          </w:rPr>
          <w:fldChar w:fldCharType="begin"/>
        </w:r>
        <w:r w:rsidR="004461BA">
          <w:rPr>
            <w:webHidden/>
          </w:rPr>
          <w:instrText xml:space="preserve"> PAGEREF _Toc47077170 \h </w:instrText>
        </w:r>
        <w:r w:rsidR="004461BA">
          <w:rPr>
            <w:webHidden/>
          </w:rPr>
        </w:r>
        <w:r w:rsidR="004461BA">
          <w:rPr>
            <w:webHidden/>
          </w:rPr>
          <w:fldChar w:fldCharType="separate"/>
        </w:r>
        <w:r w:rsidR="004461BA">
          <w:rPr>
            <w:webHidden/>
          </w:rPr>
          <w:t>23</w:t>
        </w:r>
        <w:r w:rsidR="004461BA">
          <w:rPr>
            <w:webHidden/>
          </w:rPr>
          <w:fldChar w:fldCharType="end"/>
        </w:r>
      </w:hyperlink>
    </w:p>
    <w:p w14:paraId="0032C519" w14:textId="77777777" w:rsidR="004461BA" w:rsidRPr="004461BA" w:rsidRDefault="00E11425">
      <w:pPr>
        <w:pStyle w:val="Inhopg1"/>
        <w:rPr>
          <w:rFonts w:ascii="Calibri" w:eastAsia="Times New Roman" w:hAnsi="Calibri"/>
          <w:b w:val="0"/>
          <w:sz w:val="22"/>
        </w:rPr>
      </w:pPr>
      <w:hyperlink w:anchor="_Toc47077171" w:history="1">
        <w:r w:rsidR="004461BA" w:rsidRPr="004619B1">
          <w:rPr>
            <w:rStyle w:val="Hyperlink"/>
            <w:lang w:val="en-GB"/>
          </w:rPr>
          <w:t>Confidential Annex 3.6</w:t>
        </w:r>
        <w:r w:rsidR="004461BA">
          <w:rPr>
            <w:webHidden/>
          </w:rPr>
          <w:tab/>
        </w:r>
        <w:r w:rsidR="004461BA">
          <w:rPr>
            <w:webHidden/>
          </w:rPr>
          <w:fldChar w:fldCharType="begin"/>
        </w:r>
        <w:r w:rsidR="004461BA">
          <w:rPr>
            <w:webHidden/>
          </w:rPr>
          <w:instrText xml:space="preserve"> PAGEREF _Toc47077171 \h </w:instrText>
        </w:r>
        <w:r w:rsidR="004461BA">
          <w:rPr>
            <w:webHidden/>
          </w:rPr>
        </w:r>
        <w:r w:rsidR="004461BA">
          <w:rPr>
            <w:webHidden/>
          </w:rPr>
          <w:fldChar w:fldCharType="separate"/>
        </w:r>
        <w:r w:rsidR="004461BA">
          <w:rPr>
            <w:webHidden/>
          </w:rPr>
          <w:t>25</w:t>
        </w:r>
        <w:r w:rsidR="004461BA">
          <w:rPr>
            <w:webHidden/>
          </w:rPr>
          <w:fldChar w:fldCharType="end"/>
        </w:r>
      </w:hyperlink>
    </w:p>
    <w:p w14:paraId="36C010E5" w14:textId="77777777" w:rsidR="004461BA" w:rsidRPr="004461BA" w:rsidRDefault="00E11425">
      <w:pPr>
        <w:pStyle w:val="Inhopg1"/>
        <w:rPr>
          <w:rFonts w:ascii="Calibri" w:eastAsia="Times New Roman" w:hAnsi="Calibri"/>
          <w:b w:val="0"/>
          <w:sz w:val="22"/>
        </w:rPr>
      </w:pPr>
      <w:hyperlink w:anchor="_Toc47077172" w:history="1">
        <w:r w:rsidR="004461BA" w:rsidRPr="004619B1">
          <w:rPr>
            <w:rStyle w:val="Hyperlink"/>
            <w:lang w:val="en-GB"/>
          </w:rPr>
          <w:t>Annex : List of studies reviewed</w:t>
        </w:r>
        <w:r w:rsidR="004461BA">
          <w:rPr>
            <w:webHidden/>
          </w:rPr>
          <w:tab/>
        </w:r>
        <w:r w:rsidR="004461BA">
          <w:rPr>
            <w:webHidden/>
          </w:rPr>
          <w:fldChar w:fldCharType="begin"/>
        </w:r>
        <w:r w:rsidR="004461BA">
          <w:rPr>
            <w:webHidden/>
          </w:rPr>
          <w:instrText xml:space="preserve"> PAGEREF _Toc47077172 \h </w:instrText>
        </w:r>
        <w:r w:rsidR="004461BA">
          <w:rPr>
            <w:webHidden/>
          </w:rPr>
        </w:r>
        <w:r w:rsidR="004461BA">
          <w:rPr>
            <w:webHidden/>
          </w:rPr>
          <w:fldChar w:fldCharType="separate"/>
        </w:r>
        <w:r w:rsidR="004461BA">
          <w:rPr>
            <w:webHidden/>
          </w:rPr>
          <w:t>26</w:t>
        </w:r>
        <w:r w:rsidR="004461BA">
          <w:rPr>
            <w:webHidden/>
          </w:rPr>
          <w:fldChar w:fldCharType="end"/>
        </w:r>
      </w:hyperlink>
    </w:p>
    <w:p w14:paraId="0154FF9B" w14:textId="77777777" w:rsidR="004461BA" w:rsidRDefault="004461BA">
      <w:r>
        <w:rPr>
          <w:b/>
          <w:bCs/>
        </w:rPr>
        <w:fldChar w:fldCharType="end"/>
      </w:r>
    </w:p>
    <w:p w14:paraId="34DE9A14" w14:textId="77777777" w:rsidR="00B32613" w:rsidRPr="00203EAA" w:rsidRDefault="00B32613" w:rsidP="00B32613">
      <w:pPr>
        <w:jc w:val="both"/>
        <w:rPr>
          <w:rFonts w:ascii="Calibri" w:hAnsi="Calibri"/>
          <w:b/>
          <w:sz w:val="36"/>
        </w:rPr>
      </w:pPr>
    </w:p>
    <w:p w14:paraId="5AC9B0A8" w14:textId="77777777" w:rsidR="00D647FC" w:rsidRPr="00266535" w:rsidRDefault="00956CE8" w:rsidP="00D647FC">
      <w:pPr>
        <w:pStyle w:val="Kop1"/>
        <w:numPr>
          <w:ilvl w:val="0"/>
          <w:numId w:val="0"/>
        </w:numPr>
        <w:ind w:left="1304" w:hanging="1304"/>
        <w:rPr>
          <w:rFonts w:ascii="Verdana" w:hAnsi="Verdana"/>
          <w:lang w:val="en-US"/>
        </w:rPr>
      </w:pPr>
      <w:r w:rsidRPr="00266535">
        <w:rPr>
          <w:lang w:val="en-US"/>
        </w:rPr>
        <w:br w:type="page"/>
      </w:r>
      <w:bookmarkStart w:id="0" w:name="_Toc47077149"/>
      <w:r w:rsidR="00D647FC" w:rsidRPr="00266535">
        <w:rPr>
          <w:rFonts w:ascii="Verdana" w:hAnsi="Verdana"/>
          <w:lang w:val="en-US"/>
        </w:rPr>
        <w:lastRenderedPageBreak/>
        <w:t>Background</w:t>
      </w:r>
      <w:bookmarkEnd w:id="0"/>
    </w:p>
    <w:p w14:paraId="73F0607C" w14:textId="1D8280A9" w:rsidR="00EB5F6C" w:rsidRDefault="00EB5F6C" w:rsidP="00D647FC">
      <w:pPr>
        <w:rPr>
          <w:lang w:val="en-US"/>
        </w:rPr>
      </w:pPr>
      <w:r>
        <w:rPr>
          <w:rFonts w:cs="Arial"/>
          <w:lang w:val="en-US"/>
        </w:rPr>
        <w:t xml:space="preserve">An application for a major change was received concerning the </w:t>
      </w:r>
      <w:proofErr w:type="spellStart"/>
      <w:r>
        <w:rPr>
          <w:rFonts w:cs="Arial"/>
          <w:lang w:val="en-US"/>
        </w:rPr>
        <w:t>additation</w:t>
      </w:r>
      <w:proofErr w:type="spellEnd"/>
      <w:r>
        <w:rPr>
          <w:rFonts w:cs="Arial"/>
          <w:lang w:val="en-US"/>
        </w:rPr>
        <w:t xml:space="preserve"> of a claim against litter beetle for </w:t>
      </w:r>
      <w:proofErr w:type="spellStart"/>
      <w:r>
        <w:rPr>
          <w:rFonts w:cs="Arial"/>
          <w:lang w:val="en-US"/>
        </w:rPr>
        <w:t>Biopren</w:t>
      </w:r>
      <w:proofErr w:type="spellEnd"/>
      <w:r>
        <w:rPr>
          <w:rFonts w:cs="Arial"/>
          <w:lang w:val="en-US"/>
        </w:rPr>
        <w:t xml:space="preserve"> 4 Plus </w:t>
      </w:r>
      <w:r w:rsidR="00EC2AF2">
        <w:rPr>
          <w:rFonts w:cs="Arial"/>
          <w:lang w:val="en-US"/>
        </w:rPr>
        <w:t>l</w:t>
      </w:r>
      <w:r>
        <w:rPr>
          <w:rFonts w:cs="Arial"/>
          <w:lang w:val="en-US"/>
        </w:rPr>
        <w:t xml:space="preserve">arvicide granule (R4BP case number: </w:t>
      </w:r>
      <w:r w:rsidRPr="00EB5F6C">
        <w:rPr>
          <w:lang w:val="en-US"/>
        </w:rPr>
        <w:t>BC-YD058340-42</w:t>
      </w:r>
      <w:r>
        <w:rPr>
          <w:lang w:val="en-US"/>
        </w:rPr>
        <w:t>). The major change was applied for in the Netherlands.</w:t>
      </w:r>
    </w:p>
    <w:p w14:paraId="5244B0FE" w14:textId="3046CF06" w:rsidR="005418FC" w:rsidRDefault="005418FC" w:rsidP="00D647FC">
      <w:pPr>
        <w:rPr>
          <w:lang w:val="en-US"/>
        </w:rPr>
      </w:pPr>
    </w:p>
    <w:p w14:paraId="2780EF59" w14:textId="6CA02418" w:rsidR="005418FC" w:rsidRDefault="005418FC" w:rsidP="00D647FC">
      <w:pPr>
        <w:rPr>
          <w:lang w:val="en-US"/>
        </w:rPr>
      </w:pPr>
      <w:r>
        <w:rPr>
          <w:lang w:val="en-US"/>
        </w:rPr>
        <w:t xml:space="preserve">Additionally, </w:t>
      </w:r>
      <w:r w:rsidR="000C18E3">
        <w:rPr>
          <w:lang w:val="en-US"/>
        </w:rPr>
        <w:t>a</w:t>
      </w:r>
      <w:r>
        <w:rPr>
          <w:lang w:val="en-US"/>
        </w:rPr>
        <w:t xml:space="preserve"> minor change </w:t>
      </w:r>
      <w:r w:rsidR="000C18E3">
        <w:rPr>
          <w:lang w:val="en-US"/>
        </w:rPr>
        <w:t>was</w:t>
      </w:r>
      <w:r>
        <w:rPr>
          <w:lang w:val="en-US"/>
        </w:rPr>
        <w:t xml:space="preserve"> applied for. The minor change include</w:t>
      </w:r>
      <w:r w:rsidR="000C18E3">
        <w:rPr>
          <w:lang w:val="en-US"/>
        </w:rPr>
        <w:t>s</w:t>
      </w:r>
      <w:r>
        <w:rPr>
          <w:lang w:val="en-US"/>
        </w:rPr>
        <w:t>:</w:t>
      </w:r>
    </w:p>
    <w:p w14:paraId="61EF90A9" w14:textId="56959CF6" w:rsidR="00426147" w:rsidRDefault="005418FC" w:rsidP="00D647FC">
      <w:pPr>
        <w:numPr>
          <w:ilvl w:val="0"/>
          <w:numId w:val="51"/>
        </w:numPr>
        <w:rPr>
          <w:lang w:val="en-US"/>
        </w:rPr>
      </w:pPr>
      <w:r>
        <w:rPr>
          <w:lang w:val="en-US"/>
        </w:rPr>
        <w:t>Change of colorant</w:t>
      </w:r>
      <w:r w:rsidR="000C18E3">
        <w:rPr>
          <w:lang w:val="en-US"/>
        </w:rPr>
        <w:t xml:space="preserve"> from </w:t>
      </w:r>
      <w:proofErr w:type="spellStart"/>
      <w:r w:rsidR="000C18E3">
        <w:rPr>
          <w:lang w:val="en-US"/>
        </w:rPr>
        <w:t>Vynamon</w:t>
      </w:r>
      <w:proofErr w:type="spellEnd"/>
      <w:r w:rsidR="000C18E3">
        <w:rPr>
          <w:lang w:val="en-US"/>
        </w:rPr>
        <w:t xml:space="preserve"> Blue to </w:t>
      </w:r>
      <w:proofErr w:type="spellStart"/>
      <w:r w:rsidR="000C18E3">
        <w:rPr>
          <w:lang w:val="en-US"/>
        </w:rPr>
        <w:t>Irgalite</w:t>
      </w:r>
      <w:proofErr w:type="spellEnd"/>
      <w:r w:rsidR="000C18E3">
        <w:rPr>
          <w:lang w:val="en-US"/>
        </w:rPr>
        <w:t xml:space="preserve"> rubine D 4240, where the concentration of the colorant within the product remains the same</w:t>
      </w:r>
    </w:p>
    <w:p w14:paraId="15E54156" w14:textId="17083B37" w:rsidR="000C18E3" w:rsidRDefault="000C18E3" w:rsidP="000C18E3">
      <w:pPr>
        <w:rPr>
          <w:lang w:val="en-US"/>
        </w:rPr>
      </w:pPr>
    </w:p>
    <w:p w14:paraId="31D45E96" w14:textId="6B2718EB" w:rsidR="000C18E3" w:rsidRDefault="000C18E3" w:rsidP="000C18E3">
      <w:pPr>
        <w:rPr>
          <w:lang w:val="en-US"/>
        </w:rPr>
      </w:pPr>
      <w:r>
        <w:rPr>
          <w:lang w:val="en-US"/>
        </w:rPr>
        <w:t>Lastly, two administrative changes were applied for:</w:t>
      </w:r>
    </w:p>
    <w:p w14:paraId="55F3DC04" w14:textId="2C464AFB" w:rsidR="000C18E3" w:rsidRDefault="00970C7C" w:rsidP="000C18E3">
      <w:pPr>
        <w:numPr>
          <w:ilvl w:val="0"/>
          <w:numId w:val="51"/>
        </w:numPr>
        <w:rPr>
          <w:lang w:val="en-US"/>
        </w:rPr>
      </w:pPr>
      <w:r>
        <w:rPr>
          <w:lang w:val="en-US"/>
        </w:rPr>
        <w:t>Change of the product name from “</w:t>
      </w:r>
      <w:proofErr w:type="spellStart"/>
      <w:r>
        <w:rPr>
          <w:lang w:val="en-US"/>
        </w:rPr>
        <w:t>Biopren</w:t>
      </w:r>
      <w:proofErr w:type="spellEnd"/>
      <w:r>
        <w:rPr>
          <w:lang w:val="en-US"/>
        </w:rPr>
        <w:t xml:space="preserve"> 4 GR FLY Plus larvicide granule” to “</w:t>
      </w:r>
      <w:proofErr w:type="spellStart"/>
      <w:r>
        <w:rPr>
          <w:lang w:val="en-US"/>
        </w:rPr>
        <w:t>Biopren</w:t>
      </w:r>
      <w:proofErr w:type="spellEnd"/>
      <w:r>
        <w:rPr>
          <w:lang w:val="en-US"/>
        </w:rPr>
        <w:t xml:space="preserve"> 4 GR Plus larvicide granule”</w:t>
      </w:r>
    </w:p>
    <w:p w14:paraId="1FB75042" w14:textId="6958AF5A" w:rsidR="00970C7C" w:rsidRPr="000C18E3" w:rsidRDefault="00970C7C" w:rsidP="000C18E3">
      <w:pPr>
        <w:numPr>
          <w:ilvl w:val="0"/>
          <w:numId w:val="51"/>
        </w:numPr>
        <w:rPr>
          <w:lang w:val="en-US"/>
        </w:rPr>
      </w:pPr>
      <w:proofErr w:type="spellStart"/>
      <w:r>
        <w:rPr>
          <w:lang w:val="en-US"/>
        </w:rPr>
        <w:t>Additation</w:t>
      </w:r>
      <w:proofErr w:type="spellEnd"/>
      <w:r>
        <w:rPr>
          <w:lang w:val="en-US"/>
        </w:rPr>
        <w:t xml:space="preserve"> of the trade name “BAYCIDAL GR4” in the Netherlands</w:t>
      </w:r>
    </w:p>
    <w:p w14:paraId="1EDD6C57" w14:textId="77777777" w:rsidR="00970C7C" w:rsidRDefault="00970C7C" w:rsidP="00D647FC">
      <w:pPr>
        <w:rPr>
          <w:lang w:val="en-US"/>
        </w:rPr>
      </w:pPr>
    </w:p>
    <w:p w14:paraId="1BFE2CDC" w14:textId="213206AD" w:rsidR="00D647FC" w:rsidRPr="00BA3AB0" w:rsidRDefault="00426147" w:rsidP="00D647FC">
      <w:pPr>
        <w:rPr>
          <w:lang w:val="en-US"/>
        </w:rPr>
      </w:pPr>
      <w:r>
        <w:rPr>
          <w:lang w:val="en-US"/>
        </w:rPr>
        <w:t xml:space="preserve">The original assessment of </w:t>
      </w:r>
      <w:proofErr w:type="spellStart"/>
      <w:r>
        <w:rPr>
          <w:lang w:val="en-US"/>
        </w:rPr>
        <w:t>Biopren</w:t>
      </w:r>
      <w:proofErr w:type="spellEnd"/>
      <w:r>
        <w:rPr>
          <w:lang w:val="en-US"/>
        </w:rPr>
        <w:t xml:space="preserve"> 4 Plus Larvicide granule was </w:t>
      </w:r>
      <w:r w:rsidR="005418FC">
        <w:rPr>
          <w:lang w:val="en-US"/>
        </w:rPr>
        <w:t xml:space="preserve">also conducted by </w:t>
      </w:r>
      <w:proofErr w:type="spellStart"/>
      <w:r w:rsidR="005418FC">
        <w:rPr>
          <w:lang w:val="en-US"/>
        </w:rPr>
        <w:t>eCA</w:t>
      </w:r>
      <w:proofErr w:type="spellEnd"/>
      <w:r w:rsidR="005418FC">
        <w:rPr>
          <w:lang w:val="en-US"/>
        </w:rPr>
        <w:t xml:space="preserve"> NL and authorized under number NL-0022257-0000 and will expire on 31-01-2030.</w:t>
      </w:r>
    </w:p>
    <w:p w14:paraId="010BA1B5" w14:textId="77777777" w:rsidR="00D647FC" w:rsidRPr="00BA3AB0" w:rsidRDefault="00D647FC" w:rsidP="00D647FC">
      <w:pPr>
        <w:rPr>
          <w:lang w:val="en-US"/>
        </w:rPr>
      </w:pPr>
    </w:p>
    <w:p w14:paraId="36474F8E" w14:textId="77777777" w:rsidR="00B32613" w:rsidRPr="00C320C2" w:rsidRDefault="00B32613" w:rsidP="00D647FC">
      <w:pPr>
        <w:pStyle w:val="Kop3"/>
        <w:numPr>
          <w:ilvl w:val="0"/>
          <w:numId w:val="0"/>
        </w:numPr>
        <w:ind w:left="1304" w:hanging="1304"/>
        <w:rPr>
          <w:rFonts w:ascii="Verdana" w:hAnsi="Verdana"/>
        </w:rPr>
      </w:pPr>
      <w:bookmarkStart w:id="1" w:name="_Toc47077150"/>
      <w:r w:rsidRPr="00C320C2">
        <w:rPr>
          <w:rFonts w:ascii="Verdana" w:hAnsi="Verdana"/>
        </w:rPr>
        <w:t>Section 2.1.1.1 Identifier of the product</w:t>
      </w:r>
      <w:bookmarkEnd w:id="1"/>
      <w:r w:rsidRPr="00C320C2">
        <w:rPr>
          <w:rFonts w:ascii="Verdana" w:hAnsi="Verdana"/>
        </w:rPr>
        <w:t xml:space="preserve"> </w:t>
      </w:r>
    </w:p>
    <w:p w14:paraId="68C3DA45" w14:textId="77777777" w:rsidR="00352016" w:rsidRPr="00C320C2" w:rsidRDefault="00352016" w:rsidP="00B32613"/>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352016" w:rsidRPr="00C320C2" w14:paraId="7B2242D0" w14:textId="77777777" w:rsidTr="00352016">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996CA6" w14:textId="77777777" w:rsidR="00352016" w:rsidRPr="00C320C2" w:rsidRDefault="00352016" w:rsidP="00352016">
            <w:pPr>
              <w:spacing w:line="240" w:lineRule="auto"/>
              <w:rPr>
                <w:rFonts w:eastAsia="Times New Roman"/>
                <w:szCs w:val="20"/>
                <w:lang w:val="en-GB" w:eastAsia="de-DE"/>
              </w:rPr>
            </w:pPr>
            <w:r w:rsidRPr="00C320C2">
              <w:rPr>
                <w:rFonts w:eastAsia="Times New Roman"/>
                <w:b/>
                <w:bCs/>
                <w:szCs w:val="20"/>
                <w:lang w:val="en-GB" w:eastAsia="en-GB"/>
              </w:rPr>
              <w:t>Identifier</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E9DF24" w14:textId="77777777" w:rsidR="00352016" w:rsidRPr="00C320C2" w:rsidRDefault="00352016" w:rsidP="00352016">
            <w:pPr>
              <w:spacing w:line="240" w:lineRule="auto"/>
              <w:rPr>
                <w:rFonts w:eastAsia="Times New Roman"/>
                <w:szCs w:val="20"/>
                <w:lang w:val="en-GB" w:eastAsia="de-DE"/>
              </w:rPr>
            </w:pPr>
            <w:r w:rsidRPr="00C320C2">
              <w:rPr>
                <w:rFonts w:eastAsia="Times New Roman"/>
                <w:b/>
                <w:bCs/>
                <w:szCs w:val="20"/>
                <w:lang w:val="en-GB" w:eastAsia="en-GB"/>
              </w:rPr>
              <w:t>Country (if relevant)</w:t>
            </w:r>
          </w:p>
        </w:tc>
      </w:tr>
      <w:tr w:rsidR="00352016" w:rsidRPr="00C320C2" w14:paraId="01A29F72" w14:textId="77777777" w:rsidTr="00352016">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6A247D" w14:textId="44B3671A" w:rsidR="00352016" w:rsidRPr="00C320C2" w:rsidRDefault="00B65427" w:rsidP="00352016">
            <w:pPr>
              <w:spacing w:line="240" w:lineRule="auto"/>
              <w:rPr>
                <w:rFonts w:eastAsia="Times New Roman"/>
                <w:szCs w:val="20"/>
                <w:lang w:val="en-GB" w:eastAsia="de-DE"/>
              </w:rPr>
            </w:pPr>
            <w:proofErr w:type="spellStart"/>
            <w:r w:rsidRPr="007C58F5">
              <w:rPr>
                <w:rFonts w:cs="Arial"/>
                <w:lang w:val="en-US"/>
              </w:rPr>
              <w:t>Biopren</w:t>
            </w:r>
            <w:proofErr w:type="spellEnd"/>
            <w:r w:rsidRPr="007C58F5">
              <w:rPr>
                <w:rFonts w:cs="Arial"/>
                <w:lang w:val="en-US"/>
              </w:rPr>
              <w:t xml:space="preserve"> 4 </w:t>
            </w:r>
            <w:r w:rsidR="004E57A7" w:rsidRPr="007C58F5">
              <w:rPr>
                <w:rFonts w:cs="Arial"/>
                <w:lang w:val="en-US"/>
              </w:rPr>
              <w:t xml:space="preserve">GR </w:t>
            </w:r>
            <w:r w:rsidRPr="007C58F5">
              <w:rPr>
                <w:rFonts w:cs="Arial"/>
                <w:lang w:val="en-US"/>
              </w:rPr>
              <w:t xml:space="preserve">Plus Larvicide granule </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3F06C439" w14:textId="77777777" w:rsidR="00352016" w:rsidRPr="00C320C2" w:rsidRDefault="00352016" w:rsidP="00352016">
            <w:pPr>
              <w:spacing w:line="240" w:lineRule="auto"/>
              <w:rPr>
                <w:rFonts w:eastAsia="Times New Roman"/>
                <w:szCs w:val="20"/>
                <w:lang w:val="en-GB" w:eastAsia="de-DE"/>
              </w:rPr>
            </w:pPr>
            <w:r w:rsidRPr="00C320C2">
              <w:rPr>
                <w:rFonts w:eastAsia="Times New Roman"/>
                <w:szCs w:val="20"/>
                <w:lang w:val="en-GB" w:eastAsia="de-DE"/>
              </w:rPr>
              <w:t>NL</w:t>
            </w:r>
          </w:p>
        </w:tc>
      </w:tr>
    </w:tbl>
    <w:p w14:paraId="56CB78A2" w14:textId="77777777" w:rsidR="00352016" w:rsidRPr="00C320C2" w:rsidRDefault="00352016" w:rsidP="00B32613"/>
    <w:p w14:paraId="56DFBCBD" w14:textId="77777777" w:rsidR="00B32613" w:rsidRPr="00C320C2" w:rsidRDefault="00B32613" w:rsidP="00B32613"/>
    <w:p w14:paraId="60587474" w14:textId="77777777" w:rsidR="00B32613" w:rsidRPr="00C320C2" w:rsidRDefault="00B32613" w:rsidP="00D647FC">
      <w:pPr>
        <w:pStyle w:val="Kop3"/>
        <w:numPr>
          <w:ilvl w:val="0"/>
          <w:numId w:val="0"/>
        </w:numPr>
        <w:ind w:left="1304" w:hanging="1304"/>
        <w:rPr>
          <w:rFonts w:ascii="Verdana" w:hAnsi="Verdana"/>
          <w:lang w:val="en-GB"/>
        </w:rPr>
      </w:pPr>
      <w:bookmarkStart w:id="2" w:name="_Toc47077151"/>
      <w:r w:rsidRPr="00C320C2">
        <w:rPr>
          <w:rFonts w:ascii="Verdana" w:hAnsi="Verdana"/>
          <w:lang w:val="en-US"/>
        </w:rPr>
        <w:t xml:space="preserve">Section  </w:t>
      </w:r>
      <w:r w:rsidRPr="00C320C2">
        <w:rPr>
          <w:rFonts w:ascii="Verdana" w:hAnsi="Verdana"/>
          <w:lang w:val="en-GB"/>
        </w:rPr>
        <w:t>2.1.4 (authorised uses): add use description and instructions for use for the new use</w:t>
      </w:r>
      <w:bookmarkEnd w:id="2"/>
    </w:p>
    <w:p w14:paraId="3C785F28" w14:textId="77777777" w:rsidR="00B32613" w:rsidRPr="00C320C2" w:rsidRDefault="00B32613"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70E75346" w14:textId="77777777" w:rsidR="00F246CF" w:rsidRPr="00C320C2" w:rsidRDefault="001F606B" w:rsidP="00D647FC">
      <w:pPr>
        <w:pStyle w:val="Kop3"/>
        <w:numPr>
          <w:ilvl w:val="0"/>
          <w:numId w:val="0"/>
        </w:numPr>
        <w:ind w:left="1304" w:hanging="1304"/>
        <w:rPr>
          <w:rFonts w:ascii="Verdana" w:hAnsi="Verdana"/>
          <w:lang w:val="de-DE"/>
        </w:rPr>
      </w:pPr>
      <w:bookmarkStart w:id="3" w:name="_Toc463440181"/>
      <w:bookmarkStart w:id="4" w:name="_Toc30754870"/>
      <w:bookmarkStart w:id="5" w:name="_Toc47077152"/>
      <w:r w:rsidRPr="00C320C2">
        <w:rPr>
          <w:rFonts w:ascii="Verdana" w:hAnsi="Verdana"/>
          <w:lang w:val="de-DE"/>
        </w:rPr>
        <w:t>2.14.1.</w:t>
      </w:r>
      <w:r w:rsidR="00F246CF" w:rsidRPr="00C320C2">
        <w:rPr>
          <w:rFonts w:ascii="Verdana" w:hAnsi="Verdana"/>
          <w:lang w:val="de-DE"/>
        </w:rPr>
        <w:t xml:space="preserve">Use </w:t>
      </w:r>
      <w:proofErr w:type="spellStart"/>
      <w:r w:rsidR="00F246CF" w:rsidRPr="00C320C2">
        <w:rPr>
          <w:rFonts w:ascii="Verdana" w:hAnsi="Verdana"/>
          <w:lang w:val="de-DE"/>
        </w:rPr>
        <w:t>description</w:t>
      </w:r>
      <w:bookmarkEnd w:id="3"/>
      <w:bookmarkEnd w:id="4"/>
      <w:bookmarkEnd w:id="5"/>
      <w:proofErr w:type="spellEnd"/>
    </w:p>
    <w:p w14:paraId="7572AB26" w14:textId="77777777" w:rsidR="00F246CF" w:rsidRPr="00C320C2" w:rsidRDefault="00F246CF" w:rsidP="00F246CF">
      <w:pPr>
        <w:pStyle w:val="Lijstalinea"/>
        <w:overflowPunct w:val="0"/>
        <w:autoSpaceDE w:val="0"/>
        <w:autoSpaceDN w:val="0"/>
        <w:adjustRightInd w:val="0"/>
        <w:spacing w:line="240" w:lineRule="atLeast"/>
        <w:ind w:left="0"/>
        <w:textAlignment w:val="baseline"/>
        <w:rPr>
          <w:rFonts w:ascii="Verdana" w:hAnsi="Verdana"/>
          <w:lang w:val="en-GB"/>
        </w:rPr>
      </w:pPr>
      <w:r w:rsidRPr="00C320C2">
        <w:rPr>
          <w:rFonts w:ascii="Verdana" w:hAnsi="Verdana"/>
          <w:lang w:val="en-GB"/>
        </w:rPr>
        <w:t xml:space="preserve">Table </w:t>
      </w:r>
      <w:r w:rsidRPr="00C320C2">
        <w:rPr>
          <w:rFonts w:ascii="Verdana" w:hAnsi="Verdana"/>
          <w:lang w:val="en-GB"/>
        </w:rPr>
        <w:fldChar w:fldCharType="begin"/>
      </w:r>
      <w:r w:rsidRPr="00C320C2">
        <w:rPr>
          <w:rFonts w:ascii="Verdana" w:hAnsi="Verdana"/>
          <w:lang w:val="en-GB"/>
        </w:rPr>
        <w:instrText xml:space="preserve"> SEQ Table \* ARABIC </w:instrText>
      </w:r>
      <w:r w:rsidRPr="00C320C2">
        <w:rPr>
          <w:rFonts w:ascii="Verdana" w:hAnsi="Verdana"/>
          <w:lang w:val="en-GB"/>
        </w:rPr>
        <w:fldChar w:fldCharType="separate"/>
      </w:r>
      <w:r w:rsidRPr="00C320C2">
        <w:rPr>
          <w:rFonts w:ascii="Verdana" w:hAnsi="Verdana"/>
          <w:lang w:val="en-GB"/>
        </w:rPr>
        <w:t>1</w:t>
      </w:r>
      <w:r w:rsidRPr="00C320C2">
        <w:rPr>
          <w:rFonts w:ascii="Verdana" w:hAnsi="Verdana"/>
          <w:lang w:val="en-GB"/>
        </w:rPr>
        <w:fldChar w:fldCharType="end"/>
      </w:r>
      <w:r w:rsidRPr="00C320C2">
        <w:rPr>
          <w:rFonts w:ascii="Verdana" w:hAnsi="Verdana"/>
          <w:lang w:val="en-GB"/>
        </w:rPr>
        <w:t xml:space="preserve">. Fly larvae- general public and professional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46CF" w:rsidRPr="00E11425" w14:paraId="770DF80E" w14:textId="77777777" w:rsidTr="00F246CF">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1CC16C"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352660"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 xml:space="preserve">PT18 - Insecticides, acaricides and products to control other arthropods (Pest control) </w:t>
            </w:r>
          </w:p>
        </w:tc>
      </w:tr>
      <w:tr w:rsidR="00F246CF" w:rsidRPr="00C320C2" w14:paraId="557046A1"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F2205A"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D012DB"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Insecticide</w:t>
            </w:r>
          </w:p>
        </w:tc>
      </w:tr>
      <w:tr w:rsidR="00F246CF" w:rsidRPr="00E11425" w14:paraId="21494049"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527E0E"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BACAAF"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i/>
                <w:lang w:val="en-GB"/>
              </w:rPr>
              <w:t xml:space="preserve">Musca domestica </w:t>
            </w:r>
            <w:r w:rsidRPr="00C320C2">
              <w:rPr>
                <w:rFonts w:ascii="Verdana" w:hAnsi="Verdana"/>
                <w:lang w:val="en-GB"/>
              </w:rPr>
              <w:t>- House fly - larvae</w:t>
            </w:r>
          </w:p>
          <w:p w14:paraId="5AFE6F1E"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proofErr w:type="spellStart"/>
            <w:r w:rsidRPr="00C320C2">
              <w:rPr>
                <w:rFonts w:ascii="Verdana" w:hAnsi="Verdana"/>
                <w:i/>
                <w:lang w:val="en-GB"/>
              </w:rPr>
              <w:t>Stomoxys</w:t>
            </w:r>
            <w:proofErr w:type="spellEnd"/>
            <w:r w:rsidRPr="00C320C2">
              <w:rPr>
                <w:rFonts w:ascii="Verdana" w:hAnsi="Verdana"/>
                <w:i/>
                <w:lang w:val="en-GB"/>
              </w:rPr>
              <w:t xml:space="preserve"> </w:t>
            </w:r>
            <w:proofErr w:type="spellStart"/>
            <w:r w:rsidRPr="00C320C2">
              <w:rPr>
                <w:rFonts w:ascii="Verdana" w:hAnsi="Verdana"/>
                <w:i/>
                <w:lang w:val="en-GB"/>
              </w:rPr>
              <w:t>calcitrans</w:t>
            </w:r>
            <w:proofErr w:type="spellEnd"/>
            <w:r w:rsidRPr="00C320C2">
              <w:rPr>
                <w:rFonts w:ascii="Verdana" w:hAnsi="Verdana"/>
                <w:i/>
                <w:lang w:val="en-GB"/>
              </w:rPr>
              <w:t xml:space="preserve"> </w:t>
            </w:r>
            <w:r w:rsidRPr="00C320C2">
              <w:rPr>
                <w:rFonts w:ascii="Verdana" w:hAnsi="Verdana"/>
                <w:lang w:val="en-GB"/>
              </w:rPr>
              <w:t>- Stable fly - larvae</w:t>
            </w:r>
          </w:p>
          <w:p w14:paraId="6DF9C00A"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proofErr w:type="spellStart"/>
            <w:r w:rsidRPr="00C320C2">
              <w:rPr>
                <w:rFonts w:ascii="Verdana" w:hAnsi="Verdana"/>
                <w:i/>
                <w:lang w:val="en-GB"/>
              </w:rPr>
              <w:t>Eristalis</w:t>
            </w:r>
            <w:proofErr w:type="spellEnd"/>
            <w:r w:rsidRPr="00C320C2">
              <w:rPr>
                <w:rFonts w:ascii="Verdana" w:hAnsi="Verdana"/>
                <w:i/>
                <w:lang w:val="en-GB"/>
              </w:rPr>
              <w:t xml:space="preserve"> </w:t>
            </w:r>
            <w:proofErr w:type="spellStart"/>
            <w:r w:rsidRPr="00C320C2">
              <w:rPr>
                <w:rFonts w:ascii="Verdana" w:hAnsi="Verdana"/>
                <w:i/>
                <w:lang w:val="en-GB"/>
              </w:rPr>
              <w:t>tenax</w:t>
            </w:r>
            <w:proofErr w:type="spellEnd"/>
            <w:r w:rsidRPr="00C320C2">
              <w:rPr>
                <w:rFonts w:ascii="Verdana" w:hAnsi="Verdana"/>
                <w:i/>
                <w:lang w:val="en-GB"/>
              </w:rPr>
              <w:t xml:space="preserve"> </w:t>
            </w:r>
            <w:r w:rsidRPr="00C320C2">
              <w:rPr>
                <w:rFonts w:ascii="Verdana" w:hAnsi="Verdana"/>
                <w:lang w:val="en-GB"/>
              </w:rPr>
              <w:t>- Drone fly -  larvae</w:t>
            </w:r>
          </w:p>
        </w:tc>
      </w:tr>
      <w:tr w:rsidR="00F246CF" w:rsidRPr="00E11425" w14:paraId="216491EF"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3405B7"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CC051C"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Indoor:</w:t>
            </w:r>
          </w:p>
          <w:p w14:paraId="5DECF5E3" w14:textId="31873334"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manure/litter in closed piggeries, cow and poultry houses, as well as in stables and other livestock breeding buildings</w:t>
            </w:r>
            <w:r w:rsidR="00DF00B4">
              <w:rPr>
                <w:rFonts w:ascii="Verdana" w:hAnsi="Verdana"/>
                <w:lang w:val="en-GB"/>
              </w:rPr>
              <w:t>.</w:t>
            </w:r>
            <w:r w:rsidRPr="00C320C2">
              <w:rPr>
                <w:rFonts w:ascii="Verdana" w:hAnsi="Verdana"/>
                <w:lang w:val="en-GB"/>
              </w:rPr>
              <w:br/>
            </w:r>
          </w:p>
          <w:p w14:paraId="66A1E2E6"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6B8A7ECC"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 xml:space="preserve">Outdoor: </w:t>
            </w:r>
          </w:p>
          <w:p w14:paraId="3B2F51DE"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 xml:space="preserve">manure-pit which is leak-proof, insulated.  </w:t>
            </w:r>
          </w:p>
        </w:tc>
      </w:tr>
      <w:tr w:rsidR="00F246CF" w:rsidRPr="00C320C2" w14:paraId="79C78E7A"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3F40F6"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lastRenderedPageBreak/>
              <w:t xml:space="preserve"> 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ABED9D"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Spreading</w:t>
            </w:r>
          </w:p>
        </w:tc>
      </w:tr>
      <w:tr w:rsidR="00F246CF" w:rsidRPr="00C320C2" w14:paraId="1E4B50EA"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1D47B"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C320C2">
              <w:rPr>
                <w:rFonts w:ascii="Verdana" w:hAnsi="Verdana"/>
                <w:b/>
                <w:bCs/>
                <w:lang w:val="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315DC1" w14:textId="77777777" w:rsidR="00F246CF" w:rsidRPr="00C320C2"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Dosage: 30 g/ m</w:t>
            </w:r>
            <w:r w:rsidRPr="00C320C2">
              <w:rPr>
                <w:rFonts w:ascii="Verdana" w:hAnsi="Verdana"/>
                <w:vertAlign w:val="superscript"/>
                <w:lang w:val="en-GB"/>
              </w:rPr>
              <w:t>2</w:t>
            </w:r>
          </w:p>
          <w:p w14:paraId="0CE6A4AF" w14:textId="6AE92448"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C320C2">
              <w:rPr>
                <w:rFonts w:ascii="Verdana" w:hAnsi="Verdana"/>
                <w:lang w:val="en-GB"/>
              </w:rPr>
              <w:t xml:space="preserve">The product has to be spread evenly onto the manure’s surface by hand with a measuring cup or with an appropriate device, </w:t>
            </w:r>
            <w:proofErr w:type="spellStart"/>
            <w:r w:rsidRPr="00C320C2">
              <w:rPr>
                <w:rFonts w:ascii="Verdana" w:hAnsi="Verdana"/>
                <w:lang w:val="en-GB"/>
              </w:rPr>
              <w:t>eg.</w:t>
            </w:r>
            <w:proofErr w:type="spellEnd"/>
            <w:r w:rsidRPr="00C320C2">
              <w:rPr>
                <w:rFonts w:ascii="Verdana" w:hAnsi="Verdana"/>
                <w:lang w:val="en-GB"/>
              </w:rPr>
              <w:t xml:space="preserve"> hand held granule applicator according to the following </w:t>
            </w:r>
            <w:r w:rsidR="00856961" w:rsidRPr="00C320C2">
              <w:rPr>
                <w:rFonts w:ascii="Verdana" w:hAnsi="Verdana"/>
                <w:lang w:val="en-GB"/>
              </w:rPr>
              <w:t>instructions</w:t>
            </w:r>
            <w:r w:rsidRPr="00C320C2">
              <w:rPr>
                <w:rFonts w:ascii="Verdana" w:hAnsi="Verdana"/>
                <w:lang w:val="en-GB"/>
              </w:rPr>
              <w:t>:</w:t>
            </w:r>
          </w:p>
          <w:p w14:paraId="074892E3"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0637C29E"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 xml:space="preserve">Piggeries, Cattle Stables: </w:t>
            </w:r>
          </w:p>
          <w:p w14:paraId="2431EB10"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 xml:space="preserve">-Slatted floor: Apply on the 3rd day after the introduction of new livestock. Treat the whole floor of manure-pit. It is necessary to repeat treatment after each removal of dung. </w:t>
            </w:r>
          </w:p>
          <w:p w14:paraId="2A13791D"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 xml:space="preserve">-Deep litter: Apply on every new layer of litter and repeat the treatment after every   8 - 10 cm increase of the layer. </w:t>
            </w:r>
          </w:p>
          <w:p w14:paraId="481A1F22"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2D292DC6"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 xml:space="preserve">Poultry Farms: </w:t>
            </w:r>
          </w:p>
          <w:p w14:paraId="1FCDD747"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-Cage: Treat the accumulated manure (every 10 cm thick layer) under the cages.</w:t>
            </w:r>
          </w:p>
          <w:p w14:paraId="36C88A2C"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-Deep litter: Apply on every new layer of litter and repeat the treatment after every 10 cm increase of the layer.</w:t>
            </w:r>
          </w:p>
          <w:p w14:paraId="4669897C"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59CC292B"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In the case of very dry substrates (e.g. chicken litter), effect of the product may develop slower. Adding 100-200 mL water/m</w:t>
            </w:r>
            <w:r w:rsidRPr="00DF5F1E">
              <w:rPr>
                <w:rFonts w:ascii="Verdana" w:hAnsi="Verdana"/>
                <w:vertAlign w:val="superscript"/>
                <w:lang w:val="en-GB"/>
              </w:rPr>
              <w:t>2</w:t>
            </w:r>
            <w:r w:rsidRPr="00DF5F1E">
              <w:rPr>
                <w:rFonts w:ascii="Verdana" w:hAnsi="Verdana"/>
                <w:lang w:val="en-GB"/>
              </w:rPr>
              <w:t xml:space="preserve"> to the substrate may facilitate development of larvicide effect in the case of very dry environmental conditions.</w:t>
            </w:r>
          </w:p>
          <w:p w14:paraId="08544FA2"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257FBABE"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Dung stored outdoors:</w:t>
            </w:r>
          </w:p>
          <w:p w14:paraId="302BCA0A"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it  should only be treated if it is placed in a dung-pit which is leak-proof, insulated and corresponds to other requirements of safe dung storage. When treating dung stored outdoors, apply the product at the dosage of 30 g/m</w:t>
            </w:r>
            <w:r w:rsidRPr="00DF5F1E">
              <w:rPr>
                <w:rFonts w:ascii="Verdana" w:hAnsi="Verdana"/>
                <w:vertAlign w:val="superscript"/>
                <w:lang w:val="en-GB"/>
              </w:rPr>
              <w:t>2</w:t>
            </w:r>
            <w:r w:rsidRPr="00DF5F1E">
              <w:rPr>
                <w:rFonts w:ascii="Verdana" w:hAnsi="Verdana"/>
                <w:lang w:val="en-GB"/>
              </w:rPr>
              <w:t>.</w:t>
            </w:r>
          </w:p>
          <w:p w14:paraId="1AF2B242"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Stop treating the dung with the larvicide at least two months before spreading/ processing the dung in the fields</w:t>
            </w:r>
          </w:p>
          <w:p w14:paraId="6BAD5289"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73443353"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DF5F1E">
              <w:rPr>
                <w:rFonts w:ascii="Verdana" w:hAnsi="Verdana"/>
                <w:lang w:val="en-GB"/>
              </w:rPr>
              <w:t>The product can control the number of newly hatched adult flies for a period up to 12 weeks after treatment if above instructions for application are respected. The maximum number of annual applications is six.</w:t>
            </w:r>
          </w:p>
          <w:p w14:paraId="1A71E42D" w14:textId="77777777" w:rsidR="00F246CF" w:rsidRPr="00DF5F1E"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tc>
      </w:tr>
      <w:tr w:rsidR="00F246CF" w:rsidRPr="00E11425" w14:paraId="1539CEBC"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6BEE2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Category(</w:t>
            </w:r>
            <w:proofErr w:type="spellStart"/>
            <w:r w:rsidRPr="00560AF5">
              <w:rPr>
                <w:rFonts w:ascii="Verdana" w:hAnsi="Verdana"/>
                <w:b/>
                <w:bCs/>
                <w:lang w:val="en-GB"/>
              </w:rPr>
              <w:t>ies</w:t>
            </w:r>
            <w:proofErr w:type="spellEnd"/>
            <w:r w:rsidRPr="00560AF5">
              <w:rPr>
                <w:rFonts w:ascii="Verdana" w:hAnsi="Verdana"/>
                <w:b/>
                <w:bCs/>
                <w:lang w:val="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9D5E5D"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Trained professional, Professional,  General public (non-professional)</w:t>
            </w:r>
          </w:p>
        </w:tc>
      </w:tr>
      <w:tr w:rsidR="00F246CF" w:rsidRPr="00E11425" w14:paraId="2C1322DC"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BCB79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DB3B80"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Professional:</w:t>
            </w:r>
          </w:p>
          <w:p w14:paraId="5C8660B6"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2A38FD56"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lastRenderedPageBreak/>
              <w:t>paper bag with LDPE inner layer</w:t>
            </w:r>
            <w:r w:rsidRPr="00560AF5" w:rsidDel="001D3DC7">
              <w:rPr>
                <w:rFonts w:ascii="Verdana" w:hAnsi="Verdana"/>
                <w:lang w:val="en-GB"/>
              </w:rPr>
              <w:t xml:space="preserve"> </w:t>
            </w:r>
            <w:r w:rsidRPr="00560AF5">
              <w:rPr>
                <w:rFonts w:ascii="Verdana" w:hAnsi="Verdana"/>
                <w:lang w:val="en-GB"/>
              </w:rPr>
              <w:tab/>
              <w:t xml:space="preserve">10, 15, 20, 25kg    </w:t>
            </w:r>
          </w:p>
          <w:p w14:paraId="675B903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PP or HDPE Bag/sack    </w:t>
            </w:r>
            <w:r w:rsidRPr="00560AF5">
              <w:rPr>
                <w:rFonts w:ascii="Verdana" w:hAnsi="Verdana"/>
                <w:lang w:val="en-GB"/>
              </w:rPr>
              <w:tab/>
              <w:t xml:space="preserve">10, 15, 20, 25kg    </w:t>
            </w:r>
          </w:p>
          <w:p w14:paraId="3EB7EB10"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carton box with LDPE inner layer</w:t>
            </w:r>
            <w:r w:rsidRPr="00560AF5">
              <w:rPr>
                <w:rFonts w:ascii="Verdana" w:hAnsi="Verdana"/>
                <w:lang w:val="en-GB"/>
              </w:rPr>
              <w:tab/>
              <w:t xml:space="preserve">100, 200, 250, 500, 750, </w:t>
            </w:r>
            <w:r w:rsidRPr="00560AF5">
              <w:rPr>
                <w:rFonts w:ascii="Verdana" w:hAnsi="Verdana"/>
                <w:lang w:val="en-GB"/>
              </w:rPr>
              <w:tab/>
            </w:r>
            <w:r w:rsidRPr="00560AF5">
              <w:rPr>
                <w:rFonts w:ascii="Verdana" w:hAnsi="Verdana"/>
                <w:lang w:val="en-GB"/>
              </w:rPr>
              <w:tab/>
              <w:t xml:space="preserve">1000, 1500, 2000g  </w:t>
            </w:r>
          </w:p>
          <w:p w14:paraId="30C1AC4A"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PP or HDPE bucket    </w:t>
            </w:r>
            <w:r w:rsidRPr="00560AF5">
              <w:rPr>
                <w:rFonts w:ascii="Verdana" w:hAnsi="Verdana"/>
                <w:lang w:val="en-GB"/>
              </w:rPr>
              <w:tab/>
              <w:t xml:space="preserve">0.5, 0.75, 1, 1.5, 2, 2.5, 3, </w:t>
            </w:r>
            <w:r w:rsidRPr="00560AF5">
              <w:rPr>
                <w:rFonts w:ascii="Verdana" w:hAnsi="Verdana"/>
                <w:lang w:val="en-GB"/>
              </w:rPr>
              <w:tab/>
            </w:r>
            <w:r w:rsidRPr="00560AF5">
              <w:rPr>
                <w:rFonts w:ascii="Verdana" w:hAnsi="Verdana"/>
                <w:lang w:val="en-GB"/>
              </w:rPr>
              <w:tab/>
              <w:t xml:space="preserve">4, 5, 6, 7, 8, 9, 10, 12.5, </w:t>
            </w:r>
            <w:r w:rsidRPr="00560AF5">
              <w:rPr>
                <w:rFonts w:ascii="Verdana" w:hAnsi="Verdana"/>
                <w:lang w:val="en-GB"/>
              </w:rPr>
              <w:tab/>
            </w:r>
            <w:r w:rsidRPr="00560AF5">
              <w:rPr>
                <w:rFonts w:ascii="Verdana" w:hAnsi="Verdana"/>
                <w:lang w:val="en-GB"/>
              </w:rPr>
              <w:tab/>
              <w:t xml:space="preserve">15, 20, 25kg    </w:t>
            </w:r>
          </w:p>
          <w:p w14:paraId="10FB66CE"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box or bottle</w:t>
            </w:r>
            <w:r w:rsidRPr="00560AF5">
              <w:rPr>
                <w:rFonts w:ascii="Verdana" w:hAnsi="Verdana"/>
                <w:lang w:val="en-GB"/>
              </w:rPr>
              <w:tab/>
              <w:t xml:space="preserve">100, 200, 250, 500, 1000g    </w:t>
            </w:r>
          </w:p>
          <w:p w14:paraId="17A3B11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7DCDD1C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general public:</w:t>
            </w:r>
          </w:p>
          <w:p w14:paraId="5BF5233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66540AA8"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carton box with LDPE inner layer</w:t>
            </w:r>
            <w:r w:rsidRPr="00560AF5">
              <w:rPr>
                <w:rFonts w:ascii="Verdana" w:hAnsi="Verdana"/>
                <w:lang w:val="en-GB"/>
              </w:rPr>
              <w:tab/>
              <w:t xml:space="preserve">100, 200, 250, 500, 750, </w:t>
            </w:r>
            <w:r w:rsidRPr="00560AF5">
              <w:rPr>
                <w:rFonts w:ascii="Verdana" w:hAnsi="Verdana"/>
                <w:lang w:val="en-GB"/>
              </w:rPr>
              <w:tab/>
            </w:r>
            <w:r w:rsidRPr="00560AF5">
              <w:rPr>
                <w:rFonts w:ascii="Verdana" w:hAnsi="Verdana"/>
                <w:lang w:val="en-GB"/>
              </w:rPr>
              <w:tab/>
              <w:t>1000, 1500, 2000g</w:t>
            </w:r>
          </w:p>
          <w:p w14:paraId="4129B28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bucket</w:t>
            </w:r>
            <w:r w:rsidRPr="00560AF5" w:rsidDel="00BF1AEA">
              <w:rPr>
                <w:rFonts w:ascii="Verdana" w:hAnsi="Verdana"/>
                <w:lang w:val="en-GB"/>
              </w:rPr>
              <w:t xml:space="preserve"> </w:t>
            </w:r>
            <w:r w:rsidRPr="00560AF5">
              <w:rPr>
                <w:rFonts w:ascii="Verdana" w:hAnsi="Verdana"/>
                <w:lang w:val="en-GB"/>
              </w:rPr>
              <w:tab/>
              <w:t xml:space="preserve">0.5, 0.75, 1, 1.5, 2, 2.5, 3, </w:t>
            </w:r>
            <w:r w:rsidRPr="00560AF5">
              <w:rPr>
                <w:rFonts w:ascii="Verdana" w:hAnsi="Verdana"/>
                <w:lang w:val="en-GB"/>
              </w:rPr>
              <w:tab/>
            </w:r>
            <w:r w:rsidRPr="00560AF5">
              <w:rPr>
                <w:rFonts w:ascii="Verdana" w:hAnsi="Verdana"/>
                <w:lang w:val="en-GB"/>
              </w:rPr>
              <w:tab/>
              <w:t>4, 5</w:t>
            </w:r>
          </w:p>
          <w:p w14:paraId="77B313F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box or bottle</w:t>
            </w:r>
            <w:r w:rsidRPr="00560AF5">
              <w:rPr>
                <w:rFonts w:ascii="Verdana" w:hAnsi="Verdana"/>
                <w:lang w:val="en-GB"/>
              </w:rPr>
              <w:tab/>
              <w:t xml:space="preserve">100, 200, 250, 500, 1000g     </w:t>
            </w:r>
          </w:p>
        </w:tc>
      </w:tr>
    </w:tbl>
    <w:p w14:paraId="752D2A42" w14:textId="77777777" w:rsidR="00F246CF" w:rsidRPr="00560AF5" w:rsidRDefault="00F246CF" w:rsidP="00F246CF">
      <w:pPr>
        <w:pStyle w:val="Lijstalinea"/>
        <w:overflowPunct w:val="0"/>
        <w:spacing w:line="240" w:lineRule="atLeast"/>
        <w:textAlignment w:val="baseline"/>
        <w:rPr>
          <w:rFonts w:ascii="Verdana" w:hAnsi="Verdana"/>
          <w:b/>
          <w:bCs/>
          <w:i/>
          <w:iCs/>
          <w:lang w:val="en-GB"/>
        </w:rPr>
      </w:pPr>
      <w:bookmarkStart w:id="6" w:name="_Toc416859529"/>
    </w:p>
    <w:p w14:paraId="60BB2C19" w14:textId="77777777" w:rsidR="00F246CF" w:rsidRPr="00560AF5" w:rsidRDefault="001F606B" w:rsidP="00D647FC">
      <w:pPr>
        <w:pStyle w:val="Kop3"/>
        <w:numPr>
          <w:ilvl w:val="0"/>
          <w:numId w:val="0"/>
        </w:numPr>
        <w:ind w:left="1304" w:hanging="1304"/>
        <w:rPr>
          <w:rFonts w:ascii="Verdana" w:hAnsi="Verdana"/>
          <w:lang w:val="de-DE"/>
        </w:rPr>
      </w:pPr>
      <w:bookmarkStart w:id="7" w:name="_Toc463440182"/>
      <w:bookmarkStart w:id="8" w:name="_Toc30754871"/>
      <w:bookmarkStart w:id="9" w:name="_Toc47077153"/>
      <w:r w:rsidRPr="00560AF5">
        <w:rPr>
          <w:rFonts w:ascii="Verdana" w:hAnsi="Verdana"/>
          <w:lang w:val="de-DE"/>
        </w:rPr>
        <w:t>2.1.4.2.</w:t>
      </w:r>
      <w:r w:rsidR="00F246CF" w:rsidRPr="00560AF5">
        <w:rPr>
          <w:rFonts w:ascii="Verdana" w:hAnsi="Verdana"/>
          <w:lang w:val="de-DE"/>
        </w:rPr>
        <w:t xml:space="preserve">Use-specific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w:t>
      </w:r>
      <w:proofErr w:type="spellStart"/>
      <w:r w:rsidR="00F246CF" w:rsidRPr="00560AF5">
        <w:rPr>
          <w:rFonts w:ascii="Verdana" w:hAnsi="Verdana"/>
          <w:lang w:val="de-DE"/>
        </w:rPr>
        <w:t>for</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bookmarkEnd w:id="6"/>
      <w:bookmarkEnd w:id="7"/>
      <w:bookmarkEnd w:id="8"/>
      <w:bookmarkEnd w:id="9"/>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5E07EA18"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979A5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70AC7E4C" w14:textId="77777777" w:rsidR="00F246CF" w:rsidRPr="00560AF5" w:rsidRDefault="00F246CF" w:rsidP="00F246CF">
      <w:pPr>
        <w:pStyle w:val="Lijstalinea"/>
        <w:overflowPunct w:val="0"/>
        <w:spacing w:line="240" w:lineRule="atLeast"/>
        <w:textAlignment w:val="baseline"/>
        <w:rPr>
          <w:rFonts w:ascii="Verdana" w:hAnsi="Verdana"/>
          <w:b/>
          <w:i/>
          <w:lang w:val="de-DE"/>
        </w:rPr>
      </w:pPr>
      <w:bookmarkStart w:id="10" w:name="_Toc416859530"/>
    </w:p>
    <w:p w14:paraId="247612D0" w14:textId="77777777" w:rsidR="00F246CF" w:rsidRPr="00560AF5" w:rsidRDefault="001F606B" w:rsidP="00D647FC">
      <w:pPr>
        <w:pStyle w:val="Kop3"/>
        <w:numPr>
          <w:ilvl w:val="0"/>
          <w:numId w:val="0"/>
        </w:numPr>
        <w:ind w:left="1304" w:hanging="1304"/>
        <w:rPr>
          <w:rFonts w:ascii="Verdana" w:hAnsi="Verdana"/>
          <w:lang w:val="de-DE"/>
        </w:rPr>
      </w:pPr>
      <w:bookmarkStart w:id="11" w:name="_Toc463440183"/>
      <w:bookmarkStart w:id="12" w:name="_Toc30754872"/>
      <w:bookmarkStart w:id="13" w:name="_Toc47077154"/>
      <w:r w:rsidRPr="00560AF5">
        <w:rPr>
          <w:rFonts w:ascii="Verdana" w:hAnsi="Verdana"/>
          <w:lang w:val="de-DE"/>
        </w:rPr>
        <w:t>2.1.4.3.</w:t>
      </w:r>
      <w:r w:rsidR="00F246CF" w:rsidRPr="00560AF5">
        <w:rPr>
          <w:rFonts w:ascii="Verdana" w:hAnsi="Verdana"/>
          <w:lang w:val="de-DE"/>
        </w:rPr>
        <w:t xml:space="preserve">Use-specific </w:t>
      </w:r>
      <w:proofErr w:type="spellStart"/>
      <w:r w:rsidR="00F246CF" w:rsidRPr="00560AF5">
        <w:rPr>
          <w:rFonts w:ascii="Verdana" w:hAnsi="Verdana"/>
          <w:lang w:val="de-DE"/>
        </w:rPr>
        <w:t>risk</w:t>
      </w:r>
      <w:proofErr w:type="spellEnd"/>
      <w:r w:rsidR="00F246CF" w:rsidRPr="00560AF5">
        <w:rPr>
          <w:rFonts w:ascii="Verdana" w:hAnsi="Verdana"/>
          <w:lang w:val="de-DE"/>
        </w:rPr>
        <w:t xml:space="preserve"> </w:t>
      </w:r>
      <w:proofErr w:type="spellStart"/>
      <w:r w:rsidR="00F246CF" w:rsidRPr="00560AF5">
        <w:rPr>
          <w:rFonts w:ascii="Verdana" w:hAnsi="Verdana"/>
          <w:lang w:val="de-DE"/>
        </w:rPr>
        <w:t>mitigation</w:t>
      </w:r>
      <w:proofErr w:type="spellEnd"/>
      <w:r w:rsidR="00F246CF" w:rsidRPr="00560AF5">
        <w:rPr>
          <w:rFonts w:ascii="Verdana" w:hAnsi="Verdana"/>
          <w:lang w:val="de-DE"/>
        </w:rPr>
        <w:t xml:space="preserve"> </w:t>
      </w:r>
      <w:proofErr w:type="spellStart"/>
      <w:r w:rsidR="00F246CF" w:rsidRPr="00560AF5">
        <w:rPr>
          <w:rFonts w:ascii="Verdana" w:hAnsi="Verdana"/>
          <w:lang w:val="de-DE"/>
        </w:rPr>
        <w:t>measures</w:t>
      </w:r>
      <w:bookmarkEnd w:id="10"/>
      <w:bookmarkEnd w:id="11"/>
      <w:bookmarkEnd w:id="12"/>
      <w:bookmarkEnd w:id="13"/>
      <w:proofErr w:type="spellEnd"/>
      <w:r w:rsidR="00F246CF" w:rsidRPr="00560AF5">
        <w:rPr>
          <w:rFonts w:ascii="Verdana"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3738F4C1"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BC69F0"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1F125E6A" w14:textId="77777777" w:rsidR="00F246CF" w:rsidRPr="00560AF5" w:rsidRDefault="00F246CF" w:rsidP="00F246CF">
      <w:pPr>
        <w:pStyle w:val="Lijstalinea"/>
        <w:overflowPunct w:val="0"/>
        <w:spacing w:line="240" w:lineRule="atLeast"/>
        <w:textAlignment w:val="baseline"/>
        <w:rPr>
          <w:rFonts w:ascii="Verdana" w:hAnsi="Verdana"/>
          <w:b/>
          <w:i/>
          <w:lang w:val="de-DE"/>
        </w:rPr>
      </w:pPr>
      <w:bookmarkStart w:id="14" w:name="_Toc416859531"/>
    </w:p>
    <w:p w14:paraId="1EBCDB3B" w14:textId="77777777" w:rsidR="00F246CF" w:rsidRPr="00560AF5" w:rsidRDefault="005454D8" w:rsidP="00D647FC">
      <w:pPr>
        <w:pStyle w:val="Kop3"/>
        <w:numPr>
          <w:ilvl w:val="0"/>
          <w:numId w:val="0"/>
        </w:numPr>
        <w:ind w:left="1304" w:hanging="1304"/>
        <w:rPr>
          <w:rFonts w:ascii="Verdana" w:hAnsi="Verdana"/>
          <w:lang w:val="de-DE"/>
        </w:rPr>
      </w:pPr>
      <w:bookmarkStart w:id="15" w:name="_Toc463440184"/>
      <w:bookmarkStart w:id="16" w:name="_Toc30754873"/>
      <w:bookmarkStart w:id="17" w:name="_Toc47077155"/>
      <w:r w:rsidRPr="00560AF5">
        <w:rPr>
          <w:rFonts w:ascii="Verdana" w:hAnsi="Verdana"/>
          <w:lang w:val="de-DE"/>
        </w:rPr>
        <w:t>2.1.4.4.</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particulars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likely</w:t>
      </w:r>
      <w:proofErr w:type="spellEnd"/>
      <w:r w:rsidR="00F246CF" w:rsidRPr="00560AF5">
        <w:rPr>
          <w:rFonts w:ascii="Verdana" w:hAnsi="Verdana"/>
          <w:lang w:val="de-DE"/>
        </w:rPr>
        <w:t xml:space="preserve"> </w:t>
      </w:r>
      <w:proofErr w:type="spellStart"/>
      <w:r w:rsidR="00F246CF" w:rsidRPr="00560AF5">
        <w:rPr>
          <w:rFonts w:ascii="Verdana" w:hAnsi="Verdana"/>
          <w:lang w:val="de-DE"/>
        </w:rPr>
        <w:t>direct</w:t>
      </w:r>
      <w:proofErr w:type="spellEnd"/>
      <w:r w:rsidR="00F246CF" w:rsidRPr="00560AF5">
        <w:rPr>
          <w:rFonts w:ascii="Verdana" w:hAnsi="Verdana"/>
          <w:lang w:val="de-DE"/>
        </w:rPr>
        <w:t xml:space="preserve"> </w:t>
      </w:r>
      <w:proofErr w:type="spellStart"/>
      <w:r w:rsidR="00F246CF" w:rsidRPr="00560AF5">
        <w:rPr>
          <w:rFonts w:ascii="Verdana" w:hAnsi="Verdana"/>
          <w:lang w:val="de-DE"/>
        </w:rPr>
        <w:t>or</w:t>
      </w:r>
      <w:proofErr w:type="spellEnd"/>
      <w:r w:rsidR="00F246CF" w:rsidRPr="00560AF5">
        <w:rPr>
          <w:rFonts w:ascii="Verdana" w:hAnsi="Verdana"/>
          <w:lang w:val="de-DE"/>
        </w:rPr>
        <w:t xml:space="preserve"> </w:t>
      </w:r>
      <w:proofErr w:type="spellStart"/>
      <w:r w:rsidR="00F246CF" w:rsidRPr="00560AF5">
        <w:rPr>
          <w:rFonts w:ascii="Verdana" w:hAnsi="Verdana"/>
          <w:lang w:val="de-DE"/>
        </w:rPr>
        <w:t>indirect</w:t>
      </w:r>
      <w:proofErr w:type="spellEnd"/>
      <w:r w:rsidR="00F246CF" w:rsidRPr="00560AF5">
        <w:rPr>
          <w:rFonts w:ascii="Verdana" w:hAnsi="Verdana"/>
          <w:lang w:val="de-DE"/>
        </w:rPr>
        <w:t xml:space="preserve"> </w:t>
      </w:r>
      <w:proofErr w:type="spellStart"/>
      <w:r w:rsidR="00F246CF" w:rsidRPr="00560AF5">
        <w:rPr>
          <w:rFonts w:ascii="Verdana" w:hAnsi="Verdana"/>
          <w:lang w:val="de-DE"/>
        </w:rPr>
        <w:t>effects</w:t>
      </w:r>
      <w:proofErr w:type="spellEnd"/>
      <w:r w:rsidR="00F246CF" w:rsidRPr="00560AF5">
        <w:rPr>
          <w:rFonts w:ascii="Verdana" w:hAnsi="Verdana"/>
          <w:lang w:val="de-DE"/>
        </w:rPr>
        <w:t xml:space="preserve">, </w:t>
      </w:r>
      <w:proofErr w:type="spellStart"/>
      <w:r w:rsidR="00F246CF" w:rsidRPr="00560AF5">
        <w:rPr>
          <w:rFonts w:ascii="Verdana" w:hAnsi="Verdana"/>
          <w:lang w:val="de-DE"/>
        </w:rPr>
        <w:t>first</w:t>
      </w:r>
      <w:proofErr w:type="spellEnd"/>
      <w:r w:rsidR="00F246CF" w:rsidRPr="00560AF5">
        <w:rPr>
          <w:rFonts w:ascii="Verdana" w:hAnsi="Verdana"/>
          <w:lang w:val="de-DE"/>
        </w:rPr>
        <w:t xml:space="preserve"> </w:t>
      </w:r>
      <w:proofErr w:type="spellStart"/>
      <w:r w:rsidR="00F246CF" w:rsidRPr="00560AF5">
        <w:rPr>
          <w:rFonts w:ascii="Verdana" w:hAnsi="Verdana"/>
          <w:lang w:val="de-DE"/>
        </w:rPr>
        <w:t>aid</w:t>
      </w:r>
      <w:proofErr w:type="spellEnd"/>
      <w:r w:rsidR="00F246CF" w:rsidRPr="00560AF5">
        <w:rPr>
          <w:rFonts w:ascii="Verdana" w:hAnsi="Verdana"/>
          <w:lang w:val="de-DE"/>
        </w:rPr>
        <w:t xml:space="preserve">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emergency</w:t>
      </w:r>
      <w:proofErr w:type="spellEnd"/>
      <w:r w:rsidR="00F246CF" w:rsidRPr="00560AF5">
        <w:rPr>
          <w:rFonts w:ascii="Verdana" w:hAnsi="Verdana"/>
          <w:lang w:val="de-DE"/>
        </w:rPr>
        <w:t xml:space="preserve"> </w:t>
      </w:r>
      <w:proofErr w:type="spellStart"/>
      <w:r w:rsidR="00F246CF" w:rsidRPr="00560AF5">
        <w:rPr>
          <w:rFonts w:ascii="Verdana" w:hAnsi="Verdana"/>
          <w:lang w:val="de-DE"/>
        </w:rPr>
        <w:t>measures</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protect</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environment</w:t>
      </w:r>
      <w:bookmarkEnd w:id="14"/>
      <w:bookmarkEnd w:id="15"/>
      <w:bookmarkEnd w:id="16"/>
      <w:bookmarkEnd w:id="17"/>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1C83AE24"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332E4A"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02BC6C14" w14:textId="77777777" w:rsidR="00F246CF" w:rsidRPr="00560AF5" w:rsidRDefault="005454D8" w:rsidP="00D647FC">
      <w:pPr>
        <w:pStyle w:val="Kop3"/>
        <w:numPr>
          <w:ilvl w:val="0"/>
          <w:numId w:val="0"/>
        </w:numPr>
        <w:ind w:left="1304" w:hanging="1304"/>
        <w:rPr>
          <w:rFonts w:ascii="Verdana" w:hAnsi="Verdana"/>
          <w:lang w:val="de-DE"/>
        </w:rPr>
      </w:pPr>
      <w:bookmarkStart w:id="18" w:name="_Toc416859532"/>
      <w:bookmarkStart w:id="19" w:name="_Toc463440185"/>
      <w:bookmarkStart w:id="20" w:name="_Toc30754874"/>
      <w:bookmarkStart w:id="21" w:name="_Toc47077156"/>
      <w:r w:rsidRPr="00560AF5">
        <w:rPr>
          <w:rFonts w:ascii="Verdana" w:hAnsi="Verdana"/>
          <w:lang w:val="de-DE"/>
        </w:rPr>
        <w:t>2.1.4.5.</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w:t>
      </w:r>
      <w:proofErr w:type="spellStart"/>
      <w:r w:rsidR="00F246CF" w:rsidRPr="00560AF5">
        <w:rPr>
          <w:rFonts w:ascii="Verdana" w:hAnsi="Verdana"/>
          <w:lang w:val="de-DE"/>
        </w:rPr>
        <w:t>for</w:t>
      </w:r>
      <w:proofErr w:type="spellEnd"/>
      <w:r w:rsidR="00F246CF" w:rsidRPr="00560AF5">
        <w:rPr>
          <w:rFonts w:ascii="Verdana" w:hAnsi="Verdana"/>
          <w:lang w:val="de-DE"/>
        </w:rPr>
        <w:t xml:space="preserve"> </w:t>
      </w:r>
      <w:proofErr w:type="spellStart"/>
      <w:r w:rsidR="00F246CF" w:rsidRPr="00560AF5">
        <w:rPr>
          <w:rFonts w:ascii="Verdana" w:hAnsi="Verdana"/>
          <w:lang w:val="de-DE"/>
        </w:rPr>
        <w:t>safe</w:t>
      </w:r>
      <w:proofErr w:type="spellEnd"/>
      <w:r w:rsidR="00F246CF" w:rsidRPr="00560AF5">
        <w:rPr>
          <w:rFonts w:ascii="Verdana" w:hAnsi="Verdana"/>
          <w:lang w:val="de-DE"/>
        </w:rPr>
        <w:t xml:space="preserve"> </w:t>
      </w:r>
      <w:proofErr w:type="spellStart"/>
      <w:r w:rsidR="00F246CF" w:rsidRPr="00560AF5">
        <w:rPr>
          <w:rFonts w:ascii="Verdana" w:hAnsi="Verdana"/>
          <w:lang w:val="de-DE"/>
        </w:rPr>
        <w:t>disposal</w:t>
      </w:r>
      <w:proofErr w:type="spellEnd"/>
      <w:r w:rsidR="00F246CF" w:rsidRPr="00560AF5">
        <w:rPr>
          <w:rFonts w:ascii="Verdana" w:hAnsi="Verdana"/>
          <w:lang w:val="de-DE"/>
        </w:rPr>
        <w:t xml:space="preserve"> of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product</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its</w:t>
      </w:r>
      <w:proofErr w:type="spellEnd"/>
      <w:r w:rsidR="00F246CF" w:rsidRPr="00560AF5">
        <w:rPr>
          <w:rFonts w:ascii="Verdana" w:hAnsi="Verdana"/>
          <w:lang w:val="de-DE"/>
        </w:rPr>
        <w:t xml:space="preserve"> </w:t>
      </w:r>
      <w:proofErr w:type="spellStart"/>
      <w:r w:rsidR="00F246CF" w:rsidRPr="00560AF5">
        <w:rPr>
          <w:rFonts w:ascii="Verdana" w:hAnsi="Verdana"/>
          <w:lang w:val="de-DE"/>
        </w:rPr>
        <w:t>packaging</w:t>
      </w:r>
      <w:bookmarkEnd w:id="18"/>
      <w:bookmarkEnd w:id="19"/>
      <w:bookmarkEnd w:id="20"/>
      <w:bookmarkEnd w:id="21"/>
      <w:proofErr w:type="spellEnd"/>
      <w:r w:rsidR="00F246CF" w:rsidRPr="00560AF5">
        <w:rPr>
          <w:rFonts w:ascii="Verdana"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1BFE094B"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AFC4E"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7BB73B43" w14:textId="77777777" w:rsidR="00F246CF" w:rsidRPr="00560AF5" w:rsidRDefault="00F246CF" w:rsidP="00F246CF">
      <w:pPr>
        <w:pStyle w:val="Lijstalinea"/>
        <w:overflowPunct w:val="0"/>
        <w:spacing w:line="240" w:lineRule="atLeast"/>
        <w:textAlignment w:val="baseline"/>
        <w:rPr>
          <w:rFonts w:ascii="Verdana" w:hAnsi="Verdana"/>
          <w:bCs/>
          <w:lang w:val="en-GB"/>
        </w:rPr>
      </w:pPr>
    </w:p>
    <w:p w14:paraId="3F69824F" w14:textId="77777777" w:rsidR="00F246CF" w:rsidRPr="00560AF5" w:rsidRDefault="005454D8" w:rsidP="00D647FC">
      <w:pPr>
        <w:pStyle w:val="Kop3"/>
        <w:numPr>
          <w:ilvl w:val="0"/>
          <w:numId w:val="0"/>
        </w:numPr>
        <w:ind w:left="1304" w:hanging="1304"/>
        <w:rPr>
          <w:rFonts w:ascii="Verdana" w:hAnsi="Verdana"/>
          <w:lang w:val="de-DE"/>
        </w:rPr>
      </w:pPr>
      <w:bookmarkStart w:id="22" w:name="_Toc416859533"/>
      <w:bookmarkStart w:id="23" w:name="_Toc463440186"/>
      <w:bookmarkStart w:id="24" w:name="_Toc30754875"/>
      <w:bookmarkStart w:id="25" w:name="_Toc47077157"/>
      <w:r w:rsidRPr="00560AF5">
        <w:rPr>
          <w:rFonts w:ascii="Verdana" w:hAnsi="Verdana"/>
          <w:lang w:val="de-DE"/>
        </w:rPr>
        <w:t>2.1.4.6.</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conditions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storage</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shelf-life</w:t>
      </w:r>
      <w:proofErr w:type="spellEnd"/>
      <w:r w:rsidR="00F246CF" w:rsidRPr="00560AF5">
        <w:rPr>
          <w:rFonts w:ascii="Verdana" w:hAnsi="Verdana"/>
          <w:lang w:val="de-DE"/>
        </w:rPr>
        <w:t xml:space="preserve"> of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product</w:t>
      </w:r>
      <w:proofErr w:type="spellEnd"/>
      <w:r w:rsidR="00F246CF" w:rsidRPr="00560AF5">
        <w:rPr>
          <w:rFonts w:ascii="Verdana" w:hAnsi="Verdana"/>
          <w:lang w:val="de-DE"/>
        </w:rPr>
        <w:t xml:space="preserve"> </w:t>
      </w:r>
      <w:proofErr w:type="spellStart"/>
      <w:r w:rsidR="00F246CF" w:rsidRPr="00560AF5">
        <w:rPr>
          <w:rFonts w:ascii="Verdana" w:hAnsi="Verdana"/>
          <w:lang w:val="de-DE"/>
        </w:rPr>
        <w:t>under</w:t>
      </w:r>
      <w:proofErr w:type="spellEnd"/>
      <w:r w:rsidR="00F246CF" w:rsidRPr="00560AF5">
        <w:rPr>
          <w:rFonts w:ascii="Verdana" w:hAnsi="Verdana"/>
          <w:lang w:val="de-DE"/>
        </w:rPr>
        <w:t xml:space="preserve"> normal </w:t>
      </w:r>
      <w:proofErr w:type="spellStart"/>
      <w:r w:rsidR="00F246CF" w:rsidRPr="00560AF5">
        <w:rPr>
          <w:rFonts w:ascii="Verdana" w:hAnsi="Verdana"/>
          <w:lang w:val="de-DE"/>
        </w:rPr>
        <w:t>conditions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storage</w:t>
      </w:r>
      <w:bookmarkEnd w:id="22"/>
      <w:bookmarkEnd w:id="23"/>
      <w:bookmarkEnd w:id="24"/>
      <w:bookmarkEnd w:id="25"/>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4A43FF38"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B8EC0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2DA2DB0A" w14:textId="77777777" w:rsidR="00F246CF" w:rsidRPr="00560AF5" w:rsidRDefault="00F246CF" w:rsidP="00F246CF">
      <w:pPr>
        <w:pStyle w:val="Lijstalinea"/>
        <w:overflowPunct w:val="0"/>
        <w:spacing w:line="240" w:lineRule="atLeast"/>
        <w:textAlignment w:val="baseline"/>
        <w:rPr>
          <w:rFonts w:ascii="Verdana" w:hAnsi="Verdana"/>
          <w:bCs/>
          <w:lang w:val="en-GB"/>
        </w:rPr>
      </w:pPr>
    </w:p>
    <w:p w14:paraId="5BB9E45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057A22BF" w14:textId="77777777" w:rsidR="00F246CF" w:rsidRPr="00560AF5" w:rsidRDefault="00F246CF" w:rsidP="00F246CF">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Table 2. litter beetle larvae - general public and professional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246CF" w:rsidRPr="00E11425" w14:paraId="06B58331" w14:textId="77777777" w:rsidTr="00F246CF">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93A8E4"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C312C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PT18 - Insecticides, acaricides and products to control other arthropods (Pest control) </w:t>
            </w:r>
          </w:p>
        </w:tc>
      </w:tr>
      <w:tr w:rsidR="00F246CF" w:rsidRPr="00560AF5" w14:paraId="3C0F6FB6"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76A92B"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44C390"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Insecticide</w:t>
            </w:r>
          </w:p>
        </w:tc>
      </w:tr>
      <w:tr w:rsidR="00F246CF" w:rsidRPr="00560AF5" w14:paraId="3F4EE857"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3D7175"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36754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i/>
                <w:lang w:val="en-GB"/>
              </w:rPr>
            </w:pPr>
            <w:proofErr w:type="spellStart"/>
            <w:r w:rsidRPr="00560AF5">
              <w:rPr>
                <w:rFonts w:ascii="Verdana" w:hAnsi="Verdana"/>
                <w:i/>
                <w:lang w:val="en-GB"/>
              </w:rPr>
              <w:t>Alphitobius</w:t>
            </w:r>
            <w:proofErr w:type="spellEnd"/>
            <w:r w:rsidRPr="00560AF5">
              <w:rPr>
                <w:rFonts w:ascii="Verdana" w:hAnsi="Verdana"/>
                <w:i/>
                <w:lang w:val="en-GB"/>
              </w:rPr>
              <w:t xml:space="preserve"> </w:t>
            </w:r>
            <w:proofErr w:type="spellStart"/>
            <w:r w:rsidRPr="00560AF5">
              <w:rPr>
                <w:rFonts w:ascii="Verdana" w:hAnsi="Verdana"/>
                <w:i/>
                <w:lang w:val="en-GB"/>
              </w:rPr>
              <w:t>diaperinus</w:t>
            </w:r>
            <w:proofErr w:type="spellEnd"/>
          </w:p>
          <w:p w14:paraId="033D6A6E"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i/>
                <w:lang w:val="en-GB"/>
              </w:rPr>
            </w:pPr>
            <w:r w:rsidRPr="00560AF5">
              <w:rPr>
                <w:rFonts w:ascii="Verdana" w:hAnsi="Verdana"/>
                <w:i/>
                <w:lang w:val="en-GB"/>
              </w:rPr>
              <w:t>litter beetle / Lesser mealworm</w:t>
            </w:r>
          </w:p>
          <w:p w14:paraId="66289E54"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i/>
                <w:lang w:val="en-GB"/>
              </w:rPr>
              <w:t>Larvae</w:t>
            </w:r>
          </w:p>
        </w:tc>
      </w:tr>
      <w:tr w:rsidR="00F246CF" w:rsidRPr="00E11425" w14:paraId="0013083A"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42AB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1E02CD"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Indoor: manure in closed poultry houses</w:t>
            </w:r>
          </w:p>
          <w:p w14:paraId="7E5E3B39" w14:textId="1D2E18F4"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Outdoor: </w:t>
            </w:r>
            <w:r w:rsidR="008E41E5">
              <w:rPr>
                <w:rFonts w:ascii="Verdana" w:hAnsi="Verdana"/>
                <w:lang w:val="en-GB"/>
              </w:rPr>
              <w:t xml:space="preserve">poultry </w:t>
            </w:r>
            <w:r w:rsidRPr="00560AF5">
              <w:rPr>
                <w:rFonts w:ascii="Verdana" w:hAnsi="Verdana"/>
                <w:lang w:val="en-GB"/>
              </w:rPr>
              <w:t>manure-pit which is leak-proof, insulated</w:t>
            </w:r>
          </w:p>
        </w:tc>
      </w:tr>
      <w:tr w:rsidR="00F246CF" w:rsidRPr="00560AF5" w14:paraId="6351DD72"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2F38C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 xml:space="preserve"> 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A18AAD"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Spreading</w:t>
            </w:r>
          </w:p>
        </w:tc>
      </w:tr>
      <w:tr w:rsidR="00F246CF" w:rsidRPr="004B114C" w14:paraId="38E55487"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A94D0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FC2376"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Dosage: 30 g/ m</w:t>
            </w:r>
            <w:r w:rsidRPr="00560AF5">
              <w:rPr>
                <w:rFonts w:ascii="Verdana" w:hAnsi="Verdana"/>
                <w:vertAlign w:val="superscript"/>
                <w:lang w:val="en-GB"/>
              </w:rPr>
              <w:t>2</w:t>
            </w:r>
          </w:p>
          <w:p w14:paraId="5EE9489F" w14:textId="31DFBD66"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The product has to be spread evenly onto the manure surface by hand, with a measuring cup or with an appropriate device, </w:t>
            </w:r>
            <w:proofErr w:type="spellStart"/>
            <w:r w:rsidRPr="00560AF5">
              <w:rPr>
                <w:rFonts w:ascii="Verdana" w:hAnsi="Verdana"/>
                <w:lang w:val="en-GB"/>
              </w:rPr>
              <w:t>eg.</w:t>
            </w:r>
            <w:proofErr w:type="spellEnd"/>
            <w:r w:rsidRPr="00560AF5">
              <w:rPr>
                <w:rFonts w:ascii="Verdana" w:hAnsi="Verdana"/>
                <w:lang w:val="en-GB"/>
              </w:rPr>
              <w:t xml:space="preserve"> hand held granule applicator according to the following </w:t>
            </w:r>
            <w:r w:rsidR="00856961" w:rsidRPr="00560AF5">
              <w:rPr>
                <w:rFonts w:ascii="Verdana" w:hAnsi="Verdana"/>
                <w:lang w:val="en-GB"/>
              </w:rPr>
              <w:t>instructions</w:t>
            </w:r>
            <w:r w:rsidRPr="00560AF5">
              <w:rPr>
                <w:rFonts w:ascii="Verdana" w:hAnsi="Verdana"/>
                <w:lang w:val="en-GB"/>
              </w:rPr>
              <w:t>:</w:t>
            </w:r>
          </w:p>
          <w:p w14:paraId="3693E50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62C66BF9" w14:textId="5840E81A"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Poultry Farms</w:t>
            </w:r>
            <w:r w:rsidR="002801AB">
              <w:rPr>
                <w:rFonts w:ascii="Verdana" w:hAnsi="Verdana"/>
                <w:lang w:val="en-GB"/>
              </w:rPr>
              <w:t xml:space="preserve"> (professional users)</w:t>
            </w:r>
            <w:r w:rsidRPr="00560AF5">
              <w:rPr>
                <w:rFonts w:ascii="Verdana" w:hAnsi="Verdana"/>
                <w:lang w:val="en-GB"/>
              </w:rPr>
              <w:t xml:space="preserve">: </w:t>
            </w:r>
          </w:p>
          <w:p w14:paraId="71292A4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-Cage: Treat the accumulated manure (every 10 cm thick layer) under the cages.</w:t>
            </w:r>
          </w:p>
          <w:p w14:paraId="53474161"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-Deep litter: Apply on every new layer of litter and repeat the treatment after every 10 cm increase of the layer.</w:t>
            </w:r>
          </w:p>
          <w:p w14:paraId="6FA3F596"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77511A0F" w14:textId="3BDC20A6" w:rsidR="00653579" w:rsidRDefault="00653579" w:rsidP="00F246CF">
            <w:pPr>
              <w:pStyle w:val="Lijstalinea"/>
              <w:overflowPunct w:val="0"/>
              <w:autoSpaceDE w:val="0"/>
              <w:autoSpaceDN w:val="0"/>
              <w:adjustRightInd w:val="0"/>
              <w:spacing w:line="240" w:lineRule="atLeast"/>
              <w:textAlignment w:val="baseline"/>
              <w:rPr>
                <w:rFonts w:ascii="Verdana" w:hAnsi="Verdana"/>
                <w:lang w:val="en-GB"/>
              </w:rPr>
            </w:pPr>
            <w:r>
              <w:rPr>
                <w:rFonts w:ascii="Verdana" w:hAnsi="Verdana"/>
                <w:lang w:val="en-GB"/>
              </w:rPr>
              <w:t xml:space="preserve">Only for general public, </w:t>
            </w:r>
            <w:r w:rsidR="002801AB">
              <w:rPr>
                <w:rFonts w:ascii="Verdana" w:hAnsi="Verdana"/>
                <w:lang w:val="en-GB"/>
              </w:rPr>
              <w:t>(</w:t>
            </w:r>
            <w:r>
              <w:rPr>
                <w:rFonts w:ascii="Verdana" w:hAnsi="Verdana"/>
                <w:lang w:val="en-GB"/>
              </w:rPr>
              <w:t>n</w:t>
            </w:r>
            <w:r w:rsidRPr="007C58F5">
              <w:rPr>
                <w:lang w:val="en-US"/>
              </w:rPr>
              <w:t>on professional users</w:t>
            </w:r>
            <w:r w:rsidR="002801AB">
              <w:rPr>
                <w:lang w:val="en-US"/>
              </w:rPr>
              <w:t>)</w:t>
            </w:r>
            <w:r w:rsidRPr="007C58F5">
              <w:rPr>
                <w:lang w:val="en-US"/>
              </w:rPr>
              <w:t>: Apply the product after each cleaning event, on the top of the first new layer of manure / fresh litter.</w:t>
            </w:r>
          </w:p>
          <w:p w14:paraId="21C598CB" w14:textId="77777777" w:rsidR="00653579" w:rsidRPr="00560AF5" w:rsidRDefault="00653579" w:rsidP="00F246CF">
            <w:pPr>
              <w:pStyle w:val="Lijstalinea"/>
              <w:overflowPunct w:val="0"/>
              <w:autoSpaceDE w:val="0"/>
              <w:autoSpaceDN w:val="0"/>
              <w:adjustRightInd w:val="0"/>
              <w:spacing w:line="240" w:lineRule="atLeast"/>
              <w:textAlignment w:val="baseline"/>
              <w:rPr>
                <w:rFonts w:ascii="Verdana" w:hAnsi="Verdana"/>
                <w:lang w:val="en-GB"/>
              </w:rPr>
            </w:pPr>
          </w:p>
          <w:p w14:paraId="3611780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In the case of very dry substrates (e.g. chicken litter), effect of the product may develop slower. Adding 100-200 mL water/m2 to the substrate will facilitate development of the larvicidal effect in the case of very dry environmental conditions.</w:t>
            </w:r>
          </w:p>
          <w:p w14:paraId="5736BF58"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6A5784C8"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3A8DE97D" w14:textId="3EEAE67E"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The product can inhibit the development of litter beetle Lesser mealworm for a period of up to 12 weeks after treatment if above instructions for application are respected</w:t>
            </w:r>
            <w:r w:rsidR="00103B23">
              <w:rPr>
                <w:rFonts w:ascii="Verdana" w:hAnsi="Verdana"/>
                <w:lang w:val="en-GB"/>
              </w:rPr>
              <w:t>.</w:t>
            </w:r>
            <w:r w:rsidRPr="00560AF5">
              <w:rPr>
                <w:rFonts w:ascii="Verdana" w:hAnsi="Verdana"/>
                <w:lang w:val="en-GB"/>
              </w:rPr>
              <w:t xml:space="preserve"> The maximum number of annual applications is six.</w:t>
            </w:r>
          </w:p>
          <w:p w14:paraId="71432B6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tc>
      </w:tr>
      <w:tr w:rsidR="00F246CF" w:rsidRPr="00E11425" w14:paraId="6C4009E2"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E8A2C6"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Category(</w:t>
            </w:r>
            <w:proofErr w:type="spellStart"/>
            <w:r w:rsidRPr="00560AF5">
              <w:rPr>
                <w:rFonts w:ascii="Verdana" w:hAnsi="Verdana"/>
                <w:b/>
                <w:bCs/>
                <w:lang w:val="en-GB"/>
              </w:rPr>
              <w:t>ies</w:t>
            </w:r>
            <w:proofErr w:type="spellEnd"/>
            <w:r w:rsidRPr="00560AF5">
              <w:rPr>
                <w:rFonts w:ascii="Verdana" w:hAnsi="Verdana"/>
                <w:b/>
                <w:bCs/>
                <w:lang w:val="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B956B5"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Trained professional, Professional,  General public (non-professional)</w:t>
            </w:r>
          </w:p>
        </w:tc>
      </w:tr>
      <w:tr w:rsidR="00F246CF" w:rsidRPr="00E11425" w14:paraId="5BE3F11C" w14:textId="77777777" w:rsidTr="00F246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822C7"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b/>
                <w:lang w:val="en-GB"/>
              </w:rPr>
            </w:pPr>
            <w:r w:rsidRPr="00560AF5">
              <w:rPr>
                <w:rFonts w:ascii="Verdana" w:hAnsi="Verdana"/>
                <w:b/>
                <w:bCs/>
                <w:lang w:val="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EB19E9"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Professional:</w:t>
            </w:r>
          </w:p>
          <w:p w14:paraId="354DF5F5"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0AE18AA7"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paper bag with LDPE inner layer</w:t>
            </w:r>
            <w:r w:rsidRPr="00560AF5" w:rsidDel="001D3DC7">
              <w:rPr>
                <w:rFonts w:ascii="Verdana" w:hAnsi="Verdana"/>
                <w:lang w:val="en-GB"/>
              </w:rPr>
              <w:t xml:space="preserve"> </w:t>
            </w:r>
            <w:r w:rsidRPr="00560AF5">
              <w:rPr>
                <w:rFonts w:ascii="Verdana" w:hAnsi="Verdana"/>
                <w:lang w:val="en-GB"/>
              </w:rPr>
              <w:tab/>
              <w:t xml:space="preserve">10, 15, 20, 25kg    </w:t>
            </w:r>
          </w:p>
          <w:p w14:paraId="0990E98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PP or HDPE Bag/sack    </w:t>
            </w:r>
            <w:r w:rsidRPr="00560AF5">
              <w:rPr>
                <w:rFonts w:ascii="Verdana" w:hAnsi="Verdana"/>
                <w:lang w:val="en-GB"/>
              </w:rPr>
              <w:tab/>
              <w:t xml:space="preserve">10, 15, 20, 25kg    </w:t>
            </w:r>
          </w:p>
          <w:p w14:paraId="175CD1F7"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lastRenderedPageBreak/>
              <w:t>carton box with LDPE inner layer</w:t>
            </w:r>
            <w:r w:rsidRPr="00560AF5">
              <w:rPr>
                <w:rFonts w:ascii="Verdana" w:hAnsi="Verdana"/>
                <w:lang w:val="en-GB"/>
              </w:rPr>
              <w:tab/>
              <w:t xml:space="preserve">100, 200, 250, 500, 750, </w:t>
            </w:r>
            <w:r w:rsidRPr="00560AF5">
              <w:rPr>
                <w:rFonts w:ascii="Verdana" w:hAnsi="Verdana"/>
                <w:lang w:val="en-GB"/>
              </w:rPr>
              <w:tab/>
            </w:r>
            <w:r w:rsidRPr="00560AF5">
              <w:rPr>
                <w:rFonts w:ascii="Verdana" w:hAnsi="Verdana"/>
                <w:lang w:val="en-GB"/>
              </w:rPr>
              <w:tab/>
              <w:t xml:space="preserve">1000, 1500, 2000g  </w:t>
            </w:r>
          </w:p>
          <w:p w14:paraId="5EEFC15A"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PP or HDPE bucket    </w:t>
            </w:r>
            <w:r w:rsidRPr="00560AF5">
              <w:rPr>
                <w:rFonts w:ascii="Verdana" w:hAnsi="Verdana"/>
                <w:lang w:val="en-GB"/>
              </w:rPr>
              <w:tab/>
              <w:t xml:space="preserve">0.5, 0.75, 1, 1.5, 2, 2.5, 3, </w:t>
            </w:r>
            <w:r w:rsidRPr="00560AF5">
              <w:rPr>
                <w:rFonts w:ascii="Verdana" w:hAnsi="Verdana"/>
                <w:lang w:val="en-GB"/>
              </w:rPr>
              <w:tab/>
            </w:r>
            <w:r w:rsidRPr="00560AF5">
              <w:rPr>
                <w:rFonts w:ascii="Verdana" w:hAnsi="Verdana"/>
                <w:lang w:val="en-GB"/>
              </w:rPr>
              <w:tab/>
              <w:t xml:space="preserve">4, 5, 6, 7, 8, 9, 10, 12.5, </w:t>
            </w:r>
            <w:r w:rsidRPr="00560AF5">
              <w:rPr>
                <w:rFonts w:ascii="Verdana" w:hAnsi="Verdana"/>
                <w:lang w:val="en-GB"/>
              </w:rPr>
              <w:tab/>
            </w:r>
            <w:r w:rsidRPr="00560AF5">
              <w:rPr>
                <w:rFonts w:ascii="Verdana" w:hAnsi="Verdana"/>
                <w:lang w:val="en-GB"/>
              </w:rPr>
              <w:tab/>
              <w:t xml:space="preserve">15, 20, 25kg    </w:t>
            </w:r>
          </w:p>
          <w:p w14:paraId="2ED9849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box or bottle</w:t>
            </w:r>
            <w:r w:rsidRPr="00560AF5">
              <w:rPr>
                <w:rFonts w:ascii="Verdana" w:hAnsi="Verdana"/>
                <w:lang w:val="en-GB"/>
              </w:rPr>
              <w:tab/>
              <w:t xml:space="preserve">100, 200, 250, 500, 1000g    </w:t>
            </w:r>
          </w:p>
          <w:p w14:paraId="69C182F4"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3FC9B783"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general public:</w:t>
            </w:r>
          </w:p>
          <w:p w14:paraId="3891F38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523790AD"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carton box with LDPE inner layer</w:t>
            </w:r>
            <w:r w:rsidRPr="00560AF5">
              <w:rPr>
                <w:rFonts w:ascii="Verdana" w:hAnsi="Verdana"/>
                <w:lang w:val="en-GB"/>
              </w:rPr>
              <w:tab/>
              <w:t xml:space="preserve">100, 200, 250, 500, 750, </w:t>
            </w:r>
            <w:r w:rsidRPr="00560AF5">
              <w:rPr>
                <w:rFonts w:ascii="Verdana" w:hAnsi="Verdana"/>
                <w:lang w:val="en-GB"/>
              </w:rPr>
              <w:tab/>
            </w:r>
            <w:r w:rsidRPr="00560AF5">
              <w:rPr>
                <w:rFonts w:ascii="Verdana" w:hAnsi="Verdana"/>
                <w:lang w:val="en-GB"/>
              </w:rPr>
              <w:tab/>
              <w:t>1000, 1500, 2000g</w:t>
            </w:r>
          </w:p>
          <w:p w14:paraId="38B61D82"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bucket</w:t>
            </w:r>
            <w:r w:rsidRPr="00560AF5" w:rsidDel="00BF1AEA">
              <w:rPr>
                <w:rFonts w:ascii="Verdana" w:hAnsi="Verdana"/>
                <w:lang w:val="en-GB"/>
              </w:rPr>
              <w:t xml:space="preserve"> </w:t>
            </w:r>
            <w:r w:rsidRPr="00560AF5">
              <w:rPr>
                <w:rFonts w:ascii="Verdana" w:hAnsi="Verdana"/>
                <w:lang w:val="en-GB"/>
              </w:rPr>
              <w:tab/>
              <w:t xml:space="preserve">0.5, 0.75, 1, 1.5, 2, 2.5, 3, </w:t>
            </w:r>
            <w:r w:rsidRPr="00560AF5">
              <w:rPr>
                <w:rFonts w:ascii="Verdana" w:hAnsi="Verdana"/>
                <w:lang w:val="en-GB"/>
              </w:rPr>
              <w:tab/>
            </w:r>
            <w:r w:rsidRPr="00560AF5">
              <w:rPr>
                <w:rFonts w:ascii="Verdana" w:hAnsi="Verdana"/>
                <w:lang w:val="en-GB"/>
              </w:rPr>
              <w:tab/>
              <w:t>4, 5</w:t>
            </w:r>
          </w:p>
          <w:p w14:paraId="3D96C3D7"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PP or HDPE box or bottle</w:t>
            </w:r>
            <w:r w:rsidRPr="00560AF5">
              <w:rPr>
                <w:rFonts w:ascii="Verdana" w:hAnsi="Verdana"/>
                <w:lang w:val="en-GB"/>
              </w:rPr>
              <w:tab/>
              <w:t xml:space="preserve">100, 200, 250, 500, 1000g     </w:t>
            </w:r>
          </w:p>
        </w:tc>
      </w:tr>
    </w:tbl>
    <w:p w14:paraId="52A5AF7D" w14:textId="77777777" w:rsidR="00F246CF" w:rsidRPr="00560AF5" w:rsidRDefault="00F246CF" w:rsidP="00F246CF">
      <w:pPr>
        <w:pStyle w:val="Lijstalinea"/>
        <w:overflowPunct w:val="0"/>
        <w:spacing w:line="240" w:lineRule="atLeast"/>
        <w:textAlignment w:val="baseline"/>
        <w:rPr>
          <w:rFonts w:ascii="Verdana" w:hAnsi="Verdana"/>
          <w:b/>
          <w:bCs/>
          <w:i/>
          <w:iCs/>
          <w:lang w:val="en-GB"/>
        </w:rPr>
      </w:pPr>
    </w:p>
    <w:p w14:paraId="394A32F7" w14:textId="77777777" w:rsidR="00F246CF" w:rsidRPr="00560AF5" w:rsidRDefault="005454D8" w:rsidP="00D647FC">
      <w:pPr>
        <w:pStyle w:val="Kop3"/>
        <w:numPr>
          <w:ilvl w:val="0"/>
          <w:numId w:val="0"/>
        </w:numPr>
        <w:ind w:left="1304" w:hanging="1304"/>
        <w:rPr>
          <w:rFonts w:ascii="Verdana" w:hAnsi="Verdana"/>
          <w:lang w:val="de-DE"/>
        </w:rPr>
      </w:pPr>
      <w:bookmarkStart w:id="26" w:name="_Toc47077158"/>
      <w:r w:rsidRPr="00560AF5">
        <w:rPr>
          <w:rFonts w:ascii="Verdana" w:hAnsi="Verdana"/>
          <w:lang w:val="de-DE"/>
        </w:rPr>
        <w:t>2.1.4.7.</w:t>
      </w:r>
      <w:r w:rsidR="00F246CF" w:rsidRPr="00560AF5">
        <w:rPr>
          <w:rFonts w:ascii="Verdana" w:hAnsi="Verdana"/>
          <w:lang w:val="de-DE"/>
        </w:rPr>
        <w:t xml:space="preserve">Use-specific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w:t>
      </w:r>
      <w:proofErr w:type="spellStart"/>
      <w:r w:rsidR="00F246CF" w:rsidRPr="00560AF5">
        <w:rPr>
          <w:rFonts w:ascii="Verdana" w:hAnsi="Verdana"/>
          <w:lang w:val="de-DE"/>
        </w:rPr>
        <w:t>for</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bookmarkEnd w:id="26"/>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71DA8D7C"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91FE6D"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6872D1D8" w14:textId="77777777" w:rsidR="00F246CF" w:rsidRPr="00560AF5" w:rsidRDefault="00F246CF" w:rsidP="00F246CF">
      <w:pPr>
        <w:pStyle w:val="Lijstalinea"/>
        <w:overflowPunct w:val="0"/>
        <w:spacing w:line="240" w:lineRule="atLeast"/>
        <w:textAlignment w:val="baseline"/>
        <w:rPr>
          <w:rFonts w:ascii="Verdana" w:hAnsi="Verdana"/>
          <w:b/>
          <w:i/>
          <w:lang w:val="de-DE"/>
        </w:rPr>
      </w:pPr>
    </w:p>
    <w:p w14:paraId="17E938CB" w14:textId="77777777" w:rsidR="00F246CF" w:rsidRPr="00560AF5" w:rsidRDefault="005454D8" w:rsidP="00D647FC">
      <w:pPr>
        <w:pStyle w:val="Kop3"/>
        <w:numPr>
          <w:ilvl w:val="0"/>
          <w:numId w:val="0"/>
        </w:numPr>
        <w:ind w:left="1304" w:hanging="1304"/>
        <w:rPr>
          <w:rFonts w:ascii="Verdana" w:hAnsi="Verdana"/>
          <w:lang w:val="de-DE"/>
        </w:rPr>
      </w:pPr>
      <w:bookmarkStart w:id="27" w:name="_Toc47077159"/>
      <w:r w:rsidRPr="00560AF5">
        <w:rPr>
          <w:rFonts w:ascii="Verdana" w:hAnsi="Verdana"/>
          <w:lang w:val="de-DE"/>
        </w:rPr>
        <w:t>2.1.4.8.</w:t>
      </w:r>
      <w:r w:rsidR="00F246CF" w:rsidRPr="00560AF5">
        <w:rPr>
          <w:rFonts w:ascii="Verdana" w:hAnsi="Verdana"/>
          <w:lang w:val="de-DE"/>
        </w:rPr>
        <w:t xml:space="preserve">Use-specific </w:t>
      </w:r>
      <w:proofErr w:type="spellStart"/>
      <w:r w:rsidR="00F246CF" w:rsidRPr="00560AF5">
        <w:rPr>
          <w:rFonts w:ascii="Verdana" w:hAnsi="Verdana"/>
          <w:lang w:val="de-DE"/>
        </w:rPr>
        <w:t>risk</w:t>
      </w:r>
      <w:proofErr w:type="spellEnd"/>
      <w:r w:rsidR="00F246CF" w:rsidRPr="00560AF5">
        <w:rPr>
          <w:rFonts w:ascii="Verdana" w:hAnsi="Verdana"/>
          <w:lang w:val="de-DE"/>
        </w:rPr>
        <w:t xml:space="preserve"> </w:t>
      </w:r>
      <w:proofErr w:type="spellStart"/>
      <w:r w:rsidR="00F246CF" w:rsidRPr="00560AF5">
        <w:rPr>
          <w:rFonts w:ascii="Verdana" w:hAnsi="Verdana"/>
          <w:lang w:val="de-DE"/>
        </w:rPr>
        <w:t>mitigation</w:t>
      </w:r>
      <w:proofErr w:type="spellEnd"/>
      <w:r w:rsidR="00F246CF" w:rsidRPr="00560AF5">
        <w:rPr>
          <w:rFonts w:ascii="Verdana" w:hAnsi="Verdana"/>
          <w:lang w:val="de-DE"/>
        </w:rPr>
        <w:t xml:space="preserve"> </w:t>
      </w:r>
      <w:proofErr w:type="spellStart"/>
      <w:r w:rsidR="00F246CF" w:rsidRPr="00560AF5">
        <w:rPr>
          <w:rFonts w:ascii="Verdana" w:hAnsi="Verdana"/>
          <w:lang w:val="de-DE"/>
        </w:rPr>
        <w:t>measures</w:t>
      </w:r>
      <w:bookmarkEnd w:id="27"/>
      <w:proofErr w:type="spellEnd"/>
      <w:r w:rsidR="00F246CF" w:rsidRPr="00560AF5">
        <w:rPr>
          <w:rFonts w:ascii="Verdana"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1CE2B67A"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3477BF"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407F22DD" w14:textId="77777777" w:rsidR="00F246CF" w:rsidRPr="00560AF5" w:rsidRDefault="00F246CF" w:rsidP="00F246CF">
      <w:pPr>
        <w:pStyle w:val="Lijstalinea"/>
        <w:overflowPunct w:val="0"/>
        <w:spacing w:line="240" w:lineRule="atLeast"/>
        <w:textAlignment w:val="baseline"/>
        <w:rPr>
          <w:rFonts w:ascii="Verdana" w:hAnsi="Verdana"/>
          <w:b/>
          <w:i/>
          <w:lang w:val="de-DE"/>
        </w:rPr>
      </w:pPr>
    </w:p>
    <w:p w14:paraId="68694921" w14:textId="77777777" w:rsidR="00F246CF" w:rsidRPr="00560AF5" w:rsidRDefault="005454D8" w:rsidP="00D647FC">
      <w:pPr>
        <w:pStyle w:val="Kop3"/>
        <w:numPr>
          <w:ilvl w:val="0"/>
          <w:numId w:val="0"/>
        </w:numPr>
        <w:ind w:left="1304" w:hanging="1304"/>
        <w:rPr>
          <w:rFonts w:ascii="Verdana" w:hAnsi="Verdana"/>
          <w:lang w:val="de-DE"/>
        </w:rPr>
      </w:pPr>
      <w:bookmarkStart w:id="28" w:name="_Toc47077160"/>
      <w:r w:rsidRPr="00560AF5">
        <w:rPr>
          <w:rFonts w:ascii="Verdana" w:hAnsi="Verdana"/>
          <w:lang w:val="de-DE"/>
        </w:rPr>
        <w:t>2.1.4.9.</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particulars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likely</w:t>
      </w:r>
      <w:proofErr w:type="spellEnd"/>
      <w:r w:rsidR="00F246CF" w:rsidRPr="00560AF5">
        <w:rPr>
          <w:rFonts w:ascii="Verdana" w:hAnsi="Verdana"/>
          <w:lang w:val="de-DE"/>
        </w:rPr>
        <w:t xml:space="preserve"> </w:t>
      </w:r>
      <w:proofErr w:type="spellStart"/>
      <w:r w:rsidR="00F246CF" w:rsidRPr="00560AF5">
        <w:rPr>
          <w:rFonts w:ascii="Verdana" w:hAnsi="Verdana"/>
          <w:lang w:val="de-DE"/>
        </w:rPr>
        <w:t>direct</w:t>
      </w:r>
      <w:proofErr w:type="spellEnd"/>
      <w:r w:rsidR="00F246CF" w:rsidRPr="00560AF5">
        <w:rPr>
          <w:rFonts w:ascii="Verdana" w:hAnsi="Verdana"/>
          <w:lang w:val="de-DE"/>
        </w:rPr>
        <w:t xml:space="preserve"> </w:t>
      </w:r>
      <w:proofErr w:type="spellStart"/>
      <w:r w:rsidR="00F246CF" w:rsidRPr="00560AF5">
        <w:rPr>
          <w:rFonts w:ascii="Verdana" w:hAnsi="Verdana"/>
          <w:lang w:val="de-DE"/>
        </w:rPr>
        <w:t>or</w:t>
      </w:r>
      <w:proofErr w:type="spellEnd"/>
      <w:r w:rsidR="00F246CF" w:rsidRPr="00560AF5">
        <w:rPr>
          <w:rFonts w:ascii="Verdana" w:hAnsi="Verdana"/>
          <w:lang w:val="de-DE"/>
        </w:rPr>
        <w:t xml:space="preserve"> </w:t>
      </w:r>
      <w:proofErr w:type="spellStart"/>
      <w:r w:rsidR="00F246CF" w:rsidRPr="00560AF5">
        <w:rPr>
          <w:rFonts w:ascii="Verdana" w:hAnsi="Verdana"/>
          <w:lang w:val="de-DE"/>
        </w:rPr>
        <w:t>indirect</w:t>
      </w:r>
      <w:proofErr w:type="spellEnd"/>
      <w:r w:rsidR="00F246CF" w:rsidRPr="00560AF5">
        <w:rPr>
          <w:rFonts w:ascii="Verdana" w:hAnsi="Verdana"/>
          <w:lang w:val="de-DE"/>
        </w:rPr>
        <w:t xml:space="preserve"> </w:t>
      </w:r>
      <w:proofErr w:type="spellStart"/>
      <w:r w:rsidR="00F246CF" w:rsidRPr="00560AF5">
        <w:rPr>
          <w:rFonts w:ascii="Verdana" w:hAnsi="Verdana"/>
          <w:lang w:val="de-DE"/>
        </w:rPr>
        <w:t>effects</w:t>
      </w:r>
      <w:proofErr w:type="spellEnd"/>
      <w:r w:rsidR="00F246CF" w:rsidRPr="00560AF5">
        <w:rPr>
          <w:rFonts w:ascii="Verdana" w:hAnsi="Verdana"/>
          <w:lang w:val="de-DE"/>
        </w:rPr>
        <w:t xml:space="preserve">, </w:t>
      </w:r>
      <w:proofErr w:type="spellStart"/>
      <w:r w:rsidR="00F246CF" w:rsidRPr="00560AF5">
        <w:rPr>
          <w:rFonts w:ascii="Verdana" w:hAnsi="Verdana"/>
          <w:lang w:val="de-DE"/>
        </w:rPr>
        <w:t>first</w:t>
      </w:r>
      <w:proofErr w:type="spellEnd"/>
      <w:r w:rsidR="00F246CF" w:rsidRPr="00560AF5">
        <w:rPr>
          <w:rFonts w:ascii="Verdana" w:hAnsi="Verdana"/>
          <w:lang w:val="de-DE"/>
        </w:rPr>
        <w:t xml:space="preserve"> </w:t>
      </w:r>
      <w:proofErr w:type="spellStart"/>
      <w:r w:rsidR="00F246CF" w:rsidRPr="00560AF5">
        <w:rPr>
          <w:rFonts w:ascii="Verdana" w:hAnsi="Verdana"/>
          <w:lang w:val="de-DE"/>
        </w:rPr>
        <w:t>aid</w:t>
      </w:r>
      <w:proofErr w:type="spellEnd"/>
      <w:r w:rsidR="00F246CF" w:rsidRPr="00560AF5">
        <w:rPr>
          <w:rFonts w:ascii="Verdana" w:hAnsi="Verdana"/>
          <w:lang w:val="de-DE"/>
        </w:rPr>
        <w:t xml:space="preserve">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emergency</w:t>
      </w:r>
      <w:proofErr w:type="spellEnd"/>
      <w:r w:rsidR="00F246CF" w:rsidRPr="00560AF5">
        <w:rPr>
          <w:rFonts w:ascii="Verdana" w:hAnsi="Verdana"/>
          <w:lang w:val="de-DE"/>
        </w:rPr>
        <w:t xml:space="preserve"> </w:t>
      </w:r>
      <w:proofErr w:type="spellStart"/>
      <w:r w:rsidR="00F246CF" w:rsidRPr="00560AF5">
        <w:rPr>
          <w:rFonts w:ascii="Verdana" w:hAnsi="Verdana"/>
          <w:lang w:val="de-DE"/>
        </w:rPr>
        <w:t>measures</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protect</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environment</w:t>
      </w:r>
      <w:bookmarkEnd w:id="28"/>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4706051F"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2776D1"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4CFF3DE5" w14:textId="77777777" w:rsidR="00F246CF" w:rsidRPr="00560AF5" w:rsidRDefault="005454D8" w:rsidP="00D647FC">
      <w:pPr>
        <w:pStyle w:val="Kop3"/>
        <w:numPr>
          <w:ilvl w:val="0"/>
          <w:numId w:val="0"/>
        </w:numPr>
        <w:ind w:left="1304" w:hanging="1304"/>
        <w:rPr>
          <w:rFonts w:ascii="Verdana" w:hAnsi="Verdana"/>
          <w:lang w:val="de-DE"/>
        </w:rPr>
      </w:pPr>
      <w:bookmarkStart w:id="29" w:name="_Toc47077161"/>
      <w:r w:rsidRPr="00560AF5">
        <w:rPr>
          <w:rFonts w:ascii="Verdana" w:hAnsi="Verdana"/>
          <w:lang w:val="de-DE"/>
        </w:rPr>
        <w:t>2.1.4.10.</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instructions</w:t>
      </w:r>
      <w:proofErr w:type="spellEnd"/>
      <w:r w:rsidR="00F246CF" w:rsidRPr="00560AF5">
        <w:rPr>
          <w:rFonts w:ascii="Verdana" w:hAnsi="Verdana"/>
          <w:lang w:val="de-DE"/>
        </w:rPr>
        <w:t xml:space="preserve"> </w:t>
      </w:r>
      <w:proofErr w:type="spellStart"/>
      <w:r w:rsidR="00F246CF" w:rsidRPr="00560AF5">
        <w:rPr>
          <w:rFonts w:ascii="Verdana" w:hAnsi="Verdana"/>
          <w:lang w:val="de-DE"/>
        </w:rPr>
        <w:t>for</w:t>
      </w:r>
      <w:proofErr w:type="spellEnd"/>
      <w:r w:rsidR="00F246CF" w:rsidRPr="00560AF5">
        <w:rPr>
          <w:rFonts w:ascii="Verdana" w:hAnsi="Verdana"/>
          <w:lang w:val="de-DE"/>
        </w:rPr>
        <w:t xml:space="preserve"> </w:t>
      </w:r>
      <w:proofErr w:type="spellStart"/>
      <w:r w:rsidR="00F246CF" w:rsidRPr="00560AF5">
        <w:rPr>
          <w:rFonts w:ascii="Verdana" w:hAnsi="Verdana"/>
          <w:lang w:val="de-DE"/>
        </w:rPr>
        <w:t>safe</w:t>
      </w:r>
      <w:proofErr w:type="spellEnd"/>
      <w:r w:rsidR="00F246CF" w:rsidRPr="00560AF5">
        <w:rPr>
          <w:rFonts w:ascii="Verdana" w:hAnsi="Verdana"/>
          <w:lang w:val="de-DE"/>
        </w:rPr>
        <w:t xml:space="preserve"> </w:t>
      </w:r>
      <w:proofErr w:type="spellStart"/>
      <w:r w:rsidR="00F246CF" w:rsidRPr="00560AF5">
        <w:rPr>
          <w:rFonts w:ascii="Verdana" w:hAnsi="Verdana"/>
          <w:lang w:val="de-DE"/>
        </w:rPr>
        <w:t>disposal</w:t>
      </w:r>
      <w:proofErr w:type="spellEnd"/>
      <w:r w:rsidR="00F246CF" w:rsidRPr="00560AF5">
        <w:rPr>
          <w:rFonts w:ascii="Verdana" w:hAnsi="Verdana"/>
          <w:lang w:val="de-DE"/>
        </w:rPr>
        <w:t xml:space="preserve"> of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product</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its</w:t>
      </w:r>
      <w:proofErr w:type="spellEnd"/>
      <w:r w:rsidR="00F246CF" w:rsidRPr="00560AF5">
        <w:rPr>
          <w:rFonts w:ascii="Verdana" w:hAnsi="Verdana"/>
          <w:lang w:val="de-DE"/>
        </w:rPr>
        <w:t xml:space="preserve"> </w:t>
      </w:r>
      <w:proofErr w:type="spellStart"/>
      <w:r w:rsidR="00F246CF" w:rsidRPr="00560AF5">
        <w:rPr>
          <w:rFonts w:ascii="Verdana" w:hAnsi="Verdana"/>
          <w:lang w:val="de-DE"/>
        </w:rPr>
        <w:t>packaging</w:t>
      </w:r>
      <w:bookmarkEnd w:id="29"/>
      <w:proofErr w:type="spellEnd"/>
      <w:r w:rsidR="00F246CF" w:rsidRPr="00560AF5">
        <w:rPr>
          <w:rFonts w:ascii="Verdana"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60FD1FDB"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F6468A"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69BBFAFC" w14:textId="77777777" w:rsidR="00F246CF" w:rsidRPr="00560AF5" w:rsidRDefault="00F246CF" w:rsidP="00F246CF">
      <w:pPr>
        <w:pStyle w:val="Lijstalinea"/>
        <w:overflowPunct w:val="0"/>
        <w:spacing w:line="240" w:lineRule="atLeast"/>
        <w:textAlignment w:val="baseline"/>
        <w:rPr>
          <w:rFonts w:ascii="Verdana" w:hAnsi="Verdana"/>
          <w:bCs/>
          <w:lang w:val="en-GB"/>
        </w:rPr>
      </w:pPr>
    </w:p>
    <w:p w14:paraId="6B987AFF" w14:textId="77777777" w:rsidR="00F246CF" w:rsidRPr="00560AF5" w:rsidRDefault="005454D8" w:rsidP="00D647FC">
      <w:pPr>
        <w:pStyle w:val="Kop3"/>
        <w:numPr>
          <w:ilvl w:val="0"/>
          <w:numId w:val="0"/>
        </w:numPr>
        <w:ind w:left="1304" w:hanging="1304"/>
        <w:rPr>
          <w:rFonts w:ascii="Verdana" w:hAnsi="Verdana"/>
          <w:lang w:val="de-DE"/>
        </w:rPr>
      </w:pPr>
      <w:bookmarkStart w:id="30" w:name="_Toc47077162"/>
      <w:r w:rsidRPr="00560AF5">
        <w:rPr>
          <w:rFonts w:ascii="Verdana" w:hAnsi="Verdana"/>
          <w:lang w:val="de-DE"/>
        </w:rPr>
        <w:t>2.1.4.11.</w:t>
      </w:r>
      <w:r w:rsidR="00F246CF" w:rsidRPr="00560AF5">
        <w:rPr>
          <w:rFonts w:ascii="Verdana" w:hAnsi="Verdana"/>
          <w:lang w:val="de-DE"/>
        </w:rPr>
        <w:t xml:space="preserve">Where </w:t>
      </w:r>
      <w:proofErr w:type="spellStart"/>
      <w:r w:rsidR="00F246CF" w:rsidRPr="00560AF5">
        <w:rPr>
          <w:rFonts w:ascii="Verdana" w:hAnsi="Verdana"/>
          <w:lang w:val="de-DE"/>
        </w:rPr>
        <w:t>specific</w:t>
      </w:r>
      <w:proofErr w:type="spellEnd"/>
      <w:r w:rsidR="00F246CF" w:rsidRPr="00560AF5">
        <w:rPr>
          <w:rFonts w:ascii="Verdana" w:hAnsi="Verdana"/>
          <w:lang w:val="de-DE"/>
        </w:rPr>
        <w:t xml:space="preserve"> </w:t>
      </w:r>
      <w:proofErr w:type="spellStart"/>
      <w:r w:rsidR="00F246CF" w:rsidRPr="00560AF5">
        <w:rPr>
          <w:rFonts w:ascii="Verdana" w:hAnsi="Verdana"/>
          <w:lang w:val="de-DE"/>
        </w:rPr>
        <w:t>to</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use</w:t>
      </w:r>
      <w:proofErr w:type="spellEnd"/>
      <w:r w:rsidR="00F246CF" w:rsidRPr="00560AF5">
        <w:rPr>
          <w:rFonts w:ascii="Verdana" w:hAnsi="Verdana"/>
          <w:lang w:val="de-DE"/>
        </w:rPr>
        <w:t xml:space="preserve">,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conditions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storage</w:t>
      </w:r>
      <w:proofErr w:type="spellEnd"/>
      <w:r w:rsidR="00F246CF" w:rsidRPr="00560AF5">
        <w:rPr>
          <w:rFonts w:ascii="Verdana" w:hAnsi="Verdana"/>
          <w:lang w:val="de-DE"/>
        </w:rPr>
        <w:t xml:space="preserve"> and </w:t>
      </w:r>
      <w:proofErr w:type="spellStart"/>
      <w:r w:rsidR="00F246CF" w:rsidRPr="00560AF5">
        <w:rPr>
          <w:rFonts w:ascii="Verdana" w:hAnsi="Verdana"/>
          <w:lang w:val="de-DE"/>
        </w:rPr>
        <w:t>shelf-life</w:t>
      </w:r>
      <w:proofErr w:type="spellEnd"/>
      <w:r w:rsidR="00F246CF" w:rsidRPr="00560AF5">
        <w:rPr>
          <w:rFonts w:ascii="Verdana" w:hAnsi="Verdana"/>
          <w:lang w:val="de-DE"/>
        </w:rPr>
        <w:t xml:space="preserve"> of </w:t>
      </w:r>
      <w:proofErr w:type="spellStart"/>
      <w:r w:rsidR="00F246CF" w:rsidRPr="00560AF5">
        <w:rPr>
          <w:rFonts w:ascii="Verdana" w:hAnsi="Verdana"/>
          <w:lang w:val="de-DE"/>
        </w:rPr>
        <w:t>the</w:t>
      </w:r>
      <w:proofErr w:type="spellEnd"/>
      <w:r w:rsidR="00F246CF" w:rsidRPr="00560AF5">
        <w:rPr>
          <w:rFonts w:ascii="Verdana" w:hAnsi="Verdana"/>
          <w:lang w:val="de-DE"/>
        </w:rPr>
        <w:t xml:space="preserve"> </w:t>
      </w:r>
      <w:proofErr w:type="spellStart"/>
      <w:r w:rsidR="00F246CF" w:rsidRPr="00560AF5">
        <w:rPr>
          <w:rFonts w:ascii="Verdana" w:hAnsi="Verdana"/>
          <w:lang w:val="de-DE"/>
        </w:rPr>
        <w:t>product</w:t>
      </w:r>
      <w:proofErr w:type="spellEnd"/>
      <w:r w:rsidR="00F246CF" w:rsidRPr="00560AF5">
        <w:rPr>
          <w:rFonts w:ascii="Verdana" w:hAnsi="Verdana"/>
          <w:lang w:val="de-DE"/>
        </w:rPr>
        <w:t xml:space="preserve"> </w:t>
      </w:r>
      <w:proofErr w:type="spellStart"/>
      <w:r w:rsidR="00F246CF" w:rsidRPr="00560AF5">
        <w:rPr>
          <w:rFonts w:ascii="Verdana" w:hAnsi="Verdana"/>
          <w:lang w:val="de-DE"/>
        </w:rPr>
        <w:t>under</w:t>
      </w:r>
      <w:proofErr w:type="spellEnd"/>
      <w:r w:rsidR="00F246CF" w:rsidRPr="00560AF5">
        <w:rPr>
          <w:rFonts w:ascii="Verdana" w:hAnsi="Verdana"/>
          <w:lang w:val="de-DE"/>
        </w:rPr>
        <w:t xml:space="preserve"> normal </w:t>
      </w:r>
      <w:proofErr w:type="spellStart"/>
      <w:r w:rsidR="00F246CF" w:rsidRPr="00560AF5">
        <w:rPr>
          <w:rFonts w:ascii="Verdana" w:hAnsi="Verdana"/>
          <w:lang w:val="de-DE"/>
        </w:rPr>
        <w:t>conditions</w:t>
      </w:r>
      <w:proofErr w:type="spellEnd"/>
      <w:r w:rsidR="00F246CF" w:rsidRPr="00560AF5">
        <w:rPr>
          <w:rFonts w:ascii="Verdana" w:hAnsi="Verdana"/>
          <w:lang w:val="de-DE"/>
        </w:rPr>
        <w:t xml:space="preserve"> of </w:t>
      </w:r>
      <w:proofErr w:type="spellStart"/>
      <w:r w:rsidR="00F246CF" w:rsidRPr="00560AF5">
        <w:rPr>
          <w:rFonts w:ascii="Verdana" w:hAnsi="Verdana"/>
          <w:lang w:val="de-DE"/>
        </w:rPr>
        <w:t>storage</w:t>
      </w:r>
      <w:bookmarkEnd w:id="3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246CF" w:rsidRPr="00E11425" w14:paraId="293F35BC" w14:textId="77777777" w:rsidTr="00F246CF">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B38697"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general instructions for use</w:t>
            </w:r>
          </w:p>
        </w:tc>
      </w:tr>
    </w:tbl>
    <w:p w14:paraId="78FD2FD4" w14:textId="77777777" w:rsidR="00F246CF" w:rsidRPr="00560AF5" w:rsidRDefault="00F246CF" w:rsidP="00F246CF">
      <w:pPr>
        <w:pStyle w:val="Lijstalinea"/>
        <w:overflowPunct w:val="0"/>
        <w:autoSpaceDE w:val="0"/>
        <w:autoSpaceDN w:val="0"/>
        <w:adjustRightInd w:val="0"/>
        <w:spacing w:line="240" w:lineRule="atLeast"/>
        <w:textAlignment w:val="baseline"/>
        <w:rPr>
          <w:rFonts w:ascii="Verdana" w:hAnsi="Verdana"/>
          <w:lang w:val="en-GB"/>
        </w:rPr>
      </w:pPr>
    </w:p>
    <w:p w14:paraId="2420E39C" w14:textId="77777777" w:rsidR="00F246CF" w:rsidRPr="00560AF5" w:rsidRDefault="00F246CF"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1CC89A6F" w14:textId="77777777" w:rsidR="00F246CF" w:rsidRPr="00560AF5" w:rsidRDefault="00F246CF"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56D96818" w14:textId="77777777" w:rsidR="00B32613" w:rsidRPr="00560AF5" w:rsidRDefault="00B32613" w:rsidP="00D647FC">
      <w:pPr>
        <w:pStyle w:val="Kop3"/>
        <w:numPr>
          <w:ilvl w:val="0"/>
          <w:numId w:val="0"/>
        </w:numPr>
        <w:ind w:left="1304" w:hanging="1304"/>
        <w:rPr>
          <w:rFonts w:ascii="Verdana" w:hAnsi="Verdana"/>
          <w:lang w:val="en-GB"/>
        </w:rPr>
      </w:pPr>
      <w:bookmarkStart w:id="31" w:name="_Toc47077163"/>
      <w:r w:rsidRPr="00560AF5">
        <w:rPr>
          <w:rFonts w:ascii="Verdana" w:hAnsi="Verdana"/>
          <w:lang w:val="en-GB"/>
        </w:rPr>
        <w:t>Section 2.2.1 (intended uses): add use description for the new use</w:t>
      </w:r>
      <w:bookmarkEnd w:id="31"/>
    </w:p>
    <w:p w14:paraId="6D7B3D67" w14:textId="77777777" w:rsidR="00FC21BF" w:rsidRPr="00560AF5" w:rsidRDefault="00FC21BF"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2BEF8CB5" w14:textId="77777777" w:rsidR="00FC21BF" w:rsidRPr="00560AF5" w:rsidRDefault="000C168E" w:rsidP="00D647FC">
      <w:pPr>
        <w:pStyle w:val="Kop3"/>
        <w:numPr>
          <w:ilvl w:val="0"/>
          <w:numId w:val="0"/>
        </w:numPr>
        <w:ind w:left="1304" w:hanging="1304"/>
        <w:rPr>
          <w:rFonts w:ascii="Verdana" w:hAnsi="Verdana"/>
          <w:lang w:val="en-GB"/>
        </w:rPr>
      </w:pPr>
      <w:bookmarkStart w:id="32" w:name="_Toc47077164"/>
      <w:r w:rsidRPr="00560AF5">
        <w:rPr>
          <w:rFonts w:ascii="Verdana" w:hAnsi="Verdana"/>
          <w:lang w:val="en-GB"/>
        </w:rPr>
        <w:lastRenderedPageBreak/>
        <w:t>2.2.1 Intended use(s) as applied for by the applicant</w:t>
      </w:r>
      <w:bookmarkEnd w:id="32"/>
    </w:p>
    <w:p w14:paraId="1FF5D200" w14:textId="688022C0" w:rsidR="001E3D84"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The uses below are the ones </w:t>
      </w:r>
      <w:r w:rsidR="00103B23">
        <w:rPr>
          <w:rFonts w:ascii="Verdana" w:hAnsi="Verdana"/>
          <w:lang w:val="en-GB"/>
        </w:rPr>
        <w:t xml:space="preserve">originally </w:t>
      </w:r>
      <w:r w:rsidRPr="00560AF5">
        <w:rPr>
          <w:rFonts w:ascii="Verdana" w:hAnsi="Verdana"/>
          <w:lang w:val="en-GB"/>
        </w:rPr>
        <w:t xml:space="preserve">applied for by the applicant, without any changes by the e-CA. These uses are assessed in the following chapters. </w:t>
      </w:r>
    </w:p>
    <w:p w14:paraId="15F7E83E" w14:textId="77777777" w:rsidR="00103B23" w:rsidRPr="00560AF5" w:rsidRDefault="00103B23" w:rsidP="001E3D84">
      <w:pPr>
        <w:pStyle w:val="Lijstalinea"/>
        <w:overflowPunct w:val="0"/>
        <w:autoSpaceDE w:val="0"/>
        <w:autoSpaceDN w:val="0"/>
        <w:adjustRightInd w:val="0"/>
        <w:spacing w:line="240" w:lineRule="atLeast"/>
        <w:textAlignment w:val="baseline"/>
        <w:rPr>
          <w:rFonts w:ascii="Verdana" w:hAnsi="Verdana"/>
          <w:lang w:val="en-GB"/>
        </w:rPr>
      </w:pPr>
    </w:p>
    <w:p w14:paraId="3486001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See 1.1.4 for the authorised uses, after assessment of the dossier.</w:t>
      </w:r>
    </w:p>
    <w:p w14:paraId="13BE9E78" w14:textId="77777777" w:rsidR="001E3D84" w:rsidRPr="00560AF5" w:rsidRDefault="001E3D84" w:rsidP="001E3D84">
      <w:pPr>
        <w:pStyle w:val="Lijstalinea"/>
        <w:overflowPunct w:val="0"/>
        <w:autoSpaceDE w:val="0"/>
        <w:autoSpaceDN w:val="0"/>
        <w:adjustRightInd w:val="0"/>
        <w:spacing w:line="240" w:lineRule="atLeast"/>
        <w:ind w:left="0"/>
        <w:textAlignment w:val="baseline"/>
        <w:rPr>
          <w:rFonts w:ascii="Verdana" w:hAnsi="Verdana"/>
          <w:lang w:val="en-GB"/>
        </w:rPr>
      </w:pPr>
    </w:p>
    <w:p w14:paraId="21CF7615" w14:textId="77777777" w:rsidR="00EA232E" w:rsidRPr="00560AF5" w:rsidRDefault="00EA232E" w:rsidP="001E3D84">
      <w:pPr>
        <w:pStyle w:val="Lijstalinea"/>
        <w:overflowPunct w:val="0"/>
        <w:autoSpaceDE w:val="0"/>
        <w:autoSpaceDN w:val="0"/>
        <w:adjustRightInd w:val="0"/>
        <w:spacing w:line="240" w:lineRule="atLeast"/>
        <w:ind w:left="0"/>
        <w:textAlignment w:val="baseline"/>
        <w:rPr>
          <w:rFonts w:ascii="Verdana" w:hAnsi="Verdana"/>
          <w:lang w:val="en-GB"/>
        </w:rPr>
      </w:pPr>
    </w:p>
    <w:p w14:paraId="2EF1C737" w14:textId="77777777" w:rsidR="00EA232E" w:rsidRPr="00560AF5" w:rsidRDefault="00EA232E" w:rsidP="001E3D84">
      <w:pPr>
        <w:pStyle w:val="Lijstalinea"/>
        <w:overflowPunct w:val="0"/>
        <w:autoSpaceDE w:val="0"/>
        <w:autoSpaceDN w:val="0"/>
        <w:adjustRightInd w:val="0"/>
        <w:spacing w:line="240" w:lineRule="atLeast"/>
        <w:ind w:left="0"/>
        <w:textAlignment w:val="baseline"/>
        <w:rPr>
          <w:rFonts w:ascii="Verdana" w:hAnsi="Verdana"/>
          <w:lang w:val="en-GB"/>
        </w:rPr>
      </w:pPr>
    </w:p>
    <w:p w14:paraId="0C745CAE"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Table </w:t>
      </w:r>
      <w:r w:rsidRPr="00560AF5">
        <w:rPr>
          <w:rFonts w:ascii="Verdana" w:hAnsi="Verdana"/>
          <w:lang w:val="en-GB"/>
        </w:rPr>
        <w:fldChar w:fldCharType="begin"/>
      </w:r>
      <w:r w:rsidRPr="00560AF5">
        <w:rPr>
          <w:rFonts w:ascii="Verdana" w:hAnsi="Verdana"/>
          <w:lang w:val="en-GB"/>
        </w:rPr>
        <w:instrText xml:space="preserve"> SEQ Table \* ARABIC </w:instrText>
      </w:r>
      <w:r w:rsidRPr="00560AF5">
        <w:rPr>
          <w:rFonts w:ascii="Verdana" w:hAnsi="Verdana"/>
          <w:lang w:val="en-GB"/>
        </w:rPr>
        <w:fldChar w:fldCharType="separate"/>
      </w:r>
      <w:r w:rsidRPr="00560AF5">
        <w:rPr>
          <w:rFonts w:ascii="Verdana" w:hAnsi="Verdana"/>
          <w:lang w:val="en-GB"/>
        </w:rPr>
        <w:t>2</w:t>
      </w:r>
      <w:r w:rsidRPr="00560AF5">
        <w:rPr>
          <w:rFonts w:ascii="Verdana" w:hAnsi="Verdana"/>
          <w:lang w:val="en-GB"/>
        </w:rPr>
        <w:fldChar w:fldCharType="end"/>
      </w:r>
      <w:r w:rsidRPr="00560AF5">
        <w:rPr>
          <w:rFonts w:ascii="Verdana" w:hAnsi="Verdana"/>
          <w:lang w:val="en-GB"/>
        </w:rPr>
        <w:t>. Intended use # 1 – PCO</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E3D84" w:rsidRPr="00E11425" w14:paraId="3E4B8913" w14:textId="77777777" w:rsidTr="001E3D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67142E90"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de-DE"/>
              </w:rPr>
            </w:pPr>
            <w:r w:rsidRPr="00560AF5">
              <w:rPr>
                <w:rFonts w:ascii="Verdana" w:hAnsi="Verdana"/>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C4B42BA"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PT18 - Insecticides, acaricides and products to control other arthropods (Pest control)</w:t>
            </w:r>
          </w:p>
        </w:tc>
      </w:tr>
      <w:tr w:rsidR="001E3D84" w:rsidRPr="00E11425" w14:paraId="49F5B2F0"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2D67DE2"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US"/>
              </w:rPr>
            </w:pPr>
            <w:r w:rsidRPr="00560AF5">
              <w:rPr>
                <w:rFonts w:ascii="Verdana" w:hAnsi="Verdana"/>
                <w:lang w:val="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A83B1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The product is an S-</w:t>
            </w:r>
            <w:proofErr w:type="spellStart"/>
            <w:r w:rsidRPr="00560AF5">
              <w:rPr>
                <w:rFonts w:ascii="Verdana" w:hAnsi="Verdana"/>
                <w:lang w:val="en-GB"/>
              </w:rPr>
              <w:t>methoprene</w:t>
            </w:r>
            <w:proofErr w:type="spellEnd"/>
            <w:r w:rsidRPr="00560AF5">
              <w:rPr>
                <w:rFonts w:ascii="Verdana" w:hAnsi="Verdana"/>
                <w:lang w:val="en-GB"/>
              </w:rPr>
              <w:t xml:space="preserve"> based insect growth regulator, a juvenile hormone analogue. The use of the product makes possible to eliminate the less visible part of fly population. This part consist the early developmental stages ( maggots and pupae) which represent more </w:t>
            </w:r>
            <w:r w:rsidRPr="00C320C2">
              <w:rPr>
                <w:rFonts w:ascii="Verdana" w:hAnsi="Verdana"/>
                <w:lang w:val="en-GB"/>
              </w:rPr>
              <w:t>than</w:t>
            </w:r>
            <w:r w:rsidRPr="00560AF5">
              <w:rPr>
                <w:rFonts w:ascii="Verdana" w:hAnsi="Verdana"/>
                <w:lang w:val="en-GB"/>
              </w:rPr>
              <w:t xml:space="preserve"> 80 % of the full population.</w:t>
            </w:r>
          </w:p>
          <w:p w14:paraId="35EFC217"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The product will significantly reduce the number of newly hatched adult flies for a period of 12 weeks after the larvicide treatment. Treated larvae continue to develop to the pupal stage after which they fail to emerge</w:t>
            </w:r>
          </w:p>
        </w:tc>
      </w:tr>
      <w:tr w:rsidR="001E3D84" w:rsidRPr="00560AF5" w14:paraId="06D2947A"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1DE7F12"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US"/>
              </w:rPr>
            </w:pPr>
            <w:r w:rsidRPr="00560AF5">
              <w:rPr>
                <w:rFonts w:ascii="Verdana" w:hAnsi="Verdana"/>
                <w:lang w:val="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BDC63A"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Muscidae:House</w:t>
            </w:r>
            <w:proofErr w:type="spellEnd"/>
            <w:r w:rsidRPr="00560AF5">
              <w:rPr>
                <w:rFonts w:ascii="Verdana" w:hAnsi="Verdana"/>
                <w:lang w:val="en-GB"/>
              </w:rPr>
              <w:t xml:space="preserve"> fly Larvae</w:t>
            </w:r>
          </w:p>
          <w:p w14:paraId="2E6AA67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Muscidae:Stable</w:t>
            </w:r>
            <w:proofErr w:type="spellEnd"/>
            <w:r w:rsidRPr="00560AF5">
              <w:rPr>
                <w:rFonts w:ascii="Verdana" w:hAnsi="Verdana"/>
                <w:lang w:val="en-GB"/>
              </w:rPr>
              <w:t xml:space="preserve"> flies Larvae</w:t>
            </w:r>
          </w:p>
          <w:p w14:paraId="4C8105C3"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Muscidae:Rat-tailed</w:t>
            </w:r>
            <w:proofErr w:type="spellEnd"/>
            <w:r w:rsidRPr="00560AF5">
              <w:rPr>
                <w:rFonts w:ascii="Verdana" w:hAnsi="Verdana"/>
                <w:lang w:val="en-GB"/>
              </w:rPr>
              <w:t xml:space="preserve"> maggot Larvae, drone fly, </w:t>
            </w:r>
            <w:proofErr w:type="spellStart"/>
            <w:r w:rsidRPr="00560AF5">
              <w:rPr>
                <w:rFonts w:ascii="Verdana" w:hAnsi="Verdana"/>
                <w:i/>
                <w:iCs/>
                <w:lang w:val="en-GB"/>
              </w:rPr>
              <w:t>Eristalis</w:t>
            </w:r>
            <w:proofErr w:type="spellEnd"/>
            <w:r w:rsidRPr="00560AF5">
              <w:rPr>
                <w:rFonts w:ascii="Verdana" w:hAnsi="Verdana"/>
                <w:i/>
                <w:iCs/>
                <w:lang w:val="en-GB"/>
              </w:rPr>
              <w:t xml:space="preserve"> </w:t>
            </w:r>
            <w:proofErr w:type="spellStart"/>
            <w:r w:rsidRPr="00560AF5">
              <w:rPr>
                <w:rFonts w:ascii="Verdana" w:hAnsi="Verdana"/>
                <w:i/>
                <w:iCs/>
                <w:lang w:val="en-GB"/>
              </w:rPr>
              <w:t>Tenax</w:t>
            </w:r>
            <w:proofErr w:type="spellEnd"/>
          </w:p>
          <w:p w14:paraId="0CC6DE36"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i/>
                <w:iCs/>
                <w:lang w:val="en-GB"/>
              </w:rPr>
            </w:pPr>
            <w:r w:rsidRPr="00560AF5">
              <w:rPr>
                <w:rFonts w:ascii="Verdana" w:hAnsi="Verdana"/>
                <w:lang w:val="en-GB"/>
              </w:rPr>
              <w:t xml:space="preserve">Lesser mealworm / litter beetle Larvae, </w:t>
            </w:r>
            <w:proofErr w:type="spellStart"/>
            <w:r w:rsidRPr="00560AF5">
              <w:rPr>
                <w:rFonts w:ascii="Verdana" w:hAnsi="Verdana"/>
                <w:i/>
                <w:iCs/>
                <w:lang w:val="en-GB"/>
              </w:rPr>
              <w:t>Alphitobius</w:t>
            </w:r>
            <w:proofErr w:type="spellEnd"/>
            <w:r w:rsidRPr="00560AF5">
              <w:rPr>
                <w:rFonts w:ascii="Verdana" w:hAnsi="Verdana"/>
                <w:i/>
                <w:iCs/>
                <w:lang w:val="en-GB"/>
              </w:rPr>
              <w:t xml:space="preserve"> </w:t>
            </w:r>
            <w:proofErr w:type="spellStart"/>
            <w:r w:rsidRPr="00560AF5">
              <w:rPr>
                <w:rFonts w:ascii="Verdana" w:hAnsi="Verdana"/>
                <w:i/>
                <w:iCs/>
                <w:lang w:val="en-GB"/>
              </w:rPr>
              <w:t>diaperinus</w:t>
            </w:r>
            <w:proofErr w:type="spellEnd"/>
          </w:p>
          <w:p w14:paraId="44478553"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p>
        </w:tc>
      </w:tr>
      <w:tr w:rsidR="001E3D84" w:rsidRPr="00E11425" w14:paraId="5CB7D8F6"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796BF32"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de-DE"/>
              </w:rPr>
            </w:pPr>
            <w:r w:rsidRPr="00560AF5">
              <w:rPr>
                <w:rFonts w:ascii="Verdana" w:hAnsi="Verdana"/>
                <w:lang w:val="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881A5B" w14:textId="77777777" w:rsidR="00934606" w:rsidRPr="008F4C07" w:rsidRDefault="00934606" w:rsidP="008F4C07">
            <w:pPr>
              <w:overflowPunct w:val="0"/>
              <w:autoSpaceDE w:val="0"/>
              <w:autoSpaceDN w:val="0"/>
              <w:adjustRightInd w:val="0"/>
              <w:spacing w:line="240" w:lineRule="atLeast"/>
              <w:textAlignment w:val="baseline"/>
              <w:rPr>
                <w:lang w:val="en-GB"/>
              </w:rPr>
            </w:pPr>
            <w:r w:rsidRPr="008F4C07">
              <w:rPr>
                <w:lang w:val="en-GB"/>
              </w:rPr>
              <w:t>For fly:</w:t>
            </w:r>
          </w:p>
          <w:p w14:paraId="4D31C7D1" w14:textId="635477E3" w:rsidR="001E3D84" w:rsidRPr="008F4C07" w:rsidRDefault="001E3D84" w:rsidP="008F4C07">
            <w:pPr>
              <w:overflowPunct w:val="0"/>
              <w:autoSpaceDE w:val="0"/>
              <w:autoSpaceDN w:val="0"/>
              <w:adjustRightInd w:val="0"/>
              <w:spacing w:line="240" w:lineRule="atLeast"/>
              <w:textAlignment w:val="baseline"/>
              <w:rPr>
                <w:lang w:val="en-GB"/>
              </w:rPr>
            </w:pPr>
            <w:r w:rsidRPr="008F4C07">
              <w:rPr>
                <w:lang w:val="en-GB"/>
              </w:rPr>
              <w:t>Indoor , Outdoor</w:t>
            </w:r>
          </w:p>
          <w:p w14:paraId="58EE56D0" w14:textId="77777777" w:rsidR="00934606" w:rsidRDefault="001E3D84" w:rsidP="00934606">
            <w:pPr>
              <w:rPr>
                <w:lang w:val="en-GB"/>
              </w:rPr>
            </w:pPr>
            <w:r w:rsidRPr="00560AF5">
              <w:rPr>
                <w:lang w:val="en-GB"/>
              </w:rPr>
              <w:t xml:space="preserve">Apply the product to inhibit the transformation of fly larvae breeding in the dung into imagoes in closed piggeries, cow and poultry houses, as well as stables, goat-folds, sheep-pens and other livestock breeding buildings. Outdoor: dung-pit which is leak-proof, insulated.  </w:t>
            </w:r>
          </w:p>
          <w:p w14:paraId="17C69A4E" w14:textId="122CBA28" w:rsidR="00934606" w:rsidRPr="008F4C07" w:rsidRDefault="00934606" w:rsidP="00934606">
            <w:pPr>
              <w:rPr>
                <w:lang w:val="en-GB"/>
              </w:rPr>
            </w:pPr>
            <w:r w:rsidRPr="008F4C07">
              <w:rPr>
                <w:lang w:val="en-GB"/>
              </w:rPr>
              <w:t>For Lesser mealworm / litter beetle:</w:t>
            </w:r>
          </w:p>
          <w:p w14:paraId="391A6BC4" w14:textId="77777777" w:rsidR="00934606" w:rsidRPr="008F4C07" w:rsidRDefault="00934606" w:rsidP="00934606">
            <w:pPr>
              <w:rPr>
                <w:lang w:val="en-GB"/>
              </w:rPr>
            </w:pPr>
            <w:r w:rsidRPr="008F4C07">
              <w:rPr>
                <w:lang w:val="en-GB"/>
              </w:rPr>
              <w:t>Indoor</w:t>
            </w:r>
          </w:p>
          <w:p w14:paraId="45A51858" w14:textId="77777777" w:rsidR="00934606" w:rsidRPr="008F4C07" w:rsidRDefault="00934606" w:rsidP="00934606">
            <w:pPr>
              <w:rPr>
                <w:lang w:val="en-GB"/>
              </w:rPr>
            </w:pPr>
            <w:r w:rsidRPr="008F4C07">
              <w:rPr>
                <w:lang w:val="en-GB"/>
              </w:rPr>
              <w:t xml:space="preserve">Apply the product to inhibit the transformation of litter beetle larvae into imagoes in poultry houses. </w:t>
            </w:r>
          </w:p>
          <w:p w14:paraId="09CB70ED" w14:textId="69A3AF26"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
        </w:tc>
      </w:tr>
      <w:tr w:rsidR="001E3D84" w:rsidRPr="00560AF5" w14:paraId="11B781EF"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40B3D4C"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de-DE"/>
              </w:rPr>
            </w:pPr>
            <w:r w:rsidRPr="00560AF5">
              <w:rPr>
                <w:rFonts w:ascii="Verdana" w:hAnsi="Verdana"/>
                <w:lang w:val="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3B3D9E"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de-DE"/>
              </w:rPr>
            </w:pPr>
            <w:r w:rsidRPr="00560AF5">
              <w:rPr>
                <w:rFonts w:ascii="Verdana" w:hAnsi="Verdana"/>
                <w:lang w:val="en-GB"/>
              </w:rPr>
              <w:t>Spreading</w:t>
            </w:r>
          </w:p>
        </w:tc>
      </w:tr>
      <w:tr w:rsidR="001E3D84" w:rsidRPr="00E11425" w14:paraId="296F654C"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80075C1"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US"/>
              </w:rPr>
            </w:pPr>
            <w:r w:rsidRPr="00560AF5">
              <w:rPr>
                <w:rFonts w:ascii="Verdana" w:hAnsi="Verdana"/>
                <w:lang w:val="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B25556"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Dosage: 30 g/ m2</w:t>
            </w:r>
          </w:p>
          <w:p w14:paraId="5880B77B" w14:textId="0C4137A0"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frequency depends on the rate of infestation.  The product can control the number of newly hatched adult flies </w:t>
            </w:r>
            <w:r w:rsidR="00934606" w:rsidRPr="00934606">
              <w:rPr>
                <w:rFonts w:ascii="Verdana" w:hAnsi="Verdana"/>
                <w:lang w:val="en-GB"/>
              </w:rPr>
              <w:t xml:space="preserve">and Lesser mealworm / litter beetle  </w:t>
            </w:r>
            <w:r w:rsidRPr="00560AF5">
              <w:rPr>
                <w:rFonts w:ascii="Verdana" w:hAnsi="Verdana"/>
                <w:lang w:val="en-GB"/>
              </w:rPr>
              <w:t>for a period of 12 weeks after  treatment.</w:t>
            </w:r>
          </w:p>
          <w:p w14:paraId="5D0BD175"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p>
        </w:tc>
      </w:tr>
      <w:tr w:rsidR="001E3D84" w:rsidRPr="00560AF5" w14:paraId="673653BA"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8DEEC0"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lastRenderedPageBreak/>
              <w:t>Category(</w:t>
            </w:r>
            <w:proofErr w:type="spellStart"/>
            <w:r w:rsidRPr="00560AF5">
              <w:rPr>
                <w:rFonts w:ascii="Verdana" w:hAnsi="Verdana"/>
                <w:lang w:val="en-GB"/>
              </w:rPr>
              <w:t>ies</w:t>
            </w:r>
            <w:proofErr w:type="spellEnd"/>
            <w:r w:rsidRPr="00560AF5">
              <w:rPr>
                <w:rFonts w:ascii="Verdana" w:hAnsi="Verdana"/>
                <w:lang w:val="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0D02EF"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t>Professionals</w:t>
            </w:r>
          </w:p>
        </w:tc>
      </w:tr>
      <w:tr w:rsidR="001E3D84" w:rsidRPr="00E11425" w14:paraId="4F46A507"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36FCA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US"/>
              </w:rPr>
            </w:pPr>
            <w:r w:rsidRPr="00560AF5">
              <w:rPr>
                <w:rFonts w:ascii="Verdana" w:hAnsi="Verdana"/>
                <w:lang w:val="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879D10"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- 10, 15, 20, 25 kg in foil layered paper bag</w:t>
            </w:r>
          </w:p>
          <w:p w14:paraId="5FA1351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- 10,15.20,25 kg in plastic bag (PP or HDPE) </w:t>
            </w:r>
          </w:p>
          <w:p w14:paraId="467EC21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- 100, 200, 250, 500, 750, 1000, 1500, 2000 grams in foil layered carton box</w:t>
            </w:r>
          </w:p>
          <w:p w14:paraId="07E8ED8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- 0.5, 0.75, 1,1.5, 2,2.5, 3,4,5,6,7,8,9,10,12.5, 15, 20, 25 kg in plastic bucket (PP or HDPE)</w:t>
            </w:r>
          </w:p>
          <w:p w14:paraId="0DED59F1"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- 100, 200, 250, 500, 1000 grams in plastic container (PP or HDPE)  </w:t>
            </w:r>
          </w:p>
          <w:p w14:paraId="65A03CBA"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p>
        </w:tc>
      </w:tr>
    </w:tbl>
    <w:p w14:paraId="6435E83D" w14:textId="77777777" w:rsidR="001E3D84" w:rsidRPr="00560AF5" w:rsidRDefault="001E3D84" w:rsidP="001E3D84">
      <w:pPr>
        <w:pStyle w:val="Lijstalinea"/>
        <w:overflowPunct w:val="0"/>
        <w:autoSpaceDE w:val="0"/>
        <w:autoSpaceDN w:val="0"/>
        <w:adjustRightInd w:val="0"/>
        <w:spacing w:line="240" w:lineRule="atLeast"/>
        <w:ind w:left="0"/>
        <w:textAlignment w:val="baseline"/>
        <w:rPr>
          <w:rFonts w:ascii="Verdana" w:hAnsi="Verdana"/>
          <w:lang w:val="en-GB"/>
        </w:rPr>
      </w:pPr>
    </w:p>
    <w:p w14:paraId="031B5F2E"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
    <w:p w14:paraId="4C1F143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Table </w:t>
      </w:r>
      <w:r w:rsidRPr="00560AF5">
        <w:rPr>
          <w:rFonts w:ascii="Verdana" w:hAnsi="Verdana"/>
          <w:lang w:val="en-GB"/>
        </w:rPr>
        <w:fldChar w:fldCharType="begin"/>
      </w:r>
      <w:r w:rsidRPr="00560AF5">
        <w:rPr>
          <w:rFonts w:ascii="Verdana" w:hAnsi="Verdana"/>
          <w:lang w:val="en-GB"/>
        </w:rPr>
        <w:instrText xml:space="preserve"> SEQ Table \* ARABIC </w:instrText>
      </w:r>
      <w:r w:rsidRPr="00560AF5">
        <w:rPr>
          <w:rFonts w:ascii="Verdana" w:hAnsi="Verdana"/>
          <w:lang w:val="en-GB"/>
        </w:rPr>
        <w:fldChar w:fldCharType="separate"/>
      </w:r>
      <w:r w:rsidRPr="00560AF5">
        <w:rPr>
          <w:rFonts w:ascii="Verdana" w:hAnsi="Verdana"/>
          <w:lang w:val="en-GB"/>
        </w:rPr>
        <w:t>3</w:t>
      </w:r>
      <w:r w:rsidRPr="00560AF5">
        <w:rPr>
          <w:rFonts w:ascii="Verdana" w:hAnsi="Verdana"/>
          <w:lang w:val="en-GB"/>
        </w:rPr>
        <w:fldChar w:fldCharType="end"/>
      </w:r>
      <w:r w:rsidRPr="00560AF5">
        <w:rPr>
          <w:rFonts w:ascii="Verdana" w:hAnsi="Verdana"/>
          <w:lang w:val="en-GB"/>
        </w:rPr>
        <w:t>. Intended use # 2 – non-PCO</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E3D84" w:rsidRPr="00E11425" w14:paraId="194F98FB" w14:textId="77777777" w:rsidTr="001E3D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577E23"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de-DE"/>
              </w:rPr>
            </w:pPr>
            <w:r w:rsidRPr="00560AF5">
              <w:rPr>
                <w:rFonts w:ascii="Verdana" w:hAnsi="Verdana"/>
                <w:lang w:val="en-GB"/>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A8EF4BC"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t>PT18 - Insecticides, acaricides and products to control other arthropods (Pest control)</w:t>
            </w:r>
          </w:p>
        </w:tc>
      </w:tr>
      <w:tr w:rsidR="001E3D84" w:rsidRPr="00E11425" w14:paraId="07D1A2C7"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DAC9001"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US"/>
              </w:rPr>
            </w:pPr>
            <w:r w:rsidRPr="00560AF5">
              <w:rPr>
                <w:rFonts w:ascii="Verdana" w:hAnsi="Verdana"/>
                <w:lang w:val="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1D4066"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The product is an S-</w:t>
            </w:r>
            <w:proofErr w:type="spellStart"/>
            <w:r w:rsidRPr="00560AF5">
              <w:rPr>
                <w:rFonts w:ascii="Verdana" w:hAnsi="Verdana"/>
                <w:lang w:val="en-GB"/>
              </w:rPr>
              <w:t>methoprene</w:t>
            </w:r>
            <w:proofErr w:type="spellEnd"/>
            <w:r w:rsidRPr="00560AF5">
              <w:rPr>
                <w:rFonts w:ascii="Verdana" w:hAnsi="Verdana"/>
                <w:lang w:val="en-GB"/>
              </w:rPr>
              <w:t xml:space="preserve"> based insect growth regulator, a juvenile hormone analogue. The use of the product makes possible to eliminate the less visible part of fly population. This part consist the early developmental stages (maggots and pupae) which represent more than 80 % of the full population.</w:t>
            </w:r>
          </w:p>
          <w:p w14:paraId="7D3C27D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t>The product will significantly reduce the number of newly hatched adult flies for a period of 12 weeks after the larvicide treatment. Treated larvae continue to develop to the pupal stage after which they fail to emerge</w:t>
            </w:r>
          </w:p>
        </w:tc>
      </w:tr>
      <w:tr w:rsidR="001E3D84" w:rsidRPr="00560AF5" w14:paraId="0319E11C"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05E603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US"/>
              </w:rPr>
            </w:pPr>
            <w:r w:rsidRPr="00560AF5">
              <w:rPr>
                <w:rFonts w:ascii="Verdana" w:hAnsi="Verdana"/>
                <w:lang w:val="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9E1977"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Muscidae:House</w:t>
            </w:r>
            <w:proofErr w:type="spellEnd"/>
            <w:r w:rsidRPr="00560AF5">
              <w:rPr>
                <w:rFonts w:ascii="Verdana" w:hAnsi="Verdana"/>
                <w:lang w:val="en-GB"/>
              </w:rPr>
              <w:t xml:space="preserve"> fly Larvae</w:t>
            </w:r>
          </w:p>
          <w:p w14:paraId="3F43AAE5"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Muscidae:Stable</w:t>
            </w:r>
            <w:proofErr w:type="spellEnd"/>
            <w:r w:rsidRPr="00560AF5">
              <w:rPr>
                <w:rFonts w:ascii="Verdana" w:hAnsi="Verdana"/>
                <w:lang w:val="en-GB"/>
              </w:rPr>
              <w:t xml:space="preserve"> flies Larvae</w:t>
            </w:r>
          </w:p>
          <w:p w14:paraId="21FFE3AB"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lang w:val="en-GB"/>
              </w:rPr>
              <w:t>Muscidae:Rat-tailed</w:t>
            </w:r>
            <w:proofErr w:type="spellEnd"/>
            <w:r w:rsidRPr="00560AF5">
              <w:rPr>
                <w:rFonts w:ascii="Verdana" w:hAnsi="Verdana"/>
                <w:lang w:val="en-GB"/>
              </w:rPr>
              <w:t xml:space="preserve"> maggot Larvae, drone fly, </w:t>
            </w:r>
            <w:proofErr w:type="spellStart"/>
            <w:r w:rsidRPr="00560AF5">
              <w:rPr>
                <w:rFonts w:ascii="Verdana" w:hAnsi="Verdana"/>
                <w:lang w:val="en-GB"/>
              </w:rPr>
              <w:t>Eristalis</w:t>
            </w:r>
            <w:proofErr w:type="spellEnd"/>
            <w:r w:rsidRPr="00560AF5">
              <w:rPr>
                <w:rFonts w:ascii="Verdana" w:hAnsi="Verdana"/>
                <w:lang w:val="en-GB"/>
              </w:rPr>
              <w:t xml:space="preserve"> </w:t>
            </w:r>
            <w:proofErr w:type="spellStart"/>
            <w:r w:rsidRPr="00560AF5">
              <w:rPr>
                <w:rFonts w:ascii="Verdana" w:hAnsi="Verdana"/>
                <w:lang w:val="en-GB"/>
              </w:rPr>
              <w:t>Tenax</w:t>
            </w:r>
            <w:proofErr w:type="spellEnd"/>
          </w:p>
          <w:p w14:paraId="70CDCDBE"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i/>
                <w:iCs/>
                <w:lang w:val="en-GB"/>
              </w:rPr>
            </w:pPr>
            <w:r w:rsidRPr="00560AF5">
              <w:rPr>
                <w:rFonts w:ascii="Verdana" w:hAnsi="Verdana"/>
                <w:lang w:val="en-GB"/>
              </w:rPr>
              <w:t xml:space="preserve">Lesser mealworm / litter beetle Larvae, </w:t>
            </w:r>
            <w:proofErr w:type="spellStart"/>
            <w:r w:rsidRPr="00560AF5">
              <w:rPr>
                <w:rFonts w:ascii="Verdana" w:hAnsi="Verdana"/>
                <w:i/>
                <w:iCs/>
                <w:lang w:val="en-GB"/>
              </w:rPr>
              <w:t>Alphitobius</w:t>
            </w:r>
            <w:proofErr w:type="spellEnd"/>
            <w:r w:rsidRPr="00560AF5">
              <w:rPr>
                <w:rFonts w:ascii="Verdana" w:hAnsi="Verdana"/>
                <w:i/>
                <w:iCs/>
                <w:lang w:val="en-GB"/>
              </w:rPr>
              <w:t xml:space="preserve"> </w:t>
            </w:r>
            <w:proofErr w:type="spellStart"/>
            <w:r w:rsidRPr="00560AF5">
              <w:rPr>
                <w:rFonts w:ascii="Verdana" w:hAnsi="Verdana"/>
                <w:i/>
                <w:iCs/>
                <w:lang w:val="en-GB"/>
              </w:rPr>
              <w:t>diaperinus</w:t>
            </w:r>
            <w:proofErr w:type="spellEnd"/>
          </w:p>
          <w:p w14:paraId="225ADBD3"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
          <w:p w14:paraId="12AFF36A"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p>
        </w:tc>
      </w:tr>
      <w:tr w:rsidR="001E3D84" w:rsidRPr="00E11425" w14:paraId="3DDBDA06"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DD9A1C"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de-DE"/>
              </w:rPr>
            </w:pPr>
            <w:r w:rsidRPr="00560AF5">
              <w:rPr>
                <w:rFonts w:ascii="Verdana" w:hAnsi="Verdana"/>
                <w:lang w:val="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3A8AE9" w14:textId="77777777" w:rsidR="00CF2206" w:rsidRDefault="00CF2206" w:rsidP="001E3D84">
            <w:pPr>
              <w:pStyle w:val="Lijstalinea"/>
              <w:overflowPunct w:val="0"/>
              <w:autoSpaceDE w:val="0"/>
              <w:autoSpaceDN w:val="0"/>
              <w:adjustRightInd w:val="0"/>
              <w:spacing w:line="240" w:lineRule="atLeast"/>
              <w:textAlignment w:val="baseline"/>
              <w:rPr>
                <w:rFonts w:ascii="Verdana" w:hAnsi="Verdana"/>
                <w:lang w:val="en-GB"/>
              </w:rPr>
            </w:pPr>
            <w:r w:rsidRPr="00CF2206">
              <w:rPr>
                <w:rFonts w:ascii="Verdana" w:hAnsi="Verdana"/>
                <w:lang w:val="en-GB"/>
              </w:rPr>
              <w:t>For fly:</w:t>
            </w:r>
          </w:p>
          <w:p w14:paraId="5A6DDAB9" w14:textId="42B49811"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Indoor , Outdoor</w:t>
            </w:r>
          </w:p>
          <w:p w14:paraId="2D896970" w14:textId="77777777" w:rsidR="001E3D84"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xml:space="preserve">Apply the product to inhibit the transformation of fly larvae breeding in the dung into imagoes in closed piggeries, cow and poultry houses, as well as stables, goat-folds, sheep-pens and other livestock breeding buildings. Outdoor: dung-pit which is leak-proof, insulated.  </w:t>
            </w:r>
          </w:p>
          <w:p w14:paraId="494ECC25" w14:textId="77777777" w:rsidR="00CF2206" w:rsidRPr="00CF2206" w:rsidRDefault="00CF2206" w:rsidP="00CF2206">
            <w:pPr>
              <w:pStyle w:val="Lijstalinea"/>
              <w:overflowPunct w:val="0"/>
              <w:autoSpaceDE w:val="0"/>
              <w:autoSpaceDN w:val="0"/>
              <w:adjustRightInd w:val="0"/>
              <w:spacing w:line="240" w:lineRule="atLeast"/>
              <w:textAlignment w:val="baseline"/>
              <w:rPr>
                <w:rFonts w:ascii="Verdana" w:hAnsi="Verdana"/>
                <w:bCs/>
                <w:lang w:val="en-GB"/>
              </w:rPr>
            </w:pPr>
            <w:r w:rsidRPr="00CF2206">
              <w:rPr>
                <w:rFonts w:ascii="Verdana" w:hAnsi="Verdana"/>
                <w:bCs/>
                <w:lang w:val="en-GB"/>
              </w:rPr>
              <w:t>For Lesser mealworm / litter beetle:</w:t>
            </w:r>
          </w:p>
          <w:p w14:paraId="6EFA91B0" w14:textId="77777777" w:rsidR="00CF2206" w:rsidRPr="00CF2206" w:rsidRDefault="00CF2206" w:rsidP="00CF2206">
            <w:pPr>
              <w:pStyle w:val="Lijstalinea"/>
              <w:overflowPunct w:val="0"/>
              <w:autoSpaceDE w:val="0"/>
              <w:autoSpaceDN w:val="0"/>
              <w:adjustRightInd w:val="0"/>
              <w:spacing w:line="240" w:lineRule="atLeast"/>
              <w:textAlignment w:val="baseline"/>
              <w:rPr>
                <w:rFonts w:ascii="Verdana" w:hAnsi="Verdana"/>
                <w:bCs/>
                <w:lang w:val="en-GB"/>
              </w:rPr>
            </w:pPr>
            <w:r w:rsidRPr="00CF2206">
              <w:rPr>
                <w:rFonts w:ascii="Verdana" w:hAnsi="Verdana"/>
                <w:bCs/>
                <w:lang w:val="en-GB"/>
              </w:rPr>
              <w:t>Indoor</w:t>
            </w:r>
          </w:p>
          <w:p w14:paraId="436CBEAD" w14:textId="1DB407F9" w:rsidR="00CF2206" w:rsidRPr="00560AF5" w:rsidRDefault="00CF2206" w:rsidP="00CF2206">
            <w:pPr>
              <w:pStyle w:val="Lijstalinea"/>
              <w:overflowPunct w:val="0"/>
              <w:autoSpaceDE w:val="0"/>
              <w:autoSpaceDN w:val="0"/>
              <w:adjustRightInd w:val="0"/>
              <w:spacing w:line="240" w:lineRule="atLeast"/>
              <w:textAlignment w:val="baseline"/>
              <w:rPr>
                <w:rFonts w:ascii="Verdana" w:hAnsi="Verdana"/>
                <w:bCs/>
                <w:lang w:val="en-GB"/>
              </w:rPr>
            </w:pPr>
            <w:r w:rsidRPr="00CF2206">
              <w:rPr>
                <w:rFonts w:ascii="Verdana" w:hAnsi="Verdana"/>
                <w:bCs/>
                <w:lang w:val="en-GB"/>
              </w:rPr>
              <w:t>Apply the product to inhibit the transformation of litter beetle larvae into imagoes in poultry houses.</w:t>
            </w:r>
          </w:p>
        </w:tc>
      </w:tr>
      <w:tr w:rsidR="001E3D84" w:rsidRPr="00560AF5" w14:paraId="03817F22"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47F697"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de-DE"/>
              </w:rPr>
            </w:pPr>
            <w:r w:rsidRPr="00560AF5">
              <w:rPr>
                <w:rFonts w:ascii="Verdana" w:hAnsi="Verdana"/>
                <w:lang w:val="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CBD39A"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de-DE"/>
              </w:rPr>
            </w:pPr>
            <w:r w:rsidRPr="00560AF5">
              <w:rPr>
                <w:rFonts w:ascii="Verdana" w:hAnsi="Verdana"/>
                <w:lang w:val="en-GB"/>
              </w:rPr>
              <w:t>Spreading</w:t>
            </w:r>
          </w:p>
        </w:tc>
      </w:tr>
      <w:tr w:rsidR="001E3D84" w:rsidRPr="00E11425" w14:paraId="2AB10F57"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9F6FA12"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US"/>
              </w:rPr>
            </w:pPr>
            <w:r w:rsidRPr="00560AF5">
              <w:rPr>
                <w:rFonts w:ascii="Verdana" w:hAnsi="Verdana"/>
                <w:lang w:val="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E45049"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Dosage: 30 g/ m2</w:t>
            </w:r>
          </w:p>
          <w:p w14:paraId="7BE8BD3F" w14:textId="0CDDCE0D"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lastRenderedPageBreak/>
              <w:t xml:space="preserve">frequency depends on the rate of infestation.  The product can control the number of newly hatched adult flies </w:t>
            </w:r>
            <w:r w:rsidR="00CF2206" w:rsidRPr="00CF2206">
              <w:rPr>
                <w:rFonts w:ascii="Verdana" w:hAnsi="Verdana"/>
                <w:lang w:val="en-GB"/>
              </w:rPr>
              <w:t xml:space="preserve">and Lesser mealworm / litter beetle  </w:t>
            </w:r>
            <w:r w:rsidRPr="00560AF5">
              <w:rPr>
                <w:rFonts w:ascii="Verdana" w:hAnsi="Verdana"/>
                <w:lang w:val="en-GB"/>
              </w:rPr>
              <w:t>for a period of 12 weeks after  treatment.</w:t>
            </w:r>
          </w:p>
        </w:tc>
      </w:tr>
      <w:tr w:rsidR="001E3D84" w:rsidRPr="00560AF5" w14:paraId="3AD5F5E6"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A6389F"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lastRenderedPageBreak/>
              <w:t>Category(</w:t>
            </w:r>
            <w:proofErr w:type="spellStart"/>
            <w:r w:rsidRPr="00560AF5">
              <w:rPr>
                <w:rFonts w:ascii="Verdana" w:hAnsi="Verdana"/>
                <w:lang w:val="en-GB"/>
              </w:rPr>
              <w:t>ies</w:t>
            </w:r>
            <w:proofErr w:type="spellEnd"/>
            <w:r w:rsidRPr="00560AF5">
              <w:rPr>
                <w:rFonts w:ascii="Verdana" w:hAnsi="Verdana"/>
                <w:lang w:val="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D7188F"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r w:rsidRPr="00560AF5">
              <w:rPr>
                <w:rFonts w:ascii="Verdana" w:hAnsi="Verdana"/>
                <w:lang w:val="en-GB"/>
              </w:rPr>
              <w:t>non-Professionals</w:t>
            </w:r>
          </w:p>
        </w:tc>
      </w:tr>
      <w:tr w:rsidR="001E3D84" w:rsidRPr="00E11425" w14:paraId="2FCC0E96" w14:textId="77777777" w:rsidTr="001E3D8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D474B20"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US"/>
              </w:rPr>
            </w:pPr>
            <w:r w:rsidRPr="00560AF5">
              <w:rPr>
                <w:rFonts w:ascii="Verdana" w:hAnsi="Verdana"/>
                <w:lang w:val="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19EAE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- 100, 200, 250, 500, 750, 1000, 1500, 2000 grams in foil layered carton box</w:t>
            </w:r>
          </w:p>
          <w:p w14:paraId="4455AFC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- 0.5, 0.75, 1,1.5, 2, 2.5, 3,4,5 kg in plastic bucket (PP or HDPE)</w:t>
            </w:r>
          </w:p>
          <w:p w14:paraId="26455BE8"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lang w:val="en-GB"/>
              </w:rPr>
              <w:t>- 100, 250, 200, 500, 1000 grams in plastic container (PP or HDPE)</w:t>
            </w:r>
          </w:p>
          <w:p w14:paraId="4DE39B5D"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bCs/>
                <w:lang w:val="en-GB"/>
              </w:rPr>
            </w:pPr>
          </w:p>
        </w:tc>
      </w:tr>
    </w:tbl>
    <w:p w14:paraId="42585520" w14:textId="77777777" w:rsidR="001E3D84" w:rsidRPr="00560AF5" w:rsidRDefault="001E3D84" w:rsidP="001E3D84">
      <w:pPr>
        <w:pStyle w:val="Lijstalinea"/>
        <w:overflowPunct w:val="0"/>
        <w:autoSpaceDE w:val="0"/>
        <w:autoSpaceDN w:val="0"/>
        <w:adjustRightInd w:val="0"/>
        <w:spacing w:line="240" w:lineRule="atLeast"/>
        <w:textAlignment w:val="baseline"/>
        <w:rPr>
          <w:rFonts w:ascii="Verdana" w:hAnsi="Verdana"/>
          <w:lang w:val="en-GB"/>
        </w:rPr>
      </w:pPr>
    </w:p>
    <w:p w14:paraId="51C69526" w14:textId="77777777" w:rsidR="00FC21BF" w:rsidRPr="00560AF5" w:rsidRDefault="00FC21BF"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4A54BB8E" w14:textId="77777777" w:rsidR="00B32613" w:rsidRPr="00560AF5" w:rsidRDefault="00B32613" w:rsidP="00B32613">
      <w:pPr>
        <w:pStyle w:val="Lijstalinea"/>
        <w:overflowPunct w:val="0"/>
        <w:autoSpaceDE w:val="0"/>
        <w:autoSpaceDN w:val="0"/>
        <w:adjustRightInd w:val="0"/>
        <w:spacing w:line="240" w:lineRule="atLeast"/>
        <w:ind w:left="0"/>
        <w:textAlignment w:val="baseline"/>
        <w:rPr>
          <w:rFonts w:ascii="Verdana" w:hAnsi="Verdana"/>
          <w:lang w:val="en-GB"/>
        </w:rPr>
      </w:pPr>
    </w:p>
    <w:p w14:paraId="2FAC0DE1" w14:textId="77777777" w:rsidR="00B32613" w:rsidRPr="00560AF5" w:rsidRDefault="00B32613" w:rsidP="00B32613">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Section 2.2.5 (efficacy against target organisms): please update all required information fields in this section. This includes organisms to be controlled (2.2.5.2) and occurrence of resistance and resistance management (2.2.5.6). Also update the efficacy data table, the conclusion on efficacy of the product and the evaluation of label claims.</w:t>
      </w:r>
    </w:p>
    <w:p w14:paraId="769D3BAA" w14:textId="77777777" w:rsidR="00B32613" w:rsidRDefault="00B32613" w:rsidP="00B32613">
      <w:pPr>
        <w:pStyle w:val="Lijstalinea"/>
        <w:overflowPunct w:val="0"/>
        <w:autoSpaceDE w:val="0"/>
        <w:autoSpaceDN w:val="0"/>
        <w:adjustRightInd w:val="0"/>
        <w:spacing w:line="240" w:lineRule="atLeast"/>
        <w:ind w:left="0"/>
        <w:textAlignment w:val="baseline"/>
        <w:rPr>
          <w:rFonts w:ascii="Calibri" w:hAnsi="Calibri"/>
          <w:lang w:val="en-GB"/>
        </w:rPr>
      </w:pPr>
    </w:p>
    <w:p w14:paraId="0906DB2D" w14:textId="77777777" w:rsidR="00843919" w:rsidRDefault="00843919" w:rsidP="00B32613">
      <w:pPr>
        <w:pStyle w:val="Lijstalinea"/>
        <w:overflowPunct w:val="0"/>
        <w:autoSpaceDE w:val="0"/>
        <w:autoSpaceDN w:val="0"/>
        <w:adjustRightInd w:val="0"/>
        <w:spacing w:line="240" w:lineRule="atLeast"/>
        <w:ind w:left="0"/>
        <w:textAlignment w:val="baseline"/>
        <w:rPr>
          <w:rFonts w:ascii="Calibri" w:hAnsi="Calibri"/>
          <w:lang w:val="en-GB"/>
        </w:rPr>
      </w:pPr>
    </w:p>
    <w:p w14:paraId="67130EE8" w14:textId="77777777" w:rsidR="00843919" w:rsidRDefault="00843919" w:rsidP="00B32613">
      <w:pPr>
        <w:pStyle w:val="Lijstalinea"/>
        <w:overflowPunct w:val="0"/>
        <w:autoSpaceDE w:val="0"/>
        <w:autoSpaceDN w:val="0"/>
        <w:adjustRightInd w:val="0"/>
        <w:spacing w:line="240" w:lineRule="atLeast"/>
        <w:ind w:left="0"/>
        <w:textAlignment w:val="baseline"/>
        <w:rPr>
          <w:rFonts w:ascii="Calibri" w:hAnsi="Calibri"/>
          <w:lang w:val="en-GB"/>
        </w:rPr>
      </w:pPr>
    </w:p>
    <w:p w14:paraId="612FD802" w14:textId="77777777" w:rsidR="00843919" w:rsidRPr="00560AF5" w:rsidRDefault="004461BA" w:rsidP="004461BA">
      <w:pPr>
        <w:pStyle w:val="Kop3"/>
        <w:numPr>
          <w:ilvl w:val="0"/>
          <w:numId w:val="0"/>
        </w:numPr>
        <w:ind w:left="1304" w:hanging="1304"/>
        <w:rPr>
          <w:rFonts w:ascii="Verdana" w:hAnsi="Verdana"/>
          <w:lang w:val="de-DE"/>
        </w:rPr>
      </w:pPr>
      <w:bookmarkStart w:id="33" w:name="_Toc389729034"/>
      <w:bookmarkStart w:id="34" w:name="_Toc403472744"/>
      <w:bookmarkStart w:id="35" w:name="_Toc403566565"/>
      <w:bookmarkStart w:id="36" w:name="_Toc463440211"/>
      <w:bookmarkStart w:id="37" w:name="_Toc30754893"/>
      <w:bookmarkStart w:id="38" w:name="_Toc47077165"/>
      <w:r w:rsidRPr="00560AF5">
        <w:rPr>
          <w:rFonts w:ascii="Verdana" w:hAnsi="Verdana"/>
          <w:lang w:val="de-DE"/>
        </w:rPr>
        <w:t>2.2.5.1.</w:t>
      </w:r>
      <w:r w:rsidR="00843919" w:rsidRPr="00560AF5">
        <w:rPr>
          <w:rFonts w:ascii="Verdana" w:hAnsi="Verdana"/>
          <w:lang w:val="de-DE"/>
        </w:rPr>
        <w:t xml:space="preserve">Function and </w:t>
      </w:r>
      <w:proofErr w:type="spellStart"/>
      <w:r w:rsidR="00843919" w:rsidRPr="00560AF5">
        <w:rPr>
          <w:rFonts w:ascii="Verdana" w:hAnsi="Verdana"/>
          <w:lang w:val="de-DE"/>
        </w:rPr>
        <w:t>field</w:t>
      </w:r>
      <w:proofErr w:type="spellEnd"/>
      <w:r w:rsidR="00843919" w:rsidRPr="00560AF5">
        <w:rPr>
          <w:rFonts w:ascii="Verdana" w:hAnsi="Verdana"/>
          <w:lang w:val="de-DE"/>
        </w:rPr>
        <w:t xml:space="preserve"> of </w:t>
      </w:r>
      <w:proofErr w:type="spellStart"/>
      <w:r w:rsidR="00843919" w:rsidRPr="00560AF5">
        <w:rPr>
          <w:rFonts w:ascii="Verdana" w:hAnsi="Verdana"/>
          <w:lang w:val="de-DE"/>
        </w:rPr>
        <w:t>use</w:t>
      </w:r>
      <w:bookmarkEnd w:id="33"/>
      <w:bookmarkEnd w:id="34"/>
      <w:bookmarkEnd w:id="35"/>
      <w:bookmarkEnd w:id="36"/>
      <w:bookmarkEnd w:id="37"/>
      <w:bookmarkEnd w:id="38"/>
      <w:proofErr w:type="spellEnd"/>
    </w:p>
    <w:p w14:paraId="037EBCFE" w14:textId="1C82CB81"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BIOPREN 4 GR FLY LARVICIDE GRANULE is an S-</w:t>
      </w:r>
      <w:proofErr w:type="spellStart"/>
      <w:r w:rsidRPr="00560AF5">
        <w:rPr>
          <w:rFonts w:ascii="Verdana" w:hAnsi="Verdana"/>
          <w:lang w:val="en-GB"/>
        </w:rPr>
        <w:t>methoprene</w:t>
      </w:r>
      <w:proofErr w:type="spellEnd"/>
      <w:r w:rsidRPr="00560AF5">
        <w:rPr>
          <w:rFonts w:ascii="Verdana" w:hAnsi="Verdana"/>
          <w:lang w:val="en-GB"/>
        </w:rPr>
        <w:t xml:space="preserve">-based insect growth regulator, a juvenile hormone analogue. The use of the product makes it possible </w:t>
      </w:r>
      <w:r w:rsidRPr="00C320C2">
        <w:rPr>
          <w:rFonts w:ascii="Verdana" w:hAnsi="Verdana"/>
          <w:lang w:val="en-GB"/>
        </w:rPr>
        <w:t>to</w:t>
      </w:r>
      <w:r w:rsidRPr="00560AF5">
        <w:rPr>
          <w:rFonts w:ascii="Verdana" w:hAnsi="Verdana"/>
          <w:lang w:val="en-GB"/>
        </w:rPr>
        <w:t xml:space="preserve"> eliminate the less visible part of a fly population </w:t>
      </w:r>
      <w:r w:rsidR="007B1F1C" w:rsidRPr="00560AF5">
        <w:rPr>
          <w:rFonts w:ascii="Verdana" w:hAnsi="Verdana"/>
          <w:lang w:val="en-GB"/>
        </w:rPr>
        <w:t>(</w:t>
      </w:r>
      <w:r w:rsidRPr="00560AF5">
        <w:rPr>
          <w:rFonts w:ascii="Verdana" w:hAnsi="Verdana"/>
          <w:lang w:val="en-GB"/>
        </w:rPr>
        <w:t>which represent more than 80 % of the full population</w:t>
      </w:r>
      <w:r w:rsidR="007B1F1C" w:rsidRPr="00560AF5">
        <w:rPr>
          <w:rFonts w:ascii="Verdana" w:hAnsi="Verdana"/>
          <w:lang w:val="en-GB"/>
        </w:rPr>
        <w:t>)</w:t>
      </w:r>
      <w:r w:rsidRPr="00560AF5">
        <w:rPr>
          <w:rFonts w:ascii="Verdana" w:hAnsi="Verdana"/>
          <w:lang w:val="en-GB"/>
        </w:rPr>
        <w:t xml:space="preserve"> and larvae of litter beetle / Lesser mealworm, but has no effect on flies or beetles which have already reached the pupal or adult stage prior to treatment.</w:t>
      </w:r>
    </w:p>
    <w:p w14:paraId="3024FDD8"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BIOPREN 4 GR FLY LARVICIDE GRANULE reduces the number of newly hatched adult flies for a period of 84 day after the larvicide treatment. Treated larvae continue to develop to the pupal stage after which they fail to emerge. Due to the slow release of the active ingredient, the formulation has a long lasting residuality.</w:t>
      </w:r>
    </w:p>
    <w:p w14:paraId="162B0955"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
    <w:p w14:paraId="0C11CEC2" w14:textId="77777777" w:rsidR="00843919" w:rsidRPr="00560AF5" w:rsidRDefault="009C2C50" w:rsidP="004461BA">
      <w:pPr>
        <w:pStyle w:val="Kop3"/>
        <w:numPr>
          <w:ilvl w:val="0"/>
          <w:numId w:val="0"/>
        </w:numPr>
        <w:ind w:left="1304" w:hanging="1304"/>
        <w:rPr>
          <w:rFonts w:ascii="Verdana" w:hAnsi="Verdana"/>
          <w:lang w:val="de-DE"/>
        </w:rPr>
      </w:pPr>
      <w:bookmarkStart w:id="39" w:name="_Toc389729036"/>
      <w:bookmarkStart w:id="40" w:name="_Toc403472745"/>
      <w:bookmarkStart w:id="41" w:name="_Toc403566566"/>
      <w:bookmarkStart w:id="42" w:name="_Toc463440212"/>
      <w:bookmarkStart w:id="43" w:name="_Toc30754894"/>
      <w:bookmarkStart w:id="44" w:name="_Toc47077166"/>
      <w:r w:rsidRPr="00560AF5">
        <w:rPr>
          <w:rFonts w:ascii="Verdana" w:hAnsi="Verdana"/>
          <w:lang w:val="de-DE"/>
        </w:rPr>
        <w:t>2.2.5.2.</w:t>
      </w:r>
      <w:r w:rsidR="00843919" w:rsidRPr="00560AF5">
        <w:rPr>
          <w:rFonts w:ascii="Verdana" w:hAnsi="Verdana"/>
          <w:lang w:val="de-DE"/>
        </w:rPr>
        <w:t xml:space="preserve">Organisms </w:t>
      </w:r>
      <w:proofErr w:type="spellStart"/>
      <w:r w:rsidR="00843919" w:rsidRPr="00560AF5">
        <w:rPr>
          <w:rFonts w:ascii="Verdana" w:hAnsi="Verdana"/>
          <w:lang w:val="de-DE"/>
        </w:rPr>
        <w:t>to</w:t>
      </w:r>
      <w:proofErr w:type="spellEnd"/>
      <w:r w:rsidR="00843919" w:rsidRPr="00560AF5">
        <w:rPr>
          <w:rFonts w:ascii="Verdana" w:hAnsi="Verdana"/>
          <w:lang w:val="de-DE"/>
        </w:rPr>
        <w:t xml:space="preserve"> </w:t>
      </w:r>
      <w:proofErr w:type="spellStart"/>
      <w:r w:rsidR="00843919" w:rsidRPr="00560AF5">
        <w:rPr>
          <w:rFonts w:ascii="Verdana" w:hAnsi="Verdana"/>
          <w:lang w:val="de-DE"/>
        </w:rPr>
        <w:t>be</w:t>
      </w:r>
      <w:proofErr w:type="spellEnd"/>
      <w:r w:rsidR="00843919" w:rsidRPr="00560AF5">
        <w:rPr>
          <w:rFonts w:ascii="Verdana" w:hAnsi="Verdana"/>
          <w:lang w:val="de-DE"/>
        </w:rPr>
        <w:t xml:space="preserve"> </w:t>
      </w:r>
      <w:proofErr w:type="spellStart"/>
      <w:r w:rsidR="00843919" w:rsidRPr="00560AF5">
        <w:rPr>
          <w:rFonts w:ascii="Verdana" w:hAnsi="Verdana"/>
          <w:lang w:val="de-DE"/>
        </w:rPr>
        <w:t>controlled</w:t>
      </w:r>
      <w:proofErr w:type="spellEnd"/>
      <w:r w:rsidR="00843919" w:rsidRPr="00560AF5">
        <w:rPr>
          <w:rFonts w:ascii="Verdana" w:hAnsi="Verdana"/>
          <w:lang w:val="de-DE"/>
        </w:rPr>
        <w:t xml:space="preserve"> and </w:t>
      </w:r>
      <w:proofErr w:type="spellStart"/>
      <w:r w:rsidR="00843919" w:rsidRPr="00560AF5">
        <w:rPr>
          <w:rFonts w:ascii="Verdana" w:hAnsi="Verdana"/>
          <w:lang w:val="de-DE"/>
        </w:rPr>
        <w:t>products</w:t>
      </w:r>
      <w:proofErr w:type="spellEnd"/>
      <w:r w:rsidR="00843919" w:rsidRPr="00560AF5">
        <w:rPr>
          <w:rFonts w:ascii="Verdana" w:hAnsi="Verdana"/>
          <w:lang w:val="de-DE"/>
        </w:rPr>
        <w:t xml:space="preserve">, </w:t>
      </w:r>
      <w:proofErr w:type="spellStart"/>
      <w:r w:rsidR="00843919" w:rsidRPr="00560AF5">
        <w:rPr>
          <w:rFonts w:ascii="Verdana" w:hAnsi="Verdana"/>
          <w:lang w:val="de-DE"/>
        </w:rPr>
        <w:t>organisms</w:t>
      </w:r>
      <w:proofErr w:type="spellEnd"/>
      <w:r w:rsidR="00843919" w:rsidRPr="00560AF5">
        <w:rPr>
          <w:rFonts w:ascii="Verdana" w:hAnsi="Verdana"/>
          <w:lang w:val="de-DE"/>
        </w:rPr>
        <w:t xml:space="preserve"> </w:t>
      </w:r>
      <w:proofErr w:type="spellStart"/>
      <w:r w:rsidR="00843919" w:rsidRPr="00560AF5">
        <w:rPr>
          <w:rFonts w:ascii="Verdana" w:hAnsi="Verdana"/>
          <w:lang w:val="de-DE"/>
        </w:rPr>
        <w:t>or</w:t>
      </w:r>
      <w:proofErr w:type="spellEnd"/>
      <w:r w:rsidR="00843919" w:rsidRPr="00560AF5">
        <w:rPr>
          <w:rFonts w:ascii="Verdana" w:hAnsi="Verdana"/>
          <w:lang w:val="de-DE"/>
        </w:rPr>
        <w:t xml:space="preserve"> </w:t>
      </w:r>
      <w:proofErr w:type="spellStart"/>
      <w:r w:rsidR="00843919" w:rsidRPr="00560AF5">
        <w:rPr>
          <w:rFonts w:ascii="Verdana" w:hAnsi="Verdana"/>
          <w:lang w:val="de-DE"/>
        </w:rPr>
        <w:t>objects</w:t>
      </w:r>
      <w:proofErr w:type="spellEnd"/>
      <w:r w:rsidR="00843919" w:rsidRPr="00560AF5">
        <w:rPr>
          <w:rFonts w:ascii="Verdana" w:hAnsi="Verdana"/>
          <w:lang w:val="de-DE"/>
        </w:rPr>
        <w:t xml:space="preserve"> </w:t>
      </w:r>
      <w:proofErr w:type="spellStart"/>
      <w:r w:rsidR="00843919" w:rsidRPr="00560AF5">
        <w:rPr>
          <w:rFonts w:ascii="Verdana" w:hAnsi="Verdana"/>
          <w:lang w:val="de-DE"/>
        </w:rPr>
        <w:t>to</w:t>
      </w:r>
      <w:proofErr w:type="spellEnd"/>
      <w:r w:rsidR="00843919" w:rsidRPr="00560AF5">
        <w:rPr>
          <w:rFonts w:ascii="Verdana" w:hAnsi="Verdana"/>
          <w:lang w:val="de-DE"/>
        </w:rPr>
        <w:t xml:space="preserve"> </w:t>
      </w:r>
      <w:proofErr w:type="spellStart"/>
      <w:r w:rsidR="00843919" w:rsidRPr="00560AF5">
        <w:rPr>
          <w:rFonts w:ascii="Verdana" w:hAnsi="Verdana"/>
          <w:lang w:val="de-DE"/>
        </w:rPr>
        <w:t>be</w:t>
      </w:r>
      <w:proofErr w:type="spellEnd"/>
      <w:r w:rsidR="00843919" w:rsidRPr="00560AF5">
        <w:rPr>
          <w:rFonts w:ascii="Verdana" w:hAnsi="Verdana"/>
          <w:lang w:val="de-DE"/>
        </w:rPr>
        <w:t xml:space="preserve"> </w:t>
      </w:r>
      <w:proofErr w:type="spellStart"/>
      <w:r w:rsidR="00843919" w:rsidRPr="00560AF5">
        <w:rPr>
          <w:rFonts w:ascii="Verdana" w:hAnsi="Verdana"/>
          <w:lang w:val="de-DE"/>
        </w:rPr>
        <w:t>protected</w:t>
      </w:r>
      <w:bookmarkEnd w:id="39"/>
      <w:bookmarkEnd w:id="40"/>
      <w:bookmarkEnd w:id="41"/>
      <w:bookmarkEnd w:id="42"/>
      <w:bookmarkEnd w:id="43"/>
      <w:bookmarkEnd w:id="44"/>
      <w:proofErr w:type="spellEnd"/>
    </w:p>
    <w:p w14:paraId="2235A9E4"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iCs/>
          <w:lang w:val="en-GB"/>
        </w:rPr>
      </w:pPr>
      <w:r w:rsidRPr="00560AF5">
        <w:rPr>
          <w:rFonts w:ascii="Verdana" w:hAnsi="Verdana"/>
          <w:lang w:val="en-GB"/>
        </w:rPr>
        <w:t>BIOPREN 4 GR FLY LARVICIDE GRANULE is intended to control:</w:t>
      </w:r>
    </w:p>
    <w:p w14:paraId="7FC35941"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r w:rsidRPr="00560AF5">
        <w:rPr>
          <w:rFonts w:ascii="Verdana" w:hAnsi="Verdana"/>
          <w:i/>
          <w:lang w:val="en-GB"/>
        </w:rPr>
        <w:t xml:space="preserve">Musca Domestica </w:t>
      </w:r>
      <w:r w:rsidRPr="00560AF5">
        <w:rPr>
          <w:rFonts w:ascii="Verdana" w:hAnsi="Verdana"/>
          <w:lang w:val="en-GB"/>
        </w:rPr>
        <w:t>– House fly  larvae</w:t>
      </w:r>
    </w:p>
    <w:p w14:paraId="0444131F"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i/>
          <w:lang w:val="en-GB"/>
        </w:rPr>
        <w:t>Stomoxys</w:t>
      </w:r>
      <w:proofErr w:type="spellEnd"/>
      <w:r w:rsidRPr="00560AF5">
        <w:rPr>
          <w:rFonts w:ascii="Verdana" w:hAnsi="Verdana"/>
          <w:i/>
          <w:lang w:val="en-GB"/>
        </w:rPr>
        <w:t xml:space="preserve"> </w:t>
      </w:r>
      <w:proofErr w:type="spellStart"/>
      <w:r w:rsidRPr="00560AF5">
        <w:rPr>
          <w:rFonts w:ascii="Verdana" w:hAnsi="Verdana"/>
          <w:i/>
          <w:lang w:val="en-GB"/>
        </w:rPr>
        <w:t>calcitrans</w:t>
      </w:r>
      <w:proofErr w:type="spellEnd"/>
      <w:r w:rsidRPr="00560AF5">
        <w:rPr>
          <w:rFonts w:ascii="Verdana" w:hAnsi="Verdana"/>
          <w:lang w:val="en-GB"/>
        </w:rPr>
        <w:t xml:space="preserve"> – Stable fly - larvae</w:t>
      </w:r>
    </w:p>
    <w:p w14:paraId="429E2D28"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i/>
          <w:lang w:val="en-GB"/>
        </w:rPr>
        <w:t>Eristalis</w:t>
      </w:r>
      <w:proofErr w:type="spellEnd"/>
      <w:r w:rsidRPr="00560AF5">
        <w:rPr>
          <w:rFonts w:ascii="Verdana" w:hAnsi="Verdana"/>
          <w:i/>
          <w:lang w:val="en-GB"/>
        </w:rPr>
        <w:t xml:space="preserve"> </w:t>
      </w:r>
      <w:proofErr w:type="spellStart"/>
      <w:r w:rsidRPr="00560AF5">
        <w:rPr>
          <w:rFonts w:ascii="Verdana" w:hAnsi="Verdana"/>
          <w:i/>
          <w:lang w:val="en-GB"/>
        </w:rPr>
        <w:t>tenax</w:t>
      </w:r>
      <w:proofErr w:type="spellEnd"/>
      <w:r w:rsidRPr="00560AF5">
        <w:rPr>
          <w:rFonts w:ascii="Verdana" w:hAnsi="Verdana"/>
          <w:lang w:val="en-GB"/>
        </w:rPr>
        <w:t xml:space="preserve"> – Drone fly – larvae</w:t>
      </w:r>
    </w:p>
    <w:p w14:paraId="49372768"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roofErr w:type="spellStart"/>
      <w:r w:rsidRPr="00560AF5">
        <w:rPr>
          <w:rFonts w:ascii="Verdana" w:hAnsi="Verdana"/>
          <w:i/>
          <w:iCs/>
          <w:lang w:val="en-GB"/>
        </w:rPr>
        <w:t>Alphitobius</w:t>
      </w:r>
      <w:proofErr w:type="spellEnd"/>
      <w:r w:rsidRPr="00560AF5">
        <w:rPr>
          <w:rFonts w:ascii="Verdana" w:hAnsi="Verdana"/>
          <w:i/>
          <w:iCs/>
          <w:lang w:val="en-GB"/>
        </w:rPr>
        <w:t xml:space="preserve"> </w:t>
      </w:r>
      <w:proofErr w:type="spellStart"/>
      <w:r w:rsidRPr="00560AF5">
        <w:rPr>
          <w:rFonts w:ascii="Verdana" w:hAnsi="Verdana"/>
          <w:i/>
          <w:iCs/>
          <w:lang w:val="en-GB"/>
        </w:rPr>
        <w:t>diaperinus</w:t>
      </w:r>
      <w:proofErr w:type="spellEnd"/>
      <w:r w:rsidRPr="00560AF5">
        <w:rPr>
          <w:rFonts w:ascii="Verdana" w:hAnsi="Verdana"/>
          <w:lang w:val="en-GB"/>
        </w:rPr>
        <w:t xml:space="preserve"> – litter beetle / Lesser mealworm - larvae</w:t>
      </w:r>
    </w:p>
    <w:p w14:paraId="63EF8C62" w14:textId="77777777" w:rsidR="00843919" w:rsidRPr="00843919" w:rsidRDefault="00843919" w:rsidP="00843919">
      <w:pPr>
        <w:pStyle w:val="Lijstalinea"/>
        <w:overflowPunct w:val="0"/>
        <w:autoSpaceDE w:val="0"/>
        <w:autoSpaceDN w:val="0"/>
        <w:adjustRightInd w:val="0"/>
        <w:spacing w:line="240" w:lineRule="atLeast"/>
        <w:textAlignment w:val="baseline"/>
        <w:rPr>
          <w:rFonts w:ascii="Calibri" w:hAnsi="Calibri"/>
          <w:iCs/>
          <w:lang w:val="en-GB"/>
        </w:rPr>
      </w:pPr>
    </w:p>
    <w:p w14:paraId="77E97001" w14:textId="77777777" w:rsidR="00843919" w:rsidRPr="00560AF5" w:rsidRDefault="009C2C50" w:rsidP="004461BA">
      <w:pPr>
        <w:pStyle w:val="Kop3"/>
        <w:numPr>
          <w:ilvl w:val="0"/>
          <w:numId w:val="0"/>
        </w:numPr>
        <w:ind w:left="1304" w:hanging="1304"/>
        <w:rPr>
          <w:rFonts w:ascii="Verdana" w:hAnsi="Verdana"/>
          <w:lang w:val="de-DE"/>
        </w:rPr>
      </w:pPr>
      <w:bookmarkStart w:id="45" w:name="_Toc389729037"/>
      <w:bookmarkStart w:id="46" w:name="_Toc403472746"/>
      <w:bookmarkStart w:id="47" w:name="_Toc403566567"/>
      <w:bookmarkStart w:id="48" w:name="_Toc463440213"/>
      <w:bookmarkStart w:id="49" w:name="_Toc30754895"/>
      <w:bookmarkStart w:id="50" w:name="_Toc47077167"/>
      <w:r w:rsidRPr="00560AF5">
        <w:rPr>
          <w:rFonts w:ascii="Verdana" w:hAnsi="Verdana"/>
          <w:lang w:val="de-DE"/>
        </w:rPr>
        <w:t>2.2.5.3.</w:t>
      </w:r>
      <w:r w:rsidR="00843919" w:rsidRPr="00560AF5">
        <w:rPr>
          <w:rFonts w:ascii="Verdana" w:hAnsi="Verdana"/>
          <w:lang w:val="de-DE"/>
        </w:rPr>
        <w:t xml:space="preserve">Effects on </w:t>
      </w:r>
      <w:proofErr w:type="spellStart"/>
      <w:r w:rsidR="00843919" w:rsidRPr="00560AF5">
        <w:rPr>
          <w:rFonts w:ascii="Verdana" w:hAnsi="Verdana"/>
          <w:lang w:val="de-DE"/>
        </w:rPr>
        <w:t>target</w:t>
      </w:r>
      <w:proofErr w:type="spellEnd"/>
      <w:r w:rsidR="00843919" w:rsidRPr="00560AF5">
        <w:rPr>
          <w:rFonts w:ascii="Verdana" w:hAnsi="Verdana"/>
          <w:lang w:val="de-DE"/>
        </w:rPr>
        <w:t xml:space="preserve"> </w:t>
      </w:r>
      <w:proofErr w:type="spellStart"/>
      <w:r w:rsidR="00843919" w:rsidRPr="00560AF5">
        <w:rPr>
          <w:rFonts w:ascii="Verdana" w:hAnsi="Verdana"/>
          <w:lang w:val="de-DE"/>
        </w:rPr>
        <w:t>organisms</w:t>
      </w:r>
      <w:proofErr w:type="spellEnd"/>
      <w:r w:rsidR="00843919" w:rsidRPr="00560AF5">
        <w:rPr>
          <w:rFonts w:ascii="Verdana" w:hAnsi="Verdana"/>
          <w:lang w:val="de-DE"/>
        </w:rPr>
        <w:t xml:space="preserve">, </w:t>
      </w:r>
      <w:proofErr w:type="spellStart"/>
      <w:r w:rsidR="00843919" w:rsidRPr="00560AF5">
        <w:rPr>
          <w:rFonts w:ascii="Verdana" w:hAnsi="Verdana"/>
          <w:lang w:val="de-DE"/>
        </w:rPr>
        <w:t>including</w:t>
      </w:r>
      <w:proofErr w:type="spellEnd"/>
      <w:r w:rsidR="00843919" w:rsidRPr="00560AF5">
        <w:rPr>
          <w:rFonts w:ascii="Verdana" w:hAnsi="Verdana"/>
          <w:lang w:val="de-DE"/>
        </w:rPr>
        <w:t xml:space="preserve"> </w:t>
      </w:r>
      <w:proofErr w:type="spellStart"/>
      <w:r w:rsidR="00843919" w:rsidRPr="00560AF5">
        <w:rPr>
          <w:rFonts w:ascii="Verdana" w:hAnsi="Verdana"/>
          <w:lang w:val="de-DE"/>
        </w:rPr>
        <w:t>unacceptable</w:t>
      </w:r>
      <w:proofErr w:type="spellEnd"/>
      <w:r w:rsidR="00843919" w:rsidRPr="00560AF5">
        <w:rPr>
          <w:rFonts w:ascii="Verdana" w:hAnsi="Verdana"/>
          <w:lang w:val="de-DE"/>
        </w:rPr>
        <w:t xml:space="preserve"> </w:t>
      </w:r>
      <w:proofErr w:type="spellStart"/>
      <w:r w:rsidR="00843919" w:rsidRPr="00560AF5">
        <w:rPr>
          <w:rFonts w:ascii="Verdana" w:hAnsi="Verdana"/>
          <w:lang w:val="de-DE"/>
        </w:rPr>
        <w:t>suffering</w:t>
      </w:r>
      <w:bookmarkEnd w:id="45"/>
      <w:bookmarkEnd w:id="46"/>
      <w:bookmarkEnd w:id="47"/>
      <w:bookmarkEnd w:id="48"/>
      <w:bookmarkEnd w:id="49"/>
      <w:bookmarkEnd w:id="50"/>
      <w:proofErr w:type="spellEnd"/>
    </w:p>
    <w:p w14:paraId="517ABF7D"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 xml:space="preserve">The product modulates </w:t>
      </w:r>
      <w:proofErr w:type="spellStart"/>
      <w:r w:rsidRPr="00560AF5">
        <w:rPr>
          <w:rFonts w:ascii="Verdana" w:hAnsi="Verdana"/>
          <w:lang w:val="en-GB"/>
        </w:rPr>
        <w:t>ecdysteroid</w:t>
      </w:r>
      <w:proofErr w:type="spellEnd"/>
      <w:r w:rsidRPr="00560AF5">
        <w:rPr>
          <w:rFonts w:ascii="Verdana" w:hAnsi="Verdana"/>
          <w:lang w:val="en-GB"/>
        </w:rPr>
        <w:t xml:space="preserve"> signalling during insect development and metamorphosis. </w:t>
      </w:r>
    </w:p>
    <w:p w14:paraId="6D10F241"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S-</w:t>
      </w:r>
      <w:proofErr w:type="spellStart"/>
      <w:r w:rsidRPr="00560AF5">
        <w:rPr>
          <w:rFonts w:ascii="Verdana" w:hAnsi="Verdana"/>
          <w:lang w:val="en-GB"/>
        </w:rPr>
        <w:t>methoprene</w:t>
      </w:r>
      <w:proofErr w:type="spellEnd"/>
      <w:r w:rsidRPr="00560AF5">
        <w:rPr>
          <w:rFonts w:ascii="Verdana" w:hAnsi="Verdana"/>
          <w:lang w:val="en-GB"/>
        </w:rPr>
        <w:t xml:space="preserve"> is an analogue to a unique insect-growth regulating hormone, which does not resemble any known mammalian hormones. Applied at very low rates, while insects are still in the egg or larval stage of their life cycle, S-</w:t>
      </w:r>
      <w:proofErr w:type="spellStart"/>
      <w:r w:rsidRPr="00560AF5">
        <w:rPr>
          <w:rFonts w:ascii="Verdana" w:hAnsi="Verdana"/>
          <w:lang w:val="en-GB"/>
        </w:rPr>
        <w:t>methoprene</w:t>
      </w:r>
      <w:proofErr w:type="spellEnd"/>
      <w:r w:rsidRPr="00560AF5">
        <w:rPr>
          <w:rFonts w:ascii="Verdana" w:hAnsi="Verdana"/>
          <w:lang w:val="en-GB"/>
        </w:rPr>
        <w:t xml:space="preserve"> prevents development </w:t>
      </w:r>
      <w:r w:rsidRPr="00560AF5">
        <w:rPr>
          <w:rFonts w:ascii="Verdana" w:hAnsi="Verdana"/>
          <w:lang w:val="en-GB"/>
        </w:rPr>
        <w:lastRenderedPageBreak/>
        <w:t>to the adult reproductive stage so that insects die in arrested immaturity. S-</w:t>
      </w:r>
      <w:proofErr w:type="spellStart"/>
      <w:r w:rsidRPr="00560AF5">
        <w:rPr>
          <w:rFonts w:ascii="Verdana" w:hAnsi="Verdana"/>
          <w:lang w:val="en-GB"/>
        </w:rPr>
        <w:t>methoprene</w:t>
      </w:r>
      <w:proofErr w:type="spellEnd"/>
      <w:r w:rsidRPr="00560AF5">
        <w:rPr>
          <w:rFonts w:ascii="Verdana" w:hAnsi="Verdana"/>
          <w:lang w:val="en-GB"/>
        </w:rPr>
        <w:t xml:space="preserve"> is not toxic when applied to the adult stage of the target insects. </w:t>
      </w:r>
    </w:p>
    <w:p w14:paraId="3E2A8B45" w14:textId="77777777" w:rsidR="00843919" w:rsidRPr="00560AF5" w:rsidRDefault="00843919" w:rsidP="00843919">
      <w:pPr>
        <w:pStyle w:val="Lijstalinea"/>
        <w:overflowPunct w:val="0"/>
        <w:autoSpaceDE w:val="0"/>
        <w:autoSpaceDN w:val="0"/>
        <w:adjustRightInd w:val="0"/>
        <w:spacing w:line="240" w:lineRule="atLeast"/>
        <w:ind w:left="0"/>
        <w:textAlignment w:val="baseline"/>
        <w:rPr>
          <w:rFonts w:ascii="Verdana" w:hAnsi="Verdana"/>
          <w:lang w:val="en-GB"/>
        </w:rPr>
      </w:pPr>
    </w:p>
    <w:p w14:paraId="012DA006" w14:textId="77777777" w:rsidR="00843919" w:rsidRPr="00560AF5" w:rsidRDefault="009C2C50" w:rsidP="004461BA">
      <w:pPr>
        <w:pStyle w:val="Kop3"/>
        <w:numPr>
          <w:ilvl w:val="0"/>
          <w:numId w:val="0"/>
        </w:numPr>
        <w:ind w:left="1304" w:hanging="1304"/>
        <w:rPr>
          <w:rFonts w:ascii="Verdana" w:hAnsi="Verdana"/>
          <w:lang w:val="de-DE"/>
        </w:rPr>
      </w:pPr>
      <w:bookmarkStart w:id="51" w:name="_Toc389729038"/>
      <w:bookmarkStart w:id="52" w:name="_Toc403472747"/>
      <w:bookmarkStart w:id="53" w:name="_Toc403566568"/>
      <w:bookmarkStart w:id="54" w:name="_Toc463440214"/>
      <w:bookmarkStart w:id="55" w:name="_Toc30754896"/>
      <w:bookmarkStart w:id="56" w:name="_Toc47077168"/>
      <w:r w:rsidRPr="00560AF5">
        <w:rPr>
          <w:rFonts w:ascii="Verdana" w:hAnsi="Verdana"/>
          <w:lang w:val="de-DE"/>
        </w:rPr>
        <w:t>2.2.5.4.</w:t>
      </w:r>
      <w:r w:rsidR="00843919" w:rsidRPr="00560AF5">
        <w:rPr>
          <w:rFonts w:ascii="Verdana" w:hAnsi="Verdana"/>
          <w:lang w:val="de-DE"/>
        </w:rPr>
        <w:t xml:space="preserve">Mode of </w:t>
      </w:r>
      <w:proofErr w:type="spellStart"/>
      <w:r w:rsidR="00843919" w:rsidRPr="00560AF5">
        <w:rPr>
          <w:rFonts w:ascii="Verdana" w:hAnsi="Verdana"/>
          <w:lang w:val="de-DE"/>
        </w:rPr>
        <w:t>action</w:t>
      </w:r>
      <w:proofErr w:type="spellEnd"/>
      <w:r w:rsidR="00843919" w:rsidRPr="00560AF5">
        <w:rPr>
          <w:rFonts w:ascii="Verdana" w:hAnsi="Verdana"/>
          <w:lang w:val="de-DE"/>
        </w:rPr>
        <w:t xml:space="preserve">, </w:t>
      </w:r>
      <w:proofErr w:type="spellStart"/>
      <w:r w:rsidR="00843919" w:rsidRPr="00560AF5">
        <w:rPr>
          <w:rFonts w:ascii="Verdana" w:hAnsi="Verdana"/>
          <w:lang w:val="de-DE"/>
        </w:rPr>
        <w:t>including</w:t>
      </w:r>
      <w:proofErr w:type="spellEnd"/>
      <w:r w:rsidR="00843919" w:rsidRPr="00560AF5">
        <w:rPr>
          <w:rFonts w:ascii="Verdana" w:hAnsi="Verdana"/>
          <w:lang w:val="de-DE"/>
        </w:rPr>
        <w:t xml:space="preserve"> time </w:t>
      </w:r>
      <w:proofErr w:type="spellStart"/>
      <w:r w:rsidR="00843919" w:rsidRPr="00560AF5">
        <w:rPr>
          <w:rFonts w:ascii="Verdana" w:hAnsi="Verdana"/>
          <w:lang w:val="de-DE"/>
        </w:rPr>
        <w:t>delay</w:t>
      </w:r>
      <w:bookmarkEnd w:id="51"/>
      <w:bookmarkEnd w:id="52"/>
      <w:bookmarkEnd w:id="53"/>
      <w:bookmarkEnd w:id="54"/>
      <w:bookmarkEnd w:id="55"/>
      <w:bookmarkEnd w:id="56"/>
      <w:proofErr w:type="spellEnd"/>
    </w:p>
    <w:p w14:paraId="4E60C45F"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S-</w:t>
      </w:r>
      <w:proofErr w:type="spellStart"/>
      <w:r w:rsidRPr="00560AF5">
        <w:rPr>
          <w:rFonts w:ascii="Verdana" w:hAnsi="Verdana"/>
          <w:lang w:val="en-GB"/>
        </w:rPr>
        <w:t>methoprene</w:t>
      </w:r>
      <w:proofErr w:type="spellEnd"/>
      <w:r w:rsidRPr="00560AF5">
        <w:rPr>
          <w:rFonts w:ascii="Verdana" w:hAnsi="Verdana"/>
          <w:lang w:val="en-GB"/>
        </w:rPr>
        <w:t xml:space="preserve"> is an insect growth regulator /juvenile hormone analogue.  </w:t>
      </w:r>
    </w:p>
    <w:p w14:paraId="715A4135"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
    <w:p w14:paraId="2E848B9C"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Juvenile hormone analogue (JHA) insecticides impair the endocrine system of insects by blocking larval–pupal transformation and pupal-adult metamorphosis. S-</w:t>
      </w:r>
      <w:proofErr w:type="spellStart"/>
      <w:r w:rsidRPr="00560AF5">
        <w:rPr>
          <w:rFonts w:ascii="Verdana" w:hAnsi="Verdana"/>
          <w:lang w:val="en-GB"/>
        </w:rPr>
        <w:t>methoprene</w:t>
      </w:r>
      <w:proofErr w:type="spellEnd"/>
      <w:r w:rsidRPr="00560AF5">
        <w:rPr>
          <w:rFonts w:ascii="Verdana" w:hAnsi="Verdana"/>
          <w:lang w:val="en-GB"/>
        </w:rPr>
        <w:t xml:space="preserve"> acts as a JH agonist, it mimics the action of JH III. Juvenile hormone is normally produced by larvae and modulates the action of ecdysone burst which occurs at larval </w:t>
      </w:r>
      <w:proofErr w:type="spellStart"/>
      <w:r w:rsidRPr="00560AF5">
        <w:rPr>
          <w:rFonts w:ascii="Verdana" w:hAnsi="Verdana"/>
          <w:lang w:val="en-GB"/>
        </w:rPr>
        <w:t>molts</w:t>
      </w:r>
      <w:proofErr w:type="spellEnd"/>
      <w:r w:rsidRPr="00560AF5">
        <w:rPr>
          <w:rFonts w:ascii="Verdana" w:hAnsi="Verdana"/>
          <w:lang w:val="en-GB"/>
        </w:rPr>
        <w:t xml:space="preserve"> leading to maintaining larval development. During the early phases of metamorphosis, JH level decreases and thus, the effect of ecdysone can be expressed leading to metamorphic changes. If external JHA is applied during early metamorphosis, it binds to JH-interacting proteins forming a complex which alters the expression of early ecdysone-regulated metamorphic genes required for normal developmental changes. This results in developmental disruption: failure in egg hatching (probably due to the impairment of early embryonic development), increased mortality during pupal development, and - in some species - sterility in the emerged adults. The presence of external JHAs during the last instar phase can also result in the formation of non-viable larval–pupal or pupal–adult intermediates. Since JHA-type insecticides affect insect development only at specific, susceptible developmental stages, it takes some time before their effects are clearly visible at the level of the entire insect population. </w:t>
      </w:r>
    </w:p>
    <w:p w14:paraId="2DECB52B"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
    <w:p w14:paraId="6CEEEFC3"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Treated larvae continue to develop to the pupal stage after which they fail to emerge. Expected time delay from the beginning of application to manifestation of the biocidal effect is 2-4 weeks (depending on severity of the infestation and life cycle of the target insect) based on the results of efficacy studies and life cycle of Diptera and Coleoptera species.</w:t>
      </w:r>
    </w:p>
    <w:p w14:paraId="2570EE13" w14:textId="77777777" w:rsidR="00843919" w:rsidRPr="00560AF5" w:rsidRDefault="00843919" w:rsidP="00843919">
      <w:pPr>
        <w:pStyle w:val="Lijstalinea"/>
        <w:overflowPunct w:val="0"/>
        <w:autoSpaceDE w:val="0"/>
        <w:autoSpaceDN w:val="0"/>
        <w:adjustRightInd w:val="0"/>
        <w:spacing w:line="240" w:lineRule="atLeast"/>
        <w:textAlignment w:val="baseline"/>
        <w:rPr>
          <w:rFonts w:ascii="Verdana" w:hAnsi="Verdana"/>
          <w:lang w:val="en-GB"/>
        </w:rPr>
      </w:pPr>
    </w:p>
    <w:p w14:paraId="786A0778" w14:textId="77777777" w:rsidR="00843919" w:rsidRPr="00560AF5" w:rsidRDefault="00843919"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560AF5">
        <w:rPr>
          <w:rFonts w:ascii="Verdana" w:hAnsi="Verdana"/>
          <w:lang w:val="en-GB"/>
        </w:rPr>
        <w:t>S-</w:t>
      </w:r>
      <w:proofErr w:type="spellStart"/>
      <w:r w:rsidRPr="00560AF5">
        <w:rPr>
          <w:rFonts w:ascii="Verdana" w:hAnsi="Verdana"/>
          <w:lang w:val="en-GB"/>
        </w:rPr>
        <w:t>methoprene</w:t>
      </w:r>
      <w:proofErr w:type="spellEnd"/>
      <w:r w:rsidRPr="00560AF5">
        <w:rPr>
          <w:rFonts w:ascii="Verdana" w:hAnsi="Verdana"/>
          <w:lang w:val="en-GB"/>
        </w:rPr>
        <w:t xml:space="preserve"> is an invertebrate metabolic inhibitor which does not seem to cause direct toxic effects in mammals (IPCS INCHEM / WHO, No 47, Methoprene). S-</w:t>
      </w:r>
      <w:proofErr w:type="spellStart"/>
      <w:r w:rsidRPr="00560AF5">
        <w:rPr>
          <w:rFonts w:ascii="Verdana" w:hAnsi="Verdana"/>
          <w:lang w:val="en-GB"/>
        </w:rPr>
        <w:t>methoprene</w:t>
      </w:r>
      <w:proofErr w:type="spellEnd"/>
      <w:r w:rsidRPr="00560AF5">
        <w:rPr>
          <w:rFonts w:ascii="Verdana" w:hAnsi="Verdana"/>
          <w:lang w:val="en-GB"/>
        </w:rPr>
        <w:t xml:space="preserve"> is non-toxic to adult stages of the target insects. Since it interferes with the normal life cycle of insects and is not directly toxic to the pest, S-</w:t>
      </w:r>
      <w:proofErr w:type="spellStart"/>
      <w:r w:rsidRPr="00560AF5">
        <w:rPr>
          <w:rFonts w:ascii="Verdana" w:hAnsi="Verdana"/>
          <w:lang w:val="en-GB"/>
        </w:rPr>
        <w:t>methoprene</w:t>
      </w:r>
      <w:proofErr w:type="spellEnd"/>
      <w:r w:rsidRPr="00560AF5">
        <w:rPr>
          <w:rFonts w:ascii="Verdana" w:hAnsi="Verdana"/>
          <w:lang w:val="en-GB"/>
        </w:rPr>
        <w:t xml:space="preserve"> is considered as a biochemical pesticide.</w:t>
      </w:r>
    </w:p>
    <w:p w14:paraId="16AD8C1E" w14:textId="77777777" w:rsidR="00843919" w:rsidRPr="00843919" w:rsidRDefault="00843919" w:rsidP="004461BA">
      <w:pPr>
        <w:pStyle w:val="Lijstalinea"/>
        <w:overflowPunct w:val="0"/>
        <w:autoSpaceDE w:val="0"/>
        <w:autoSpaceDN w:val="0"/>
        <w:adjustRightInd w:val="0"/>
        <w:spacing w:line="240" w:lineRule="atLeast"/>
        <w:ind w:left="0"/>
        <w:textAlignment w:val="baseline"/>
        <w:rPr>
          <w:rFonts w:ascii="Calibri" w:hAnsi="Calibri"/>
          <w:lang w:val="de-DE"/>
        </w:rPr>
        <w:sectPr w:rsidR="00843919" w:rsidRPr="00843919" w:rsidSect="00843919">
          <w:endnotePr>
            <w:numFmt w:val="decimal"/>
          </w:endnotePr>
          <w:pgSz w:w="11907" w:h="16840" w:code="9"/>
          <w:pgMar w:top="1474" w:right="1247" w:bottom="2013" w:left="1446" w:header="850" w:footer="850" w:gutter="0"/>
          <w:cols w:space="720"/>
          <w:docGrid w:linePitch="272"/>
        </w:sectPr>
      </w:pPr>
      <w:bookmarkStart w:id="57" w:name="_Toc389729039"/>
      <w:bookmarkStart w:id="58" w:name="_Toc403472748"/>
      <w:bookmarkStart w:id="59" w:name="_Toc403566569"/>
      <w:bookmarkStart w:id="60" w:name="_Toc463440215"/>
    </w:p>
    <w:p w14:paraId="1AE528C0" w14:textId="77777777" w:rsidR="00843919" w:rsidRPr="00843919" w:rsidRDefault="00DB57D5" w:rsidP="004461BA">
      <w:pPr>
        <w:pStyle w:val="Kop3"/>
        <w:numPr>
          <w:ilvl w:val="0"/>
          <w:numId w:val="0"/>
        </w:numPr>
        <w:ind w:left="1304" w:hanging="1304"/>
        <w:rPr>
          <w:lang w:val="de-DE"/>
        </w:rPr>
      </w:pPr>
      <w:bookmarkStart w:id="61" w:name="_Toc30754897"/>
      <w:bookmarkStart w:id="62" w:name="_Toc47077169"/>
      <w:r>
        <w:rPr>
          <w:lang w:val="de-DE"/>
        </w:rPr>
        <w:lastRenderedPageBreak/>
        <w:t>2.2.5.5.</w:t>
      </w:r>
      <w:r w:rsidR="00843919" w:rsidRPr="00843919">
        <w:rPr>
          <w:lang w:val="de-DE"/>
        </w:rPr>
        <w:t xml:space="preserve">Efficacy </w:t>
      </w:r>
      <w:proofErr w:type="spellStart"/>
      <w:r w:rsidR="00843919" w:rsidRPr="00843919">
        <w:rPr>
          <w:lang w:val="de-DE"/>
        </w:rPr>
        <w:t>data</w:t>
      </w:r>
      <w:bookmarkEnd w:id="57"/>
      <w:bookmarkEnd w:id="58"/>
      <w:bookmarkEnd w:id="59"/>
      <w:bookmarkEnd w:id="60"/>
      <w:bookmarkEnd w:id="61"/>
      <w:bookmarkEnd w:id="62"/>
      <w:proofErr w:type="spellEnd"/>
      <w:r w:rsidR="00843919" w:rsidRPr="00843919">
        <w:rPr>
          <w:lang w:val="de-DE"/>
        </w:rPr>
        <w:t xml:space="preserve"> </w:t>
      </w:r>
    </w:p>
    <w:p w14:paraId="64591D06" w14:textId="77777777" w:rsidR="00843919" w:rsidRPr="00843919" w:rsidRDefault="00843919" w:rsidP="00843919">
      <w:pPr>
        <w:pStyle w:val="Lijstalinea"/>
        <w:overflowPunct w:val="0"/>
        <w:autoSpaceDE w:val="0"/>
        <w:autoSpaceDN w:val="0"/>
        <w:adjustRightInd w:val="0"/>
        <w:spacing w:line="240" w:lineRule="atLeast"/>
        <w:textAlignment w:val="baseline"/>
        <w:rPr>
          <w:rFonts w:ascii="Calibri" w:hAnsi="Calibri"/>
          <w:lang w:val="en-GB"/>
        </w:rPr>
      </w:pPr>
    </w:p>
    <w:tbl>
      <w:tblPr>
        <w:tblW w:w="565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
        <w:gridCol w:w="811"/>
        <w:gridCol w:w="1139"/>
        <w:gridCol w:w="1014"/>
        <w:gridCol w:w="1235"/>
        <w:gridCol w:w="1592"/>
        <w:gridCol w:w="1874"/>
        <w:gridCol w:w="1670"/>
      </w:tblGrid>
      <w:tr w:rsidR="00BC47EB" w:rsidRPr="00E11425" w14:paraId="31EFCADA" w14:textId="77777777" w:rsidTr="00266535">
        <w:trPr>
          <w:trHeight w:val="303"/>
          <w:jc w:val="center"/>
        </w:trPr>
        <w:tc>
          <w:tcPr>
            <w:tcW w:w="5000" w:type="pct"/>
            <w:gridSpan w:val="8"/>
            <w:shd w:val="clear" w:color="auto" w:fill="FFFFCC"/>
            <w:vAlign w:val="center"/>
          </w:tcPr>
          <w:p w14:paraId="49BB4FC3" w14:textId="77777777" w:rsidR="00BC47EB" w:rsidRPr="00BC47EB" w:rsidRDefault="00BC47EB" w:rsidP="00BC47EB">
            <w:pPr>
              <w:spacing w:line="240" w:lineRule="auto"/>
              <w:jc w:val="center"/>
              <w:rPr>
                <w:rFonts w:eastAsia="Times New Roman"/>
                <w:b/>
                <w:color w:val="000000"/>
                <w:sz w:val="18"/>
                <w:szCs w:val="18"/>
                <w:lang w:val="en-GB" w:eastAsia="de-DE"/>
              </w:rPr>
            </w:pPr>
            <w:r w:rsidRPr="00BC47EB">
              <w:rPr>
                <w:rFonts w:eastAsia="Times New Roman"/>
                <w:b/>
                <w:bCs/>
                <w:color w:val="000000"/>
                <w:sz w:val="18"/>
                <w:szCs w:val="18"/>
                <w:lang w:val="en-GB" w:eastAsia="de-DE"/>
              </w:rPr>
              <w:t>Experimental data on the efficacy of the biocidal product against target organism(s)</w:t>
            </w:r>
          </w:p>
        </w:tc>
      </w:tr>
      <w:tr w:rsidR="00BC47EB" w:rsidRPr="00BC47EB" w14:paraId="16C94771" w14:textId="77777777" w:rsidTr="00266535">
        <w:trPr>
          <w:jc w:val="center"/>
        </w:trPr>
        <w:tc>
          <w:tcPr>
            <w:tcW w:w="443" w:type="pct"/>
            <w:shd w:val="clear" w:color="auto" w:fill="FFFFFF"/>
          </w:tcPr>
          <w:p w14:paraId="5745CCF5" w14:textId="77777777" w:rsidR="00BC47EB" w:rsidRPr="00BC47EB" w:rsidRDefault="00BC47EB" w:rsidP="00BC47EB">
            <w:pPr>
              <w:spacing w:line="240" w:lineRule="auto"/>
              <w:jc w:val="center"/>
              <w:rPr>
                <w:rFonts w:eastAsia="Times New Roman"/>
                <w:b/>
                <w:color w:val="000000"/>
                <w:szCs w:val="18"/>
                <w:lang w:val="en-GB" w:eastAsia="de-DE"/>
              </w:rPr>
            </w:pPr>
            <w:r w:rsidRPr="00BC47EB">
              <w:rPr>
                <w:rFonts w:eastAsia="Times New Roman"/>
                <w:b/>
                <w:bCs/>
                <w:color w:val="000000"/>
                <w:szCs w:val="18"/>
                <w:lang w:val="en-GB" w:eastAsia="de-DE"/>
              </w:rPr>
              <w:t>Function</w:t>
            </w:r>
          </w:p>
        </w:tc>
        <w:tc>
          <w:tcPr>
            <w:tcW w:w="396" w:type="pct"/>
            <w:shd w:val="clear" w:color="auto" w:fill="FFFFFF"/>
          </w:tcPr>
          <w:p w14:paraId="2BD4C2F3" w14:textId="77777777" w:rsidR="00BC47EB" w:rsidRPr="00BC47EB" w:rsidRDefault="00BC47EB" w:rsidP="00BC47EB">
            <w:pPr>
              <w:spacing w:line="240" w:lineRule="auto"/>
              <w:rPr>
                <w:rFonts w:eastAsia="Times New Roman"/>
                <w:b/>
                <w:color w:val="000000"/>
                <w:szCs w:val="18"/>
                <w:lang w:val="en-GB" w:eastAsia="de-DE"/>
              </w:rPr>
            </w:pPr>
            <w:r w:rsidRPr="00BC47EB">
              <w:rPr>
                <w:rFonts w:eastAsia="Times New Roman"/>
                <w:b/>
                <w:bCs/>
                <w:color w:val="000000"/>
                <w:szCs w:val="18"/>
                <w:lang w:val="en-GB" w:eastAsia="de-DE"/>
              </w:rPr>
              <w:t>Field of use envisaged</w:t>
            </w:r>
          </w:p>
        </w:tc>
        <w:tc>
          <w:tcPr>
            <w:tcW w:w="556" w:type="pct"/>
            <w:shd w:val="clear" w:color="auto" w:fill="FFFFFF"/>
          </w:tcPr>
          <w:p w14:paraId="1C47A5FE" w14:textId="77777777" w:rsidR="00BC47EB" w:rsidRPr="00BC47EB" w:rsidRDefault="00BC47EB" w:rsidP="00BC47EB">
            <w:pPr>
              <w:spacing w:line="240" w:lineRule="auto"/>
              <w:rPr>
                <w:rFonts w:eastAsia="Times New Roman"/>
                <w:b/>
                <w:i/>
                <w:color w:val="000000"/>
                <w:szCs w:val="18"/>
                <w:lang w:val="en-GB" w:eastAsia="de-DE"/>
              </w:rPr>
            </w:pPr>
            <w:r w:rsidRPr="00BC47EB">
              <w:rPr>
                <w:rFonts w:eastAsia="Times New Roman"/>
                <w:b/>
                <w:bCs/>
                <w:color w:val="000000"/>
                <w:szCs w:val="18"/>
                <w:lang w:val="en-GB" w:eastAsia="de-DE"/>
              </w:rPr>
              <w:t>Test substance</w:t>
            </w:r>
          </w:p>
        </w:tc>
        <w:tc>
          <w:tcPr>
            <w:tcW w:w="495" w:type="pct"/>
            <w:shd w:val="clear" w:color="auto" w:fill="FFFFFF"/>
          </w:tcPr>
          <w:p w14:paraId="03B7C038" w14:textId="77777777" w:rsidR="00BC47EB" w:rsidRPr="00BC47EB" w:rsidRDefault="00BC47EB" w:rsidP="00BC47EB">
            <w:pPr>
              <w:spacing w:line="240" w:lineRule="auto"/>
              <w:rPr>
                <w:rFonts w:eastAsia="Times New Roman"/>
                <w:b/>
                <w:i/>
                <w:color w:val="000000"/>
                <w:szCs w:val="18"/>
                <w:lang w:val="en-GB" w:eastAsia="de-DE"/>
              </w:rPr>
            </w:pPr>
            <w:r w:rsidRPr="00BC47EB">
              <w:rPr>
                <w:rFonts w:eastAsia="Times New Roman"/>
                <w:b/>
                <w:bCs/>
                <w:color w:val="000000"/>
                <w:szCs w:val="18"/>
                <w:lang w:val="en-GB" w:eastAsia="de-DE"/>
              </w:rPr>
              <w:t>Test organism(s)</w:t>
            </w:r>
          </w:p>
        </w:tc>
        <w:tc>
          <w:tcPr>
            <w:tcW w:w="603" w:type="pct"/>
            <w:shd w:val="clear" w:color="auto" w:fill="FFFFFF"/>
          </w:tcPr>
          <w:p w14:paraId="3B55C7A3" w14:textId="77777777" w:rsidR="00BC47EB" w:rsidRPr="00BC47EB" w:rsidRDefault="00BC47EB" w:rsidP="00BC47EB">
            <w:pPr>
              <w:spacing w:line="240" w:lineRule="auto"/>
              <w:rPr>
                <w:rFonts w:eastAsia="Times New Roman"/>
                <w:b/>
                <w:color w:val="000000"/>
                <w:szCs w:val="18"/>
                <w:lang w:val="en-GB" w:eastAsia="de-DE"/>
              </w:rPr>
            </w:pPr>
            <w:r w:rsidRPr="00BC47EB">
              <w:rPr>
                <w:rFonts w:eastAsia="Times New Roman"/>
                <w:b/>
                <w:bCs/>
                <w:color w:val="000000"/>
                <w:szCs w:val="18"/>
                <w:lang w:val="en-GB" w:eastAsia="de-DE"/>
              </w:rPr>
              <w:t>Test method</w:t>
            </w:r>
          </w:p>
        </w:tc>
        <w:tc>
          <w:tcPr>
            <w:tcW w:w="777" w:type="pct"/>
            <w:shd w:val="clear" w:color="auto" w:fill="FFFFFF"/>
          </w:tcPr>
          <w:p w14:paraId="64D880E5" w14:textId="77777777" w:rsidR="00BC47EB" w:rsidRPr="00BC47EB" w:rsidRDefault="00BC47EB" w:rsidP="00BC47EB">
            <w:pPr>
              <w:spacing w:line="240" w:lineRule="auto"/>
              <w:rPr>
                <w:rFonts w:eastAsia="Times New Roman"/>
                <w:b/>
                <w:color w:val="000000"/>
                <w:szCs w:val="18"/>
                <w:lang w:val="en-GB" w:eastAsia="de-DE"/>
              </w:rPr>
            </w:pPr>
            <w:r w:rsidRPr="00BC47EB">
              <w:rPr>
                <w:rFonts w:eastAsia="Times New Roman"/>
                <w:b/>
                <w:bCs/>
                <w:color w:val="000000"/>
                <w:szCs w:val="18"/>
                <w:lang w:val="en-GB" w:eastAsia="de-DE"/>
              </w:rPr>
              <w:t>Test system / concentrations applied / exposure time</w:t>
            </w:r>
          </w:p>
        </w:tc>
        <w:tc>
          <w:tcPr>
            <w:tcW w:w="915" w:type="pct"/>
            <w:shd w:val="clear" w:color="auto" w:fill="FFFFFF"/>
          </w:tcPr>
          <w:p w14:paraId="60D5B25F" w14:textId="77777777" w:rsidR="00BC47EB" w:rsidRPr="00BC47EB" w:rsidRDefault="00BC47EB" w:rsidP="00BC47EB">
            <w:pPr>
              <w:spacing w:line="240" w:lineRule="auto"/>
              <w:rPr>
                <w:rFonts w:eastAsia="Times New Roman"/>
                <w:b/>
                <w:color w:val="000000"/>
                <w:szCs w:val="18"/>
                <w:lang w:val="en-GB" w:eastAsia="de-DE"/>
              </w:rPr>
            </w:pPr>
            <w:r w:rsidRPr="00BC47EB">
              <w:rPr>
                <w:rFonts w:eastAsia="Times New Roman"/>
                <w:b/>
                <w:bCs/>
                <w:color w:val="000000"/>
                <w:szCs w:val="18"/>
                <w:lang w:val="en-GB" w:eastAsia="de-DE"/>
              </w:rPr>
              <w:t>Test results: effects</w:t>
            </w:r>
          </w:p>
        </w:tc>
        <w:tc>
          <w:tcPr>
            <w:tcW w:w="815" w:type="pct"/>
            <w:shd w:val="clear" w:color="auto" w:fill="FFFFFF"/>
          </w:tcPr>
          <w:p w14:paraId="0128D6E9" w14:textId="77777777" w:rsidR="00BC47EB" w:rsidRPr="00BC47EB" w:rsidRDefault="00BC47EB" w:rsidP="00BC47EB">
            <w:pPr>
              <w:spacing w:line="240" w:lineRule="auto"/>
              <w:rPr>
                <w:rFonts w:eastAsia="Times New Roman"/>
                <w:b/>
                <w:color w:val="000000"/>
                <w:szCs w:val="18"/>
                <w:lang w:val="en-GB" w:eastAsia="de-DE"/>
              </w:rPr>
            </w:pPr>
            <w:r w:rsidRPr="00BC47EB">
              <w:rPr>
                <w:rFonts w:eastAsia="Times New Roman"/>
                <w:b/>
                <w:bCs/>
                <w:color w:val="000000"/>
                <w:szCs w:val="18"/>
                <w:lang w:val="en-GB" w:eastAsia="de-DE"/>
              </w:rPr>
              <w:t>Reference</w:t>
            </w:r>
          </w:p>
        </w:tc>
      </w:tr>
      <w:tr w:rsidR="00BC47EB" w:rsidRPr="007814B9" w14:paraId="072352C5" w14:textId="77777777" w:rsidTr="00266535">
        <w:trPr>
          <w:jc w:val="center"/>
        </w:trPr>
        <w:tc>
          <w:tcPr>
            <w:tcW w:w="443" w:type="pct"/>
            <w:shd w:val="clear" w:color="auto" w:fill="FFFFFF"/>
          </w:tcPr>
          <w:p w14:paraId="42C686A1" w14:textId="77777777" w:rsidR="00BC47EB" w:rsidRPr="00BC47EB" w:rsidRDefault="00BC47EB" w:rsidP="00BC47EB">
            <w:pPr>
              <w:spacing w:line="240" w:lineRule="auto"/>
              <w:jc w:val="center"/>
              <w:rPr>
                <w:rFonts w:eastAsia="Times New Roman"/>
                <w:b/>
                <w:bCs/>
                <w:color w:val="000000"/>
                <w:szCs w:val="18"/>
                <w:lang w:val="en-GB" w:eastAsia="de-DE"/>
              </w:rPr>
            </w:pPr>
            <w:r w:rsidRPr="00BC47EB">
              <w:rPr>
                <w:rFonts w:eastAsia="Verdana" w:cs="Verdana"/>
                <w:szCs w:val="16"/>
                <w:lang w:val="en-GB" w:eastAsia="de-DE"/>
              </w:rPr>
              <w:t xml:space="preserve">Insecticide </w:t>
            </w:r>
          </w:p>
        </w:tc>
        <w:tc>
          <w:tcPr>
            <w:tcW w:w="396" w:type="pct"/>
            <w:shd w:val="clear" w:color="auto" w:fill="FFFFFF"/>
          </w:tcPr>
          <w:p w14:paraId="5527A5E4" w14:textId="77777777" w:rsidR="00BC47EB" w:rsidRPr="00BC47EB" w:rsidRDefault="00BC47EB" w:rsidP="00BC47EB">
            <w:pPr>
              <w:spacing w:line="240" w:lineRule="auto"/>
              <w:rPr>
                <w:rFonts w:eastAsia="Times New Roman"/>
                <w:b/>
                <w:bCs/>
                <w:color w:val="000000"/>
                <w:szCs w:val="18"/>
                <w:lang w:val="en-GB" w:eastAsia="de-DE"/>
              </w:rPr>
            </w:pPr>
            <w:r w:rsidRPr="00BC47EB">
              <w:rPr>
                <w:rFonts w:eastAsia="Verdana" w:cs="Verdana"/>
                <w:szCs w:val="16"/>
                <w:lang w:val="en-GB" w:eastAsia="de-DE"/>
              </w:rPr>
              <w:t>Indoor</w:t>
            </w:r>
          </w:p>
        </w:tc>
        <w:tc>
          <w:tcPr>
            <w:tcW w:w="556" w:type="pct"/>
            <w:shd w:val="clear" w:color="auto" w:fill="FFFFFF"/>
          </w:tcPr>
          <w:p w14:paraId="6D14046D" w14:textId="77777777" w:rsidR="00BC47EB" w:rsidRPr="00BC47EB" w:rsidRDefault="00BC47EB" w:rsidP="00BC47EB">
            <w:pPr>
              <w:spacing w:line="240" w:lineRule="auto"/>
              <w:rPr>
                <w:rFonts w:eastAsia="Verdana" w:cs="Verdana"/>
                <w:szCs w:val="20"/>
                <w:lang w:val="en-GB" w:eastAsia="de-DE"/>
              </w:rPr>
            </w:pPr>
            <w:r w:rsidRPr="00BC47EB">
              <w:rPr>
                <w:rFonts w:eastAsia="Verdana" w:cs="Verdana"/>
                <w:szCs w:val="20"/>
                <w:lang w:val="en-GB" w:eastAsia="de-DE"/>
              </w:rPr>
              <w:t>-</w:t>
            </w:r>
            <w:r w:rsidRPr="00BC47EB">
              <w:rPr>
                <w:rFonts w:eastAsia="Verdana"/>
                <w:szCs w:val="20"/>
                <w:lang w:val="en-GB" w:eastAsia="de-DE"/>
              </w:rPr>
              <w:t>BIOPREN 4GR (microencapsulated S-</w:t>
            </w:r>
            <w:proofErr w:type="spellStart"/>
            <w:r w:rsidRPr="00BC47EB">
              <w:rPr>
                <w:rFonts w:eastAsia="Verdana"/>
                <w:szCs w:val="20"/>
                <w:lang w:val="en-GB" w:eastAsia="de-DE"/>
              </w:rPr>
              <w:t>methoprene</w:t>
            </w:r>
            <w:proofErr w:type="spellEnd"/>
            <w:r w:rsidRPr="00BC47EB">
              <w:rPr>
                <w:rFonts w:eastAsia="Verdana"/>
                <w:szCs w:val="20"/>
                <w:lang w:val="en-GB" w:eastAsia="de-DE"/>
              </w:rPr>
              <w:t xml:space="preserve"> based sand granule)</w:t>
            </w:r>
            <w:r w:rsidRPr="00BC47EB">
              <w:rPr>
                <w:rFonts w:eastAsia="Verdana" w:cs="Verdana"/>
                <w:szCs w:val="20"/>
                <w:lang w:val="en-GB" w:eastAsia="de-DE"/>
              </w:rPr>
              <w:t xml:space="preserve"> </w:t>
            </w:r>
            <w:r w:rsidRPr="00BC47EB">
              <w:rPr>
                <w:rFonts w:eastAsia="Verdana"/>
                <w:szCs w:val="20"/>
                <w:lang w:val="en-GB" w:eastAsia="de-DE"/>
              </w:rPr>
              <w:t>0.4% S-</w:t>
            </w:r>
            <w:proofErr w:type="spellStart"/>
            <w:r w:rsidRPr="00BC47EB">
              <w:rPr>
                <w:rFonts w:eastAsia="Verdana"/>
                <w:szCs w:val="20"/>
                <w:lang w:val="en-GB" w:eastAsia="de-DE"/>
              </w:rPr>
              <w:t>methoprene</w:t>
            </w:r>
            <w:proofErr w:type="spellEnd"/>
            <w:r w:rsidRPr="00BC47EB">
              <w:rPr>
                <w:rFonts w:eastAsia="Verdana" w:cs="Verdana"/>
                <w:szCs w:val="20"/>
                <w:lang w:val="en-GB" w:eastAsia="de-DE"/>
              </w:rPr>
              <w:t xml:space="preserve"> </w:t>
            </w:r>
            <w:r w:rsidRPr="00BC47EB">
              <w:rPr>
                <w:rFonts w:eastAsia="Times New Roman"/>
                <w:color w:val="000000"/>
                <w:szCs w:val="20"/>
                <w:lang w:val="en-GB" w:eastAsia="de-DE"/>
              </w:rPr>
              <w:t>– identical to BIOPREN 4GR FLY larvicide granule</w:t>
            </w:r>
          </w:p>
          <w:p w14:paraId="33FAB951" w14:textId="77777777" w:rsidR="00BC47EB" w:rsidRPr="00BC47EB" w:rsidRDefault="00BC47EB" w:rsidP="00BC47EB">
            <w:pPr>
              <w:spacing w:line="240" w:lineRule="auto"/>
              <w:rPr>
                <w:rFonts w:eastAsia="Times New Roman"/>
                <w:b/>
                <w:bCs/>
                <w:color w:val="000000"/>
                <w:szCs w:val="18"/>
                <w:lang w:val="en-GB" w:eastAsia="de-DE"/>
              </w:rPr>
            </w:pPr>
          </w:p>
        </w:tc>
        <w:tc>
          <w:tcPr>
            <w:tcW w:w="495" w:type="pct"/>
            <w:shd w:val="clear" w:color="auto" w:fill="FFFFFF"/>
          </w:tcPr>
          <w:p w14:paraId="34A42BAC" w14:textId="77777777" w:rsidR="00BC47EB" w:rsidRPr="00BC47EB" w:rsidRDefault="00BC47EB" w:rsidP="00BC47EB">
            <w:pPr>
              <w:spacing w:line="240" w:lineRule="auto"/>
              <w:rPr>
                <w:rFonts w:eastAsia="Times New Roman"/>
                <w:b/>
                <w:color w:val="000000"/>
                <w:szCs w:val="20"/>
                <w:lang w:val="en-GB" w:eastAsia="de-DE"/>
              </w:rPr>
            </w:pPr>
            <w:r w:rsidRPr="00BC47EB">
              <w:rPr>
                <w:rFonts w:eastAsia="Verdana"/>
                <w:i/>
                <w:szCs w:val="20"/>
                <w:lang w:val="en-GB" w:eastAsia="de-DE"/>
              </w:rPr>
              <w:t>Musca domestica (larvae)</w:t>
            </w:r>
          </w:p>
        </w:tc>
        <w:tc>
          <w:tcPr>
            <w:tcW w:w="603" w:type="pct"/>
            <w:shd w:val="clear" w:color="auto" w:fill="FFFFFF"/>
          </w:tcPr>
          <w:p w14:paraId="192C37C2"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Field test</w:t>
            </w:r>
          </w:p>
          <w:p w14:paraId="5063D1E3"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in closed buildings (livestock breeding premises)</w:t>
            </w:r>
          </w:p>
          <w:p w14:paraId="2077C516" w14:textId="77777777" w:rsidR="00BC47EB" w:rsidRPr="00BC47EB" w:rsidRDefault="00BC47EB" w:rsidP="00BC47EB">
            <w:pPr>
              <w:spacing w:line="240" w:lineRule="auto"/>
              <w:rPr>
                <w:rFonts w:eastAsia="Verdana" w:cs="Verdana"/>
                <w:szCs w:val="16"/>
                <w:lang w:val="en-GB" w:eastAsia="de-DE"/>
              </w:rPr>
            </w:pPr>
          </w:p>
          <w:p w14:paraId="2DD0ABBE" w14:textId="77777777" w:rsidR="00BC47EB" w:rsidRPr="00BC47EB" w:rsidRDefault="00BC47EB" w:rsidP="00BC47EB">
            <w:pPr>
              <w:spacing w:line="240" w:lineRule="auto"/>
              <w:rPr>
                <w:rFonts w:eastAsia="Times New Roman"/>
                <w:b/>
                <w:bCs/>
                <w:color w:val="000000"/>
                <w:szCs w:val="18"/>
                <w:lang w:val="en-GB" w:eastAsia="de-DE"/>
              </w:rPr>
            </w:pPr>
            <w:r w:rsidRPr="00BC47EB">
              <w:rPr>
                <w:rFonts w:eastAsia="Verdana" w:cs="Verdana"/>
                <w:szCs w:val="16"/>
                <w:lang w:val="en-GB" w:eastAsia="de-DE"/>
              </w:rPr>
              <w:t>French Registration standard methodology C.E.B. No.:107 :"Method for testing the field  efficacy of insecticides designed for the control of stable flies in stock-breeding premises"</w:t>
            </w:r>
          </w:p>
        </w:tc>
        <w:tc>
          <w:tcPr>
            <w:tcW w:w="777" w:type="pct"/>
            <w:shd w:val="clear" w:color="auto" w:fill="FFFFFF"/>
          </w:tcPr>
          <w:p w14:paraId="39596E31" w14:textId="77777777" w:rsidR="00BC47EB" w:rsidRPr="00BC47EB" w:rsidRDefault="00BC47EB" w:rsidP="00BC47EB">
            <w:pPr>
              <w:spacing w:line="240" w:lineRule="auto"/>
              <w:rPr>
                <w:rFonts w:eastAsia="Times New Roman"/>
                <w:szCs w:val="20"/>
                <w:lang w:val="en-GB" w:eastAsia="de-DE"/>
              </w:rPr>
            </w:pPr>
            <w:r w:rsidRPr="00BC47EB">
              <w:rPr>
                <w:rFonts w:eastAsia="Verdana" w:cs="Verdana"/>
                <w:szCs w:val="16"/>
                <w:lang w:val="en-GB" w:eastAsia="de-DE"/>
              </w:rPr>
              <w:t xml:space="preserve">9 animal buildings were monitored: </w:t>
            </w:r>
          </w:p>
          <w:p w14:paraId="36E5234B" w14:textId="77777777" w:rsidR="00BC47EB" w:rsidRPr="00BC47EB" w:rsidRDefault="00BC47EB" w:rsidP="00BC47EB">
            <w:pPr>
              <w:spacing w:line="240" w:lineRule="auto"/>
              <w:rPr>
                <w:rFonts w:eastAsia="Times New Roman"/>
                <w:szCs w:val="20"/>
                <w:lang w:val="en-GB" w:eastAsia="de-DE"/>
              </w:rPr>
            </w:pPr>
            <w:r w:rsidRPr="00BC47EB">
              <w:rPr>
                <w:rFonts w:eastAsia="Verdana"/>
                <w:szCs w:val="20"/>
                <w:lang w:val="en-GB" w:eastAsia="de-DE"/>
              </w:rPr>
              <w:t>-3 pigsties were treated with the test item (</w:t>
            </w:r>
            <w:proofErr w:type="spellStart"/>
            <w:r w:rsidRPr="00BC47EB">
              <w:rPr>
                <w:rFonts w:eastAsia="Verdana"/>
                <w:szCs w:val="20"/>
                <w:lang w:val="en-GB" w:eastAsia="de-DE"/>
              </w:rPr>
              <w:t>Biopren</w:t>
            </w:r>
            <w:proofErr w:type="spellEnd"/>
            <w:r w:rsidRPr="00BC47EB">
              <w:rPr>
                <w:rFonts w:eastAsia="Verdana"/>
                <w:szCs w:val="20"/>
                <w:lang w:val="en-GB" w:eastAsia="de-DE"/>
              </w:rPr>
              <w:t xml:space="preserve"> 4 GR),</w:t>
            </w:r>
            <w:r w:rsidRPr="00BC47EB">
              <w:rPr>
                <w:rFonts w:eastAsia="Verdana" w:cs="Verdana"/>
                <w:szCs w:val="20"/>
                <w:lang w:val="en-GB" w:eastAsia="de-DE"/>
              </w:rPr>
              <w:t xml:space="preserve"> </w:t>
            </w:r>
            <w:r w:rsidRPr="00BC47EB">
              <w:rPr>
                <w:rFonts w:eastAsia="Verdana"/>
                <w:szCs w:val="20"/>
                <w:lang w:val="en-GB" w:eastAsia="de-DE"/>
              </w:rPr>
              <w:t>dosage: 30  g/m</w:t>
            </w:r>
            <w:r w:rsidRPr="00BC47EB">
              <w:rPr>
                <w:rFonts w:eastAsia="Verdana"/>
                <w:szCs w:val="20"/>
                <w:vertAlign w:val="superscript"/>
                <w:lang w:val="en-GB" w:eastAsia="de-DE"/>
              </w:rPr>
              <w:t>2</w:t>
            </w:r>
          </w:p>
          <w:p w14:paraId="0F87D7C1" w14:textId="77777777" w:rsidR="00BC47EB" w:rsidRPr="00BC47EB" w:rsidRDefault="00BC47EB" w:rsidP="00BC47EB">
            <w:pPr>
              <w:spacing w:line="240" w:lineRule="auto"/>
              <w:rPr>
                <w:rFonts w:eastAsia="Times New Roman"/>
                <w:szCs w:val="20"/>
                <w:lang w:val="en-GB" w:eastAsia="de-DE"/>
              </w:rPr>
            </w:pPr>
            <w:r w:rsidRPr="00BC47EB">
              <w:rPr>
                <w:rFonts w:eastAsia="Verdana" w:cs="Verdana"/>
                <w:szCs w:val="16"/>
                <w:lang w:val="en-GB" w:eastAsia="de-DE"/>
              </w:rPr>
              <w:t>-3 pigsties were treated with a reference product SOLFAC dosage: 0.2 g/m</w:t>
            </w:r>
            <w:r w:rsidRPr="00BC47EB">
              <w:rPr>
                <w:rFonts w:eastAsia="Verdana" w:cs="Verdana"/>
                <w:szCs w:val="16"/>
                <w:vertAlign w:val="superscript"/>
                <w:lang w:val="en-GB" w:eastAsia="de-DE"/>
              </w:rPr>
              <w:t>2</w:t>
            </w:r>
          </w:p>
          <w:p w14:paraId="696CC2FB" w14:textId="77777777" w:rsidR="00BC47EB" w:rsidRPr="00BC47EB" w:rsidRDefault="00BC47EB" w:rsidP="00BC47EB">
            <w:pPr>
              <w:spacing w:line="240" w:lineRule="auto"/>
              <w:rPr>
                <w:rFonts w:eastAsia="Times New Roman"/>
                <w:szCs w:val="20"/>
                <w:lang w:val="en-GB" w:eastAsia="de-DE"/>
              </w:rPr>
            </w:pPr>
            <w:r w:rsidRPr="00BC47EB">
              <w:rPr>
                <w:rFonts w:eastAsia="Verdana" w:cs="Verdana"/>
                <w:szCs w:val="16"/>
                <w:lang w:val="en-GB" w:eastAsia="de-DE"/>
              </w:rPr>
              <w:t xml:space="preserve">-2 </w:t>
            </w:r>
            <w:proofErr w:type="spellStart"/>
            <w:r w:rsidRPr="00BC47EB">
              <w:rPr>
                <w:rFonts w:eastAsia="Verdana" w:cs="Verdana"/>
                <w:szCs w:val="16"/>
                <w:lang w:val="en-GB" w:eastAsia="de-DE"/>
              </w:rPr>
              <w:t>pigsities</w:t>
            </w:r>
            <w:proofErr w:type="spellEnd"/>
            <w:r w:rsidRPr="00BC47EB">
              <w:rPr>
                <w:rFonts w:eastAsia="Verdana" w:cs="Verdana"/>
                <w:szCs w:val="16"/>
                <w:lang w:val="en-GB" w:eastAsia="de-DE"/>
              </w:rPr>
              <w:t xml:space="preserve"> and a sheep-fold  were used as untreated  controls.</w:t>
            </w:r>
          </w:p>
          <w:p w14:paraId="0C80F60C" w14:textId="77777777" w:rsidR="00BC47EB" w:rsidRPr="00BC47EB" w:rsidRDefault="00BC47EB" w:rsidP="00BC47EB">
            <w:pPr>
              <w:spacing w:line="240" w:lineRule="auto"/>
              <w:rPr>
                <w:rFonts w:eastAsia="Times New Roman"/>
                <w:szCs w:val="20"/>
                <w:lang w:val="en-GB" w:eastAsia="de-DE"/>
              </w:rPr>
            </w:pPr>
            <w:r w:rsidRPr="00BC47EB">
              <w:rPr>
                <w:rFonts w:eastAsia="Verdana"/>
                <w:szCs w:val="20"/>
                <w:lang w:val="en-GB" w:eastAsia="de-DE"/>
              </w:rPr>
              <w:t xml:space="preserve">The treatments were done by Pest Control Operators. The </w:t>
            </w:r>
            <w:proofErr w:type="spellStart"/>
            <w:r w:rsidRPr="00BC47EB">
              <w:rPr>
                <w:rFonts w:eastAsia="Verdana"/>
                <w:szCs w:val="20"/>
                <w:lang w:val="en-GB" w:eastAsia="de-DE"/>
              </w:rPr>
              <w:t>Biopren</w:t>
            </w:r>
            <w:proofErr w:type="spellEnd"/>
            <w:r w:rsidRPr="00BC47EB">
              <w:rPr>
                <w:rFonts w:eastAsia="Verdana"/>
                <w:szCs w:val="20"/>
                <w:lang w:val="en-GB" w:eastAsia="de-DE"/>
              </w:rPr>
              <w:t xml:space="preserve"> 4 GR or SOLFAC was evenly scattered over the surface of the ground (including litters, pits, manure).</w:t>
            </w:r>
          </w:p>
          <w:p w14:paraId="4A6BDC30"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 xml:space="preserve">After the treatment the efficacy was  monitored for a 90 days long period. Also the fly </w:t>
            </w:r>
            <w:r w:rsidRPr="00BC47EB">
              <w:rPr>
                <w:rFonts w:eastAsia="Verdana" w:cs="Verdana"/>
                <w:szCs w:val="16"/>
                <w:lang w:val="en-GB" w:eastAsia="de-DE"/>
              </w:rPr>
              <w:lastRenderedPageBreak/>
              <w:t>population was counted in the untreated buildings during the study period.</w:t>
            </w:r>
          </w:p>
          <w:p w14:paraId="26EAEF43" w14:textId="77777777" w:rsidR="00BC47EB" w:rsidRPr="00BC47EB" w:rsidRDefault="00BC47EB" w:rsidP="00BC47EB">
            <w:pPr>
              <w:spacing w:line="240" w:lineRule="auto"/>
              <w:rPr>
                <w:rFonts w:eastAsia="Verdana" w:cs="Verdana"/>
                <w:szCs w:val="16"/>
                <w:lang w:val="en-GB" w:eastAsia="de-DE"/>
              </w:rPr>
            </w:pPr>
          </w:p>
          <w:p w14:paraId="1DE99E4E" w14:textId="77777777" w:rsidR="00BC47EB" w:rsidRPr="00BC47EB" w:rsidRDefault="00BC47EB" w:rsidP="00BC47EB">
            <w:pPr>
              <w:spacing w:line="240" w:lineRule="auto"/>
              <w:rPr>
                <w:rFonts w:eastAsia="Times New Roman"/>
                <w:b/>
                <w:bCs/>
                <w:color w:val="000000"/>
                <w:szCs w:val="18"/>
                <w:lang w:val="en-GB" w:eastAsia="de-DE"/>
              </w:rPr>
            </w:pPr>
            <w:r w:rsidRPr="00BC47EB">
              <w:rPr>
                <w:rFonts w:eastAsia="Times New Roman"/>
                <w:color w:val="000000"/>
                <w:szCs w:val="20"/>
                <w:lang w:val="en-GB" w:eastAsia="de-DE"/>
              </w:rPr>
              <w:t xml:space="preserve">The trial was performed from July to November, 2011 in closed animal breeding sites </w:t>
            </w:r>
          </w:p>
        </w:tc>
        <w:tc>
          <w:tcPr>
            <w:tcW w:w="915" w:type="pct"/>
            <w:shd w:val="clear" w:color="auto" w:fill="FFFFFF"/>
          </w:tcPr>
          <w:p w14:paraId="266ADC52" w14:textId="77777777" w:rsidR="00BC47EB" w:rsidRPr="00BC47EB" w:rsidRDefault="00BC47EB" w:rsidP="00BC47EB">
            <w:pPr>
              <w:spacing w:line="240" w:lineRule="auto"/>
              <w:rPr>
                <w:rFonts w:eastAsia="Verdana" w:cs="Verdana"/>
                <w:szCs w:val="16"/>
                <w:lang w:val="en-GB" w:eastAsia="de-DE"/>
              </w:rPr>
            </w:pPr>
            <w:proofErr w:type="spellStart"/>
            <w:r w:rsidRPr="00BC47EB">
              <w:rPr>
                <w:rFonts w:eastAsia="Verdana" w:cs="Verdana"/>
                <w:szCs w:val="16"/>
                <w:lang w:val="en-GB" w:eastAsia="de-DE"/>
              </w:rPr>
              <w:lastRenderedPageBreak/>
              <w:t>Biopren</w:t>
            </w:r>
            <w:proofErr w:type="spellEnd"/>
            <w:r w:rsidRPr="00BC47EB">
              <w:rPr>
                <w:rFonts w:eastAsia="Verdana" w:cs="Verdana"/>
                <w:szCs w:val="16"/>
                <w:lang w:val="en-GB" w:eastAsia="de-DE"/>
              </w:rPr>
              <w:t xml:space="preserve"> 4GR FLY 30 g/m</w:t>
            </w:r>
            <w:r w:rsidRPr="00BC47EB">
              <w:rPr>
                <w:rFonts w:eastAsia="Verdana" w:cs="Verdana"/>
                <w:szCs w:val="16"/>
                <w:vertAlign w:val="superscript"/>
                <w:lang w:val="en-GB" w:eastAsia="de-DE"/>
              </w:rPr>
              <w:t>2</w:t>
            </w:r>
            <w:r w:rsidRPr="00BC47EB">
              <w:rPr>
                <w:rFonts w:eastAsia="Verdana" w:cs="Verdana"/>
                <w:szCs w:val="16"/>
                <w:lang w:val="en-GB" w:eastAsia="de-DE"/>
              </w:rPr>
              <w:t xml:space="preserve">: </w:t>
            </w:r>
          </w:p>
          <w:p w14:paraId="6C93024A" w14:textId="77777777" w:rsidR="00BC47EB" w:rsidRPr="00BC47EB" w:rsidRDefault="00BC47EB" w:rsidP="00BC47EB">
            <w:pPr>
              <w:spacing w:line="240" w:lineRule="auto"/>
              <w:rPr>
                <w:rFonts w:eastAsia="Verdana" w:cs="Verdana"/>
                <w:szCs w:val="16"/>
                <w:lang w:val="en-US" w:eastAsia="de-DE"/>
              </w:rPr>
            </w:pPr>
          </w:p>
          <w:p w14:paraId="5ECBBC2E"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Mean of flies before treatment: 449 (531, 327 and 489).</w:t>
            </w:r>
          </w:p>
          <w:p w14:paraId="48FF0EBF" w14:textId="77777777" w:rsidR="00BC47EB" w:rsidRPr="00BC47EB" w:rsidRDefault="00BC47EB" w:rsidP="00BC47EB">
            <w:pPr>
              <w:spacing w:line="240" w:lineRule="auto"/>
              <w:rPr>
                <w:rFonts w:eastAsia="Verdana" w:cs="Verdana"/>
                <w:szCs w:val="16"/>
                <w:lang w:val="en-US" w:eastAsia="de-DE"/>
              </w:rPr>
            </w:pPr>
          </w:p>
          <w:p w14:paraId="7BE58DA6" w14:textId="77777777" w:rsidR="00BC47EB" w:rsidRPr="00BC47EB" w:rsidRDefault="00BC47EB" w:rsidP="00BC47EB">
            <w:pPr>
              <w:spacing w:line="240" w:lineRule="auto"/>
              <w:rPr>
                <w:rFonts w:eastAsia="Verdana" w:cs="Verdana"/>
                <w:szCs w:val="16"/>
                <w:lang w:val="en-GB" w:eastAsia="de-DE"/>
              </w:rPr>
            </w:pPr>
          </w:p>
          <w:p w14:paraId="30781876"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 xml:space="preserve">Reduction: </w:t>
            </w:r>
            <w:r w:rsidRPr="00BC47EB">
              <w:rPr>
                <w:rFonts w:eastAsia="Verdana" w:cs="Verdana"/>
                <w:szCs w:val="16"/>
                <w:lang w:val="en-US" w:eastAsia="de-DE"/>
              </w:rPr>
              <w:t xml:space="preserve">59.4% after 14 days, </w:t>
            </w:r>
            <w:r w:rsidRPr="00BC47EB">
              <w:rPr>
                <w:rFonts w:eastAsia="Verdana" w:cs="Verdana"/>
                <w:szCs w:val="16"/>
                <w:lang w:val="en-GB" w:eastAsia="de-DE"/>
              </w:rPr>
              <w:t>95.9% after 30 days, 91.1% after 90 days</w:t>
            </w:r>
          </w:p>
          <w:p w14:paraId="0A4F23CA" w14:textId="77777777" w:rsidR="00BC47EB" w:rsidRPr="00BC47EB" w:rsidRDefault="00BC47EB" w:rsidP="00BC47EB">
            <w:pPr>
              <w:spacing w:line="240" w:lineRule="auto"/>
              <w:rPr>
                <w:rFonts w:eastAsia="Verdana" w:cs="Verdana"/>
                <w:szCs w:val="16"/>
                <w:lang w:val="en-GB" w:eastAsia="de-DE"/>
              </w:rPr>
            </w:pPr>
          </w:p>
          <w:p w14:paraId="191CA359" w14:textId="77777777" w:rsidR="00BC47EB" w:rsidRPr="00BC47EB" w:rsidRDefault="00BC47EB" w:rsidP="00BC47EB">
            <w:pPr>
              <w:spacing w:line="240" w:lineRule="auto"/>
              <w:rPr>
                <w:rFonts w:eastAsia="Verdana"/>
                <w:szCs w:val="20"/>
                <w:lang w:val="en-GB" w:eastAsia="de-DE"/>
              </w:rPr>
            </w:pPr>
            <w:proofErr w:type="spellStart"/>
            <w:r w:rsidRPr="00BC47EB">
              <w:rPr>
                <w:rFonts w:eastAsia="Verdana"/>
                <w:szCs w:val="20"/>
                <w:lang w:val="en-GB" w:eastAsia="de-DE"/>
              </w:rPr>
              <w:t>Solfac</w:t>
            </w:r>
            <w:proofErr w:type="spellEnd"/>
            <w:r w:rsidRPr="00BC47EB">
              <w:rPr>
                <w:rFonts w:eastAsia="Verdana"/>
                <w:szCs w:val="20"/>
                <w:lang w:val="en-GB" w:eastAsia="de-DE"/>
              </w:rPr>
              <w:t>:</w:t>
            </w:r>
          </w:p>
          <w:p w14:paraId="7AB35230" w14:textId="77777777" w:rsidR="00BC47EB" w:rsidRPr="00BC47EB" w:rsidRDefault="00BC47EB" w:rsidP="00BC47EB">
            <w:pPr>
              <w:spacing w:line="240" w:lineRule="auto"/>
              <w:rPr>
                <w:rFonts w:eastAsia="Verdana"/>
                <w:szCs w:val="20"/>
                <w:lang w:val="en-GB" w:eastAsia="de-DE"/>
              </w:rPr>
            </w:pPr>
          </w:p>
          <w:p w14:paraId="4C64F8DE"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Mean of flies before treatment: 503.7 (392,764 and 355).</w:t>
            </w:r>
          </w:p>
          <w:p w14:paraId="58AC392F" w14:textId="77777777" w:rsidR="00BC47EB" w:rsidRPr="00BC47EB" w:rsidRDefault="00BC47EB" w:rsidP="00BC47EB">
            <w:pPr>
              <w:spacing w:line="240" w:lineRule="auto"/>
              <w:rPr>
                <w:rFonts w:eastAsia="Verdana"/>
                <w:szCs w:val="20"/>
                <w:lang w:val="en-US" w:eastAsia="de-DE"/>
              </w:rPr>
            </w:pPr>
          </w:p>
          <w:p w14:paraId="621AA66D" w14:textId="77777777" w:rsidR="00BC47EB" w:rsidRPr="00BC47EB" w:rsidRDefault="00BC47EB" w:rsidP="00BC47EB">
            <w:pPr>
              <w:spacing w:line="240" w:lineRule="auto"/>
              <w:rPr>
                <w:rFonts w:eastAsia="Verdana" w:cs="Verdana"/>
                <w:szCs w:val="20"/>
                <w:lang w:val="en-GB" w:eastAsia="de-DE"/>
              </w:rPr>
            </w:pPr>
            <w:r w:rsidRPr="00BC47EB">
              <w:rPr>
                <w:rFonts w:eastAsia="Verdana"/>
                <w:szCs w:val="20"/>
                <w:lang w:val="en-GB" w:eastAsia="de-DE"/>
              </w:rPr>
              <w:t xml:space="preserve">Reduction: </w:t>
            </w:r>
            <w:r w:rsidRPr="00BC47EB">
              <w:rPr>
                <w:rFonts w:eastAsia="Verdana" w:cs="Verdana"/>
                <w:szCs w:val="16"/>
                <w:lang w:val="en-US" w:eastAsia="de-DE"/>
              </w:rPr>
              <w:t>98.0% after 14 days,</w:t>
            </w:r>
            <w:r w:rsidRPr="00BC47EB">
              <w:rPr>
                <w:rFonts w:eastAsia="Verdana"/>
                <w:szCs w:val="20"/>
                <w:lang w:val="en-US" w:eastAsia="de-DE"/>
              </w:rPr>
              <w:t xml:space="preserve"> </w:t>
            </w:r>
            <w:r w:rsidRPr="00BC47EB">
              <w:rPr>
                <w:rFonts w:eastAsia="Verdana"/>
                <w:szCs w:val="20"/>
                <w:lang w:val="en-GB" w:eastAsia="de-DE"/>
              </w:rPr>
              <w:t>98.4% after 30 days, 97.5% after 90 days</w:t>
            </w:r>
          </w:p>
          <w:p w14:paraId="336F8215" w14:textId="77777777" w:rsidR="00BC47EB" w:rsidRPr="00BC47EB" w:rsidRDefault="00BC47EB" w:rsidP="00BC47EB">
            <w:pPr>
              <w:spacing w:line="240" w:lineRule="auto"/>
              <w:rPr>
                <w:rFonts w:eastAsia="Verdana" w:cs="Verdana"/>
                <w:szCs w:val="16"/>
                <w:lang w:val="en-GB" w:eastAsia="de-DE"/>
              </w:rPr>
            </w:pPr>
          </w:p>
          <w:p w14:paraId="57DE3B57"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Untreated control:</w:t>
            </w:r>
          </w:p>
          <w:p w14:paraId="03975F09" w14:textId="77777777" w:rsidR="00BC47EB" w:rsidRPr="00BC47EB" w:rsidRDefault="00BC47EB" w:rsidP="00BC47EB">
            <w:pPr>
              <w:spacing w:line="240" w:lineRule="auto"/>
              <w:rPr>
                <w:rFonts w:eastAsia="Verdana" w:cs="Verdana"/>
                <w:szCs w:val="16"/>
                <w:lang w:val="en-GB" w:eastAsia="de-DE"/>
              </w:rPr>
            </w:pPr>
          </w:p>
          <w:p w14:paraId="61259B5C"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Mean of flies before treatment: 234 (271, 198 and 233).</w:t>
            </w:r>
          </w:p>
          <w:p w14:paraId="7AC5F003" w14:textId="77777777" w:rsidR="00BC47EB" w:rsidRPr="00BC47EB" w:rsidRDefault="00BC47EB" w:rsidP="00BC47EB">
            <w:pPr>
              <w:spacing w:line="240" w:lineRule="auto"/>
              <w:rPr>
                <w:rFonts w:eastAsia="Verdana" w:cs="Verdana"/>
                <w:szCs w:val="16"/>
                <w:lang w:val="en-US" w:eastAsia="de-DE"/>
              </w:rPr>
            </w:pPr>
          </w:p>
          <w:p w14:paraId="169589E5"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t>Reduction:</w:t>
            </w:r>
            <w:r w:rsidRPr="00BC47EB">
              <w:rPr>
                <w:rFonts w:eastAsia="Verdana" w:cs="Verdana"/>
                <w:szCs w:val="16"/>
                <w:lang w:val="en-US" w:eastAsia="de-DE"/>
              </w:rPr>
              <w:t xml:space="preserve"> 2.9% after 14 days,</w:t>
            </w:r>
            <w:r w:rsidRPr="00BC47EB">
              <w:rPr>
                <w:rFonts w:eastAsia="Verdana" w:cs="Verdana"/>
                <w:szCs w:val="16"/>
                <w:lang w:val="en-GB" w:eastAsia="de-DE"/>
              </w:rPr>
              <w:t xml:space="preserve"> 3.1% after 30 days, increase of </w:t>
            </w:r>
            <w:r w:rsidRPr="00BC47EB">
              <w:rPr>
                <w:rFonts w:eastAsia="Verdana" w:cs="Verdana"/>
                <w:szCs w:val="16"/>
                <w:lang w:val="en-GB" w:eastAsia="de-DE"/>
              </w:rPr>
              <w:lastRenderedPageBreak/>
              <w:t>1.6% after 90 days.</w:t>
            </w:r>
          </w:p>
          <w:p w14:paraId="01D7D1C3" w14:textId="77777777" w:rsidR="00BC47EB" w:rsidRPr="00BC47EB" w:rsidRDefault="00BC47EB" w:rsidP="00BC47EB">
            <w:pPr>
              <w:spacing w:line="240" w:lineRule="auto"/>
              <w:rPr>
                <w:rFonts w:eastAsia="Verdana"/>
                <w:szCs w:val="20"/>
                <w:lang w:val="en-GB" w:eastAsia="de-DE"/>
              </w:rPr>
            </w:pPr>
          </w:p>
          <w:p w14:paraId="4F96E8D3" w14:textId="77777777" w:rsidR="00BC47EB" w:rsidRPr="00BC47EB" w:rsidRDefault="00BC47EB" w:rsidP="00BC47EB">
            <w:pPr>
              <w:spacing w:line="240" w:lineRule="auto"/>
              <w:rPr>
                <w:rFonts w:eastAsia="Verdana"/>
                <w:szCs w:val="20"/>
                <w:lang w:val="en-GB" w:eastAsia="de-DE"/>
              </w:rPr>
            </w:pPr>
          </w:p>
        </w:tc>
        <w:tc>
          <w:tcPr>
            <w:tcW w:w="815" w:type="pct"/>
            <w:shd w:val="clear" w:color="auto" w:fill="FFFFFF"/>
          </w:tcPr>
          <w:p w14:paraId="1D72912F" w14:textId="77777777" w:rsidR="00BC47EB" w:rsidRPr="00E11425" w:rsidRDefault="00E11425" w:rsidP="00BC47EB">
            <w:pPr>
              <w:spacing w:line="240" w:lineRule="auto"/>
              <w:rPr>
                <w:rFonts w:eastAsia="Verdana"/>
                <w:szCs w:val="20"/>
                <w:highlight w:val="black"/>
                <w:lang w:val="en-GB" w:eastAsia="de-DE"/>
              </w:rPr>
            </w:pPr>
            <w:r w:rsidRPr="00E11425">
              <w:rPr>
                <w:rFonts w:eastAsia="Verdana"/>
                <w:szCs w:val="20"/>
                <w:highlight w:val="black"/>
                <w:lang w:val="en-GB" w:eastAsia="de-DE"/>
              </w:rPr>
              <w:lastRenderedPageBreak/>
              <w:t>XXXXXXXXXXXXXXXXXXXXXXXXXXXXXXXXXXXXXXXXXXXXXXXXXXXXXXXXXXXXXXXXXXx</w:t>
            </w:r>
          </w:p>
          <w:p w14:paraId="45E6EAD7" w14:textId="77777777" w:rsidR="00E11425" w:rsidRPr="00E11425" w:rsidRDefault="00E11425" w:rsidP="00BC47EB">
            <w:pPr>
              <w:spacing w:line="240" w:lineRule="auto"/>
              <w:rPr>
                <w:rFonts w:eastAsia="Verdana"/>
                <w:szCs w:val="20"/>
                <w:highlight w:val="black"/>
                <w:lang w:val="en-GB" w:eastAsia="de-DE"/>
              </w:rPr>
            </w:pPr>
          </w:p>
          <w:p w14:paraId="6A6838DA" w14:textId="77777777" w:rsidR="00E11425" w:rsidRPr="00E11425" w:rsidRDefault="00E11425" w:rsidP="00BC47EB">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0510AAF3" w14:textId="77777777" w:rsidR="00E11425" w:rsidRPr="00E11425" w:rsidRDefault="00E11425" w:rsidP="00BC47EB">
            <w:pPr>
              <w:spacing w:line="240" w:lineRule="auto"/>
              <w:rPr>
                <w:rFonts w:eastAsia="Verdana"/>
                <w:b/>
                <w:color w:val="000000"/>
                <w:szCs w:val="20"/>
                <w:highlight w:val="black"/>
                <w:lang w:val="en-GB" w:eastAsia="de-DE"/>
              </w:rPr>
            </w:pPr>
          </w:p>
          <w:p w14:paraId="6387E50D" w14:textId="77777777" w:rsidR="00E11425" w:rsidRPr="00E11425" w:rsidRDefault="00E11425" w:rsidP="00BC47EB">
            <w:pPr>
              <w:spacing w:line="240" w:lineRule="auto"/>
              <w:rPr>
                <w:rFonts w:eastAsia="Verdana"/>
                <w:b/>
                <w:color w:val="000000"/>
                <w:szCs w:val="20"/>
                <w:highlight w:val="black"/>
                <w:lang w:val="en-GB" w:eastAsia="de-DE"/>
              </w:rPr>
            </w:pPr>
          </w:p>
          <w:p w14:paraId="510D5283" w14:textId="57379DF6" w:rsidR="00E11425" w:rsidRPr="00BC47EB" w:rsidRDefault="00E11425" w:rsidP="00BC47EB">
            <w:pPr>
              <w:spacing w:line="240" w:lineRule="auto"/>
              <w:rPr>
                <w:rFonts w:eastAsia="Times New Roman"/>
                <w:b/>
                <w:color w:val="000000"/>
                <w:szCs w:val="20"/>
                <w:lang w:val="en-GB" w:eastAsia="de-DE"/>
              </w:rPr>
            </w:pPr>
            <w:proofErr w:type="spellStart"/>
            <w:r w:rsidRPr="00E11425">
              <w:rPr>
                <w:rFonts w:eastAsia="Verdana"/>
                <w:b/>
                <w:color w:val="000000"/>
                <w:szCs w:val="20"/>
                <w:highlight w:val="black"/>
                <w:lang w:val="en-GB" w:eastAsia="de-DE"/>
              </w:rPr>
              <w:t>XXXXXXXXXXXXXXXXXXXXXXXx</w:t>
            </w:r>
            <w:proofErr w:type="spellEnd"/>
          </w:p>
        </w:tc>
      </w:tr>
      <w:tr w:rsidR="00BC47EB" w:rsidRPr="00E11425" w14:paraId="212A4918" w14:textId="77777777" w:rsidTr="00266535">
        <w:trPr>
          <w:jc w:val="center"/>
        </w:trPr>
        <w:tc>
          <w:tcPr>
            <w:tcW w:w="443" w:type="pct"/>
          </w:tcPr>
          <w:p w14:paraId="712B079C" w14:textId="77777777" w:rsidR="00BC47EB" w:rsidRPr="00BC47EB" w:rsidRDefault="00BC47EB" w:rsidP="00BC47EB">
            <w:pPr>
              <w:spacing w:line="240" w:lineRule="auto"/>
              <w:rPr>
                <w:rFonts w:eastAsia="Times New Roman"/>
                <w:i/>
                <w:color w:val="000000"/>
                <w:szCs w:val="18"/>
                <w:lang w:val="en-GB" w:eastAsia="de-DE"/>
              </w:rPr>
            </w:pPr>
            <w:r w:rsidRPr="00BC47EB">
              <w:rPr>
                <w:rFonts w:eastAsia="Times New Roman"/>
                <w:szCs w:val="20"/>
                <w:lang w:val="en-GB" w:eastAsia="de-DE"/>
              </w:rPr>
              <w:t>Insecticide</w:t>
            </w:r>
          </w:p>
        </w:tc>
        <w:tc>
          <w:tcPr>
            <w:tcW w:w="396" w:type="pct"/>
          </w:tcPr>
          <w:p w14:paraId="1ACFE6C8" w14:textId="77777777" w:rsidR="00BC47EB" w:rsidRPr="00BC47EB" w:rsidRDefault="00BC47EB" w:rsidP="00BC47EB">
            <w:pPr>
              <w:spacing w:line="240" w:lineRule="auto"/>
              <w:rPr>
                <w:rFonts w:eastAsia="Times New Roman"/>
                <w:i/>
                <w:color w:val="000000"/>
                <w:szCs w:val="18"/>
                <w:lang w:val="en-GB" w:eastAsia="de-DE"/>
              </w:rPr>
            </w:pPr>
            <w:r w:rsidRPr="00BC47EB">
              <w:rPr>
                <w:rFonts w:eastAsia="Times New Roman"/>
                <w:szCs w:val="20"/>
                <w:lang w:val="en-GB" w:eastAsia="de-DE"/>
              </w:rPr>
              <w:t>Indoor</w:t>
            </w:r>
          </w:p>
        </w:tc>
        <w:tc>
          <w:tcPr>
            <w:tcW w:w="556" w:type="pct"/>
          </w:tcPr>
          <w:p w14:paraId="34D54AEB" w14:textId="77777777" w:rsidR="00BC47EB" w:rsidRPr="00BC47EB" w:rsidRDefault="00BC47EB" w:rsidP="00BC47EB">
            <w:pPr>
              <w:spacing w:line="240" w:lineRule="auto"/>
              <w:rPr>
                <w:rFonts w:eastAsia="Times New Roman"/>
                <w:szCs w:val="20"/>
                <w:lang w:val="en-GB" w:eastAsia="de-DE"/>
              </w:rPr>
            </w:pPr>
            <w:proofErr w:type="spellStart"/>
            <w:r w:rsidRPr="00BC47EB">
              <w:rPr>
                <w:rFonts w:eastAsia="Times New Roman"/>
                <w:szCs w:val="20"/>
                <w:lang w:val="en-GB" w:eastAsia="de-DE"/>
              </w:rPr>
              <w:t>Biopren</w:t>
            </w:r>
            <w:proofErr w:type="spellEnd"/>
            <w:r w:rsidRPr="00BC47EB">
              <w:rPr>
                <w:rFonts w:eastAsia="Times New Roman"/>
                <w:szCs w:val="20"/>
                <w:lang w:val="en-GB" w:eastAsia="de-DE"/>
              </w:rPr>
              <w:t xml:space="preserve"> 4 GR house fly larvae granule (0.4% S-</w:t>
            </w:r>
            <w:proofErr w:type="spellStart"/>
            <w:r w:rsidRPr="00BC47EB">
              <w:rPr>
                <w:rFonts w:eastAsia="Times New Roman"/>
                <w:szCs w:val="20"/>
                <w:lang w:val="en-GB" w:eastAsia="de-DE"/>
              </w:rPr>
              <w:t>methoprene</w:t>
            </w:r>
            <w:proofErr w:type="spellEnd"/>
            <w:r w:rsidRPr="00BC47EB">
              <w:rPr>
                <w:rFonts w:eastAsia="Times New Roman"/>
                <w:szCs w:val="20"/>
                <w:lang w:val="en-GB" w:eastAsia="de-DE"/>
              </w:rPr>
              <w:t xml:space="preserve">) </w:t>
            </w:r>
            <w:r w:rsidRPr="00BC47EB">
              <w:rPr>
                <w:rFonts w:eastAsia="Times New Roman"/>
                <w:color w:val="000000"/>
                <w:szCs w:val="18"/>
                <w:lang w:val="en-GB" w:eastAsia="de-DE"/>
              </w:rPr>
              <w:t>– identical to BIOPREN 4GR FLY larvicide granule</w:t>
            </w:r>
          </w:p>
          <w:p w14:paraId="75A7DF0D" w14:textId="77777777" w:rsidR="00BC47EB" w:rsidRPr="00BC47EB" w:rsidRDefault="00BC47EB" w:rsidP="00BC47EB">
            <w:pPr>
              <w:spacing w:line="240" w:lineRule="auto"/>
              <w:rPr>
                <w:rFonts w:eastAsia="Times New Roman"/>
                <w:szCs w:val="20"/>
                <w:lang w:val="en-GB" w:eastAsia="de-DE"/>
              </w:rPr>
            </w:pPr>
          </w:p>
          <w:p w14:paraId="4424F314" w14:textId="77777777" w:rsidR="00BC47EB" w:rsidRPr="00BC47EB" w:rsidRDefault="00BC47EB" w:rsidP="00BC47EB">
            <w:pPr>
              <w:spacing w:line="240" w:lineRule="auto"/>
              <w:rPr>
                <w:rFonts w:eastAsia="Times New Roman"/>
                <w:i/>
                <w:color w:val="000000"/>
                <w:szCs w:val="18"/>
                <w:lang w:val="en-GB" w:eastAsia="de-DE"/>
              </w:rPr>
            </w:pPr>
            <w:r w:rsidRPr="00BC47EB">
              <w:rPr>
                <w:rFonts w:eastAsia="Verdana" w:cs="Verdana"/>
                <w:szCs w:val="20"/>
                <w:lang w:val="en-GB" w:eastAsia="de-DE"/>
              </w:rPr>
              <w:t>.</w:t>
            </w:r>
          </w:p>
        </w:tc>
        <w:tc>
          <w:tcPr>
            <w:tcW w:w="495" w:type="pct"/>
          </w:tcPr>
          <w:p w14:paraId="588E1BC2" w14:textId="77777777" w:rsidR="00BC47EB" w:rsidRPr="00BC47EB" w:rsidRDefault="00BC47EB" w:rsidP="00BC47EB">
            <w:pPr>
              <w:spacing w:line="240" w:lineRule="auto"/>
              <w:rPr>
                <w:rFonts w:eastAsia="Times New Roman"/>
                <w:i/>
                <w:color w:val="000000"/>
                <w:szCs w:val="20"/>
                <w:lang w:val="en-GB" w:eastAsia="de-DE"/>
              </w:rPr>
            </w:pPr>
            <w:r w:rsidRPr="00BC47EB">
              <w:rPr>
                <w:rFonts w:eastAsia="Times New Roman"/>
                <w:i/>
                <w:szCs w:val="20"/>
                <w:lang w:val="en-GB" w:eastAsia="de-DE"/>
              </w:rPr>
              <w:t>Musca domestica (larvae)</w:t>
            </w:r>
          </w:p>
        </w:tc>
        <w:tc>
          <w:tcPr>
            <w:tcW w:w="603" w:type="pct"/>
          </w:tcPr>
          <w:p w14:paraId="5ECBC4FB"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Laboratory test</w:t>
            </w:r>
          </w:p>
          <w:p w14:paraId="4A50B36A" w14:textId="77777777" w:rsidR="00BC47EB" w:rsidRPr="00BC47EB" w:rsidRDefault="00BC47EB" w:rsidP="00BC47EB">
            <w:pPr>
              <w:spacing w:line="240" w:lineRule="auto"/>
              <w:rPr>
                <w:rFonts w:eastAsia="Times New Roman"/>
                <w:szCs w:val="20"/>
                <w:lang w:val="en-GB" w:eastAsia="de-DE"/>
              </w:rPr>
            </w:pPr>
          </w:p>
          <w:p w14:paraId="14FFC85F"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szCs w:val="20"/>
                <w:lang w:val="en-GB" w:eastAsia="de-DE"/>
              </w:rPr>
              <w:t>In-house trial protocol was followed</w:t>
            </w:r>
          </w:p>
        </w:tc>
        <w:tc>
          <w:tcPr>
            <w:tcW w:w="777" w:type="pct"/>
          </w:tcPr>
          <w:p w14:paraId="33B69657" w14:textId="77777777" w:rsidR="00BC47EB" w:rsidRPr="00BC47EB" w:rsidRDefault="00BC47EB" w:rsidP="00BC47EB">
            <w:pPr>
              <w:spacing w:after="160" w:line="259" w:lineRule="auto"/>
              <w:rPr>
                <w:rFonts w:eastAsia="Verdana" w:cs="Verdana"/>
                <w:szCs w:val="16"/>
                <w:lang w:val="en-GB" w:eastAsia="de-DE"/>
              </w:rPr>
            </w:pPr>
            <w:r w:rsidRPr="00BC47EB">
              <w:rPr>
                <w:rFonts w:eastAsia="Verdana" w:cs="Verdana"/>
                <w:szCs w:val="16"/>
                <w:lang w:val="en-GB" w:eastAsia="de-DE"/>
              </w:rPr>
              <w:t xml:space="preserve">3 replicate experiments were performed with two </w:t>
            </w:r>
            <w:r w:rsidRPr="00BC47EB">
              <w:rPr>
                <w:rFonts w:eastAsia="Verdana" w:cs="Verdana"/>
                <w:i/>
                <w:szCs w:val="16"/>
                <w:lang w:val="en-GB" w:eastAsia="de-DE"/>
              </w:rPr>
              <w:t>Musca domestica</w:t>
            </w:r>
            <w:r w:rsidRPr="00BC47EB">
              <w:rPr>
                <w:rFonts w:eastAsia="Verdana" w:cs="Verdana"/>
                <w:szCs w:val="16"/>
                <w:lang w:val="en-GB" w:eastAsia="de-DE"/>
              </w:rPr>
              <w:t xml:space="preserve"> strains.</w:t>
            </w:r>
          </w:p>
          <w:p w14:paraId="7EB2596C" w14:textId="77777777" w:rsidR="00BC47EB" w:rsidRPr="00BC47EB" w:rsidRDefault="00BC47EB" w:rsidP="00BC47EB">
            <w:pPr>
              <w:spacing w:after="160" w:line="259" w:lineRule="auto"/>
              <w:rPr>
                <w:rFonts w:eastAsia="Verdana" w:cs="Verdana"/>
                <w:szCs w:val="16"/>
                <w:lang w:val="en-GB" w:eastAsia="de-DE"/>
              </w:rPr>
            </w:pPr>
            <w:r w:rsidRPr="00BC47EB">
              <w:rPr>
                <w:rFonts w:eastAsia="Verdana" w:cs="Verdana"/>
                <w:szCs w:val="16"/>
                <w:lang w:val="en-GB" w:eastAsia="de-DE"/>
              </w:rPr>
              <w:t xml:space="preserve">Substratum consisted of 60% chicken manure with straw, 20% grounded standard rodent food and 20% </w:t>
            </w:r>
            <w:proofErr w:type="spellStart"/>
            <w:r w:rsidRPr="00BC47EB">
              <w:rPr>
                <w:rFonts w:eastAsia="Verdana" w:cs="Verdana"/>
                <w:szCs w:val="16"/>
                <w:lang w:val="en-GB" w:eastAsia="de-DE"/>
              </w:rPr>
              <w:t>potabel</w:t>
            </w:r>
            <w:proofErr w:type="spellEnd"/>
            <w:r w:rsidRPr="00BC47EB">
              <w:rPr>
                <w:rFonts w:eastAsia="Verdana" w:cs="Verdana"/>
                <w:szCs w:val="16"/>
                <w:lang w:val="en-GB" w:eastAsia="de-DE"/>
              </w:rPr>
              <w:t xml:space="preserve"> water.</w:t>
            </w:r>
          </w:p>
          <w:p w14:paraId="1B1D91ED" w14:textId="77777777" w:rsidR="00BC47EB" w:rsidRPr="00BC47EB" w:rsidRDefault="00BC47EB" w:rsidP="00BC47EB">
            <w:pPr>
              <w:spacing w:after="160" w:line="259" w:lineRule="auto"/>
              <w:rPr>
                <w:rFonts w:eastAsia="Verdana" w:cs="Verdana"/>
                <w:szCs w:val="16"/>
                <w:lang w:val="en-GB" w:eastAsia="de-DE"/>
              </w:rPr>
            </w:pPr>
            <w:r w:rsidRPr="00BC47EB">
              <w:rPr>
                <w:rFonts w:eastAsia="Verdana" w:cs="Verdana"/>
                <w:szCs w:val="16"/>
                <w:lang w:val="en-GB" w:eastAsia="de-DE"/>
              </w:rPr>
              <w:t>Dosage: 2 ppm (=30 g/m</w:t>
            </w:r>
            <w:r w:rsidRPr="00BC47EB">
              <w:rPr>
                <w:rFonts w:eastAsia="Verdana" w:cs="Verdana"/>
                <w:szCs w:val="16"/>
                <w:vertAlign w:val="superscript"/>
                <w:lang w:val="en-GB" w:eastAsia="de-DE"/>
              </w:rPr>
              <w:t>2</w:t>
            </w:r>
            <w:r w:rsidRPr="00BC47EB">
              <w:rPr>
                <w:rFonts w:eastAsia="Verdana" w:cs="Verdana"/>
                <w:szCs w:val="16"/>
                <w:lang w:val="en-GB" w:eastAsia="de-DE"/>
              </w:rPr>
              <w:t>)</w:t>
            </w:r>
          </w:p>
          <w:p w14:paraId="5873F728" w14:textId="77777777" w:rsidR="00BC47EB" w:rsidRPr="00BC47EB" w:rsidRDefault="00BC47EB" w:rsidP="00BC47EB">
            <w:pPr>
              <w:spacing w:after="160" w:line="259" w:lineRule="auto"/>
              <w:rPr>
                <w:rFonts w:eastAsia="Verdana" w:cs="Verdana"/>
                <w:szCs w:val="16"/>
                <w:lang w:val="en-GB" w:eastAsia="de-DE"/>
              </w:rPr>
            </w:pPr>
            <w:r w:rsidRPr="00BC47EB">
              <w:rPr>
                <w:rFonts w:eastAsia="Verdana" w:cs="Verdana"/>
                <w:szCs w:val="16"/>
                <w:lang w:val="en-GB" w:eastAsia="de-DE"/>
              </w:rPr>
              <w:t>Also 3 replicate controls were conducted with both strains.</w:t>
            </w:r>
          </w:p>
          <w:p w14:paraId="73DD8D00" w14:textId="77777777" w:rsidR="00BC47EB" w:rsidRPr="00BC47EB" w:rsidRDefault="00BC47EB" w:rsidP="00BC47EB">
            <w:pPr>
              <w:spacing w:after="200" w:line="276" w:lineRule="auto"/>
              <w:rPr>
                <w:rFonts w:eastAsia="Times New Roman"/>
                <w:color w:val="000000"/>
                <w:szCs w:val="20"/>
                <w:lang w:val="en-US" w:eastAsia="de-DE"/>
              </w:rPr>
            </w:pPr>
            <w:r w:rsidRPr="00BC47EB">
              <w:rPr>
                <w:rFonts w:eastAsia="Times New Roman"/>
                <w:color w:val="000000"/>
                <w:szCs w:val="20"/>
                <w:lang w:val="en-US" w:eastAsia="de-DE"/>
              </w:rPr>
              <w:t xml:space="preserve">100 L3 larvae per replicate </w:t>
            </w:r>
          </w:p>
          <w:p w14:paraId="1577202E" w14:textId="77777777" w:rsidR="00BC47EB" w:rsidRPr="00BC47EB" w:rsidRDefault="00BC47EB" w:rsidP="00BC47EB">
            <w:pPr>
              <w:spacing w:line="240" w:lineRule="auto"/>
              <w:rPr>
                <w:rFonts w:eastAsia="Times New Roman"/>
                <w:szCs w:val="18"/>
                <w:lang w:val="en-US" w:eastAsia="de-DE"/>
              </w:rPr>
            </w:pPr>
            <w:r w:rsidRPr="00BC47EB">
              <w:rPr>
                <w:rFonts w:eastAsia="Times New Roman"/>
                <w:szCs w:val="18"/>
                <w:lang w:val="en-US" w:eastAsia="de-DE"/>
              </w:rPr>
              <w:t xml:space="preserve">On day 0 the product was applied. After 4-8 days larvae pupated and </w:t>
            </w:r>
            <w:r w:rsidRPr="00BC47EB">
              <w:rPr>
                <w:rFonts w:eastAsia="Times New Roman"/>
                <w:szCs w:val="18"/>
                <w:lang w:val="en-US" w:eastAsia="de-DE"/>
              </w:rPr>
              <w:lastRenderedPageBreak/>
              <w:t>were placed separately from substrate and each other.</w:t>
            </w:r>
          </w:p>
          <w:p w14:paraId="161A3CD6" w14:textId="77777777" w:rsidR="00BC47EB" w:rsidRPr="00BC47EB" w:rsidRDefault="00BC47EB" w:rsidP="00BC47EB">
            <w:pPr>
              <w:spacing w:after="160" w:line="259" w:lineRule="auto"/>
              <w:rPr>
                <w:rFonts w:eastAsia="Verdana" w:cs="Verdana"/>
                <w:szCs w:val="16"/>
                <w:lang w:val="en-US" w:eastAsia="de-DE"/>
              </w:rPr>
            </w:pPr>
          </w:p>
          <w:p w14:paraId="079C9318" w14:textId="77777777" w:rsidR="00BC47EB" w:rsidRPr="00BC47EB" w:rsidRDefault="00BC47EB" w:rsidP="00BC47EB">
            <w:pPr>
              <w:spacing w:after="160" w:line="259" w:lineRule="auto"/>
              <w:rPr>
                <w:rFonts w:eastAsia="Verdana" w:cs="Verdana"/>
                <w:szCs w:val="16"/>
                <w:lang w:val="en-GB" w:eastAsia="de-DE"/>
              </w:rPr>
            </w:pPr>
            <w:r w:rsidRPr="00BC47EB">
              <w:rPr>
                <w:rFonts w:eastAsia="Verdana" w:cs="Verdana"/>
                <w:szCs w:val="16"/>
                <w:lang w:val="en-GB" w:eastAsia="de-DE"/>
              </w:rPr>
              <w:t xml:space="preserve">Number of pupae and emerged </w:t>
            </w:r>
            <w:proofErr w:type="spellStart"/>
            <w:r w:rsidRPr="00BC47EB">
              <w:rPr>
                <w:rFonts w:eastAsia="Verdana" w:cs="Verdana"/>
                <w:szCs w:val="16"/>
                <w:lang w:val="en-GB" w:eastAsia="de-DE"/>
              </w:rPr>
              <w:t>imagos</w:t>
            </w:r>
            <w:proofErr w:type="spellEnd"/>
            <w:r w:rsidRPr="00BC47EB">
              <w:rPr>
                <w:rFonts w:eastAsia="Verdana" w:cs="Verdana"/>
                <w:szCs w:val="16"/>
                <w:lang w:val="en-GB" w:eastAsia="de-DE"/>
              </w:rPr>
              <w:t xml:space="preserve"> were counted and compared between controls and dosed replicates.</w:t>
            </w:r>
          </w:p>
          <w:p w14:paraId="1CC3BFC9"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 xml:space="preserve">Total </w:t>
            </w:r>
            <w:proofErr w:type="spellStart"/>
            <w:r w:rsidRPr="00BC47EB">
              <w:rPr>
                <w:rFonts w:eastAsia="Times New Roman"/>
                <w:szCs w:val="20"/>
                <w:lang w:val="en-GB" w:eastAsia="de-DE"/>
              </w:rPr>
              <w:t>testduration</w:t>
            </w:r>
            <w:proofErr w:type="spellEnd"/>
            <w:r w:rsidRPr="00BC47EB">
              <w:rPr>
                <w:rFonts w:eastAsia="Times New Roman"/>
                <w:szCs w:val="20"/>
                <w:lang w:val="en-GB" w:eastAsia="de-DE"/>
              </w:rPr>
              <w:t>:</w:t>
            </w:r>
          </w:p>
          <w:p w14:paraId="1CA1411D" w14:textId="77777777" w:rsidR="00BC47EB" w:rsidRPr="00BC47EB" w:rsidRDefault="00BC47EB" w:rsidP="00BC47EB">
            <w:pPr>
              <w:spacing w:line="240" w:lineRule="auto"/>
              <w:rPr>
                <w:rFonts w:eastAsia="Times New Roman"/>
                <w:szCs w:val="20"/>
                <w:lang w:val="en-US" w:eastAsia="de-DE"/>
              </w:rPr>
            </w:pPr>
            <w:r w:rsidRPr="00BC47EB">
              <w:rPr>
                <w:rFonts w:eastAsia="Times New Roman"/>
                <w:szCs w:val="20"/>
                <w:lang w:val="en-US" w:eastAsia="de-DE"/>
              </w:rPr>
              <w:t>24 days</w:t>
            </w:r>
          </w:p>
          <w:p w14:paraId="714BA6C3" w14:textId="77777777" w:rsidR="00BC47EB" w:rsidRPr="00BC47EB" w:rsidRDefault="00BC47EB" w:rsidP="00BC47EB">
            <w:pPr>
              <w:spacing w:after="160" w:line="259" w:lineRule="auto"/>
              <w:rPr>
                <w:rFonts w:eastAsia="Verdana" w:cs="Verdana"/>
                <w:szCs w:val="16"/>
                <w:lang w:val="en-GB" w:eastAsia="de-DE"/>
              </w:rPr>
            </w:pPr>
          </w:p>
          <w:p w14:paraId="7E496DA3" w14:textId="77777777" w:rsidR="00BC47EB" w:rsidRPr="00BC47EB" w:rsidRDefault="00BC47EB" w:rsidP="00BC47EB">
            <w:pPr>
              <w:spacing w:after="160" w:line="259" w:lineRule="auto"/>
              <w:rPr>
                <w:rFonts w:eastAsia="Times New Roman"/>
                <w:szCs w:val="20"/>
                <w:lang w:val="en-GB" w:eastAsia="de-DE"/>
              </w:rPr>
            </w:pPr>
            <w:r w:rsidRPr="00BC47EB">
              <w:rPr>
                <w:rFonts w:eastAsia="Times New Roman"/>
                <w:color w:val="000000"/>
                <w:szCs w:val="18"/>
                <w:lang w:val="hu-HU" w:eastAsia="de-DE"/>
              </w:rPr>
              <w:t>Conditions: 24+/-1 °C, min 60% RH, continuous natural and artificial lighting period 12/12 hours,  ventilation regime</w:t>
            </w:r>
            <w:r w:rsidRPr="00BC47EB">
              <w:rPr>
                <w:rFonts w:eastAsia="Times New Roman"/>
                <w:color w:val="000000"/>
                <w:szCs w:val="18"/>
                <w:lang w:val="en-GB" w:eastAsia="de-DE"/>
              </w:rPr>
              <w:t>:</w:t>
            </w:r>
            <w:r w:rsidRPr="00BC47EB">
              <w:rPr>
                <w:rFonts w:eastAsia="Times New Roman"/>
                <w:szCs w:val="20"/>
                <w:lang w:val="en-GB" w:eastAsia="de-DE"/>
              </w:rPr>
              <w:t xml:space="preserve"> continuous (</w:t>
            </w:r>
            <w:r w:rsidRPr="00BC47EB">
              <w:rPr>
                <w:rFonts w:eastAsia="Times New Roman"/>
                <w:color w:val="000000"/>
                <w:szCs w:val="18"/>
                <w:lang w:val="en-GB" w:eastAsia="de-DE"/>
              </w:rPr>
              <w:t>the laboratory was ventilated by using commercial air conditioner).</w:t>
            </w:r>
          </w:p>
        </w:tc>
        <w:tc>
          <w:tcPr>
            <w:tcW w:w="915" w:type="pct"/>
          </w:tcPr>
          <w:p w14:paraId="62000E82" w14:textId="77777777" w:rsidR="00BC47EB" w:rsidRPr="00BC47EB" w:rsidRDefault="00BC47EB" w:rsidP="00BC47EB">
            <w:pPr>
              <w:spacing w:line="240" w:lineRule="auto"/>
              <w:rPr>
                <w:rFonts w:eastAsia="Verdana" w:cs="Verdana"/>
                <w:szCs w:val="16"/>
                <w:lang w:val="en-GB" w:eastAsia="de-DE"/>
              </w:rPr>
            </w:pPr>
            <w:r w:rsidRPr="00BC47EB">
              <w:rPr>
                <w:rFonts w:eastAsia="Verdana" w:cs="Verdana"/>
                <w:szCs w:val="16"/>
                <w:lang w:val="en-GB" w:eastAsia="de-DE"/>
              </w:rPr>
              <w:lastRenderedPageBreak/>
              <w:t>The mortality of the pupae was 100 percent in case of all trials. Efficacy corrected by Abbott is also 100 percent.</w:t>
            </w:r>
          </w:p>
          <w:p w14:paraId="37397AA7" w14:textId="77777777" w:rsidR="00BC47EB" w:rsidRPr="00BC47EB" w:rsidRDefault="00BC47EB" w:rsidP="00BC47EB">
            <w:pPr>
              <w:spacing w:line="240" w:lineRule="auto"/>
              <w:rPr>
                <w:rFonts w:eastAsia="Times New Roman"/>
                <w:szCs w:val="20"/>
                <w:lang w:val="en-GB" w:eastAsia="de-DE"/>
              </w:rPr>
            </w:pPr>
          </w:p>
          <w:p w14:paraId="332321F3" w14:textId="77777777" w:rsidR="00BC47EB" w:rsidRPr="00BC47EB" w:rsidRDefault="00BC47EB" w:rsidP="00BC47EB">
            <w:pPr>
              <w:spacing w:line="240" w:lineRule="auto"/>
              <w:rPr>
                <w:rFonts w:eastAsia="Times New Roman"/>
                <w:szCs w:val="20"/>
                <w:lang w:val="en-GB" w:eastAsia="de-DE"/>
              </w:rPr>
            </w:pPr>
            <w:r w:rsidRPr="00BC47EB">
              <w:rPr>
                <w:rFonts w:eastAsia="Verdana" w:cs="Verdana"/>
                <w:szCs w:val="16"/>
                <w:lang w:val="en-GB" w:eastAsia="de-DE"/>
              </w:rPr>
              <w:t>The percentage of recovered pupae was 88-93 %. The percentage of hatched, viable imagoes was 0 % in all cases.</w:t>
            </w:r>
          </w:p>
          <w:p w14:paraId="65DA337A" w14:textId="77777777" w:rsidR="00BC47EB" w:rsidRPr="00BC47EB" w:rsidRDefault="00BC47EB" w:rsidP="00BC47EB">
            <w:pPr>
              <w:spacing w:line="240" w:lineRule="auto"/>
              <w:rPr>
                <w:rFonts w:eastAsia="Times New Roman"/>
                <w:color w:val="000000"/>
                <w:szCs w:val="18"/>
                <w:lang w:val="en-GB" w:eastAsia="de-DE"/>
              </w:rPr>
            </w:pPr>
          </w:p>
          <w:p w14:paraId="7EF5C51B"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Control:</w:t>
            </w:r>
          </w:p>
          <w:p w14:paraId="35978B54" w14:textId="77777777" w:rsidR="00BC47EB" w:rsidRPr="00BC47EB" w:rsidRDefault="00BC47EB" w:rsidP="00BC47EB">
            <w:pPr>
              <w:spacing w:line="240" w:lineRule="auto"/>
              <w:rPr>
                <w:rFonts w:eastAsia="Times New Roman"/>
                <w:color w:val="000000"/>
                <w:szCs w:val="18"/>
                <w:lang w:val="en-GB" w:eastAsia="de-DE"/>
              </w:rPr>
            </w:pPr>
          </w:p>
          <w:p w14:paraId="11C8EC5C"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Hatching efficiency was 96.3% (mortality: 3.7 %) for strain A and 96.0% (mortality: 4.0%) for strain B in the control groups.</w:t>
            </w:r>
          </w:p>
        </w:tc>
        <w:tc>
          <w:tcPr>
            <w:tcW w:w="815" w:type="pct"/>
          </w:tcPr>
          <w:p w14:paraId="500A1E09"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XXXXXXXXXXXXXXXXXXXXXXXXXXXXXXXXXXXXXXXXXXXXXXXXXXXXXXXXXXXXXXXXXXx</w:t>
            </w:r>
          </w:p>
          <w:p w14:paraId="2F2F3056" w14:textId="77777777" w:rsidR="00E11425" w:rsidRPr="00E11425" w:rsidRDefault="00E11425" w:rsidP="00E11425">
            <w:pPr>
              <w:spacing w:line="240" w:lineRule="auto"/>
              <w:rPr>
                <w:rFonts w:eastAsia="Verdana"/>
                <w:szCs w:val="20"/>
                <w:highlight w:val="black"/>
                <w:lang w:val="en-GB" w:eastAsia="de-DE"/>
              </w:rPr>
            </w:pPr>
          </w:p>
          <w:p w14:paraId="405E30C1"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788129F6" w14:textId="77777777" w:rsidR="00E11425" w:rsidRPr="00E11425" w:rsidRDefault="00E11425" w:rsidP="00E11425">
            <w:pPr>
              <w:spacing w:line="240" w:lineRule="auto"/>
              <w:rPr>
                <w:rFonts w:eastAsia="Verdana"/>
                <w:b/>
                <w:color w:val="000000"/>
                <w:szCs w:val="20"/>
                <w:highlight w:val="black"/>
                <w:lang w:val="en-GB" w:eastAsia="de-DE"/>
              </w:rPr>
            </w:pPr>
          </w:p>
          <w:p w14:paraId="0E33B802" w14:textId="77777777" w:rsidR="00E11425" w:rsidRPr="00E11425" w:rsidRDefault="00E11425" w:rsidP="00E11425">
            <w:pPr>
              <w:spacing w:line="240" w:lineRule="auto"/>
              <w:rPr>
                <w:rFonts w:eastAsia="Verdana"/>
                <w:b/>
                <w:color w:val="000000"/>
                <w:szCs w:val="20"/>
                <w:highlight w:val="black"/>
                <w:lang w:val="en-GB" w:eastAsia="de-DE"/>
              </w:rPr>
            </w:pPr>
          </w:p>
          <w:p w14:paraId="5F07EBFE" w14:textId="7B4988A9" w:rsidR="00BC47EB" w:rsidRPr="00BC47EB" w:rsidRDefault="00E11425" w:rsidP="00E11425">
            <w:pPr>
              <w:spacing w:line="240" w:lineRule="auto"/>
              <w:rPr>
                <w:rFonts w:eastAsia="Verdana" w:cs="Verdana"/>
                <w:szCs w:val="18"/>
                <w:lang w:val="en-US" w:eastAsia="de-DE"/>
              </w:rPr>
            </w:pPr>
            <w:proofErr w:type="spellStart"/>
            <w:r w:rsidRPr="00E11425">
              <w:rPr>
                <w:rFonts w:eastAsia="Verdana"/>
                <w:b/>
                <w:color w:val="000000"/>
                <w:szCs w:val="20"/>
                <w:highlight w:val="black"/>
                <w:lang w:val="en-GB" w:eastAsia="de-DE"/>
              </w:rPr>
              <w:t>XXXXXXXXXXXXXXXXXXXXXXXx</w:t>
            </w:r>
            <w:proofErr w:type="spellEnd"/>
            <w:r w:rsidRPr="00BC47EB">
              <w:rPr>
                <w:rFonts w:eastAsia="Verdana" w:cs="Verdana"/>
                <w:szCs w:val="18"/>
                <w:lang w:val="en-US" w:eastAsia="de-DE"/>
              </w:rPr>
              <w:t xml:space="preserve"> </w:t>
            </w:r>
          </w:p>
          <w:p w14:paraId="4DF551F4" w14:textId="77777777" w:rsidR="00BC47EB" w:rsidRPr="00BC47EB" w:rsidRDefault="00BC47EB" w:rsidP="00BC47EB">
            <w:pPr>
              <w:spacing w:line="240" w:lineRule="auto"/>
              <w:rPr>
                <w:rFonts w:eastAsia="Times New Roman"/>
                <w:color w:val="000000"/>
                <w:szCs w:val="18"/>
                <w:lang w:val="en-US" w:eastAsia="de-DE"/>
              </w:rPr>
            </w:pPr>
          </w:p>
          <w:p w14:paraId="5755DFF2" w14:textId="77777777" w:rsidR="00BC47EB" w:rsidRPr="00BC47EB" w:rsidRDefault="00BC47EB" w:rsidP="00BC47EB">
            <w:pPr>
              <w:spacing w:line="240" w:lineRule="auto"/>
              <w:rPr>
                <w:rFonts w:eastAsia="Times New Roman"/>
                <w:color w:val="000000"/>
                <w:szCs w:val="18"/>
                <w:lang w:val="en-US" w:eastAsia="de-DE"/>
              </w:rPr>
            </w:pPr>
          </w:p>
          <w:p w14:paraId="147D2CBF" w14:textId="77777777" w:rsidR="00BC47EB" w:rsidRPr="00BC47EB" w:rsidRDefault="00BC47EB" w:rsidP="00BC47EB">
            <w:pPr>
              <w:spacing w:line="240" w:lineRule="auto"/>
              <w:rPr>
                <w:rFonts w:eastAsia="Times New Roman"/>
                <w:color w:val="000000"/>
                <w:szCs w:val="18"/>
                <w:lang w:val="en-US" w:eastAsia="de-DE"/>
              </w:rPr>
            </w:pPr>
          </w:p>
        </w:tc>
      </w:tr>
      <w:tr w:rsidR="00BC47EB" w:rsidRPr="00BC47EB" w14:paraId="14423446" w14:textId="77777777" w:rsidTr="00266535">
        <w:trPr>
          <w:jc w:val="center"/>
        </w:trPr>
        <w:tc>
          <w:tcPr>
            <w:tcW w:w="443" w:type="pct"/>
          </w:tcPr>
          <w:p w14:paraId="6E42EFEA"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Insecticide</w:t>
            </w:r>
          </w:p>
        </w:tc>
        <w:tc>
          <w:tcPr>
            <w:tcW w:w="396" w:type="pct"/>
          </w:tcPr>
          <w:p w14:paraId="18FAC7D1"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Indoor</w:t>
            </w:r>
          </w:p>
        </w:tc>
        <w:tc>
          <w:tcPr>
            <w:tcW w:w="556" w:type="pct"/>
          </w:tcPr>
          <w:p w14:paraId="67D04E4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BIOPREN 4 GR fly larvicide granule - 0.4% (w/w) S-</w:t>
            </w:r>
            <w:proofErr w:type="spellStart"/>
            <w:r w:rsidRPr="00BC47EB">
              <w:rPr>
                <w:rFonts w:eastAsia="Times New Roman"/>
                <w:color w:val="000000"/>
                <w:szCs w:val="20"/>
                <w:lang w:val="en-GB" w:eastAsia="de-DE"/>
              </w:rPr>
              <w:t>methoprene</w:t>
            </w:r>
            <w:proofErr w:type="spellEnd"/>
            <w:r w:rsidRPr="00BC47EB">
              <w:rPr>
                <w:rFonts w:eastAsia="Times New Roman"/>
                <w:color w:val="000000"/>
                <w:szCs w:val="20"/>
                <w:lang w:val="en-GB" w:eastAsia="de-DE"/>
              </w:rPr>
              <w:t xml:space="preserve"> </w:t>
            </w:r>
          </w:p>
          <w:p w14:paraId="3D58D4B6" w14:textId="77777777" w:rsidR="00BC47EB" w:rsidRPr="00BC47EB" w:rsidRDefault="00BC47EB" w:rsidP="00BC47EB">
            <w:pPr>
              <w:spacing w:line="240" w:lineRule="auto"/>
              <w:rPr>
                <w:rFonts w:eastAsia="Times New Roman"/>
                <w:color w:val="000000"/>
                <w:szCs w:val="18"/>
                <w:lang w:val="en-GB" w:eastAsia="de-DE"/>
              </w:rPr>
            </w:pPr>
          </w:p>
        </w:tc>
        <w:tc>
          <w:tcPr>
            <w:tcW w:w="495" w:type="pct"/>
          </w:tcPr>
          <w:p w14:paraId="13E523CF" w14:textId="77777777" w:rsidR="00BC47EB" w:rsidRPr="00BC47EB" w:rsidRDefault="00BC47EB" w:rsidP="00BC47EB">
            <w:pPr>
              <w:spacing w:line="240" w:lineRule="auto"/>
              <w:rPr>
                <w:rFonts w:eastAsia="Times New Roman"/>
                <w:color w:val="000000"/>
                <w:szCs w:val="20"/>
                <w:lang w:val="en-GB" w:eastAsia="de-DE"/>
              </w:rPr>
            </w:pPr>
            <w:proofErr w:type="spellStart"/>
            <w:r w:rsidRPr="00BC47EB">
              <w:rPr>
                <w:rFonts w:eastAsia="Times New Roman"/>
                <w:i/>
                <w:color w:val="000000"/>
                <w:szCs w:val="20"/>
                <w:lang w:val="en-GB" w:eastAsia="de-DE"/>
              </w:rPr>
              <w:t>Eristalis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tenax</w:t>
            </w:r>
            <w:proofErr w:type="spellEnd"/>
            <w:r w:rsidRPr="00BC47EB">
              <w:rPr>
                <w:rFonts w:eastAsia="Times New Roman"/>
                <w:i/>
                <w:color w:val="000000"/>
                <w:szCs w:val="20"/>
                <w:lang w:val="en-GB" w:eastAsia="de-DE"/>
              </w:rPr>
              <w:t xml:space="preserve"> (larvae)</w:t>
            </w:r>
          </w:p>
          <w:p w14:paraId="589B7FEF" w14:textId="77777777" w:rsidR="00BC47EB" w:rsidRPr="00BC47EB" w:rsidRDefault="00BC47EB" w:rsidP="00BC47EB">
            <w:pPr>
              <w:spacing w:line="240" w:lineRule="auto"/>
              <w:rPr>
                <w:rFonts w:eastAsia="Times New Roman"/>
                <w:color w:val="000000"/>
                <w:szCs w:val="20"/>
                <w:lang w:val="en-GB" w:eastAsia="de-DE"/>
              </w:rPr>
            </w:pPr>
          </w:p>
          <w:p w14:paraId="6087D574" w14:textId="77777777" w:rsidR="00BC47EB" w:rsidRPr="00BC47EB" w:rsidRDefault="00BC47EB" w:rsidP="00BC47EB">
            <w:pPr>
              <w:spacing w:line="240" w:lineRule="auto"/>
              <w:rPr>
                <w:rFonts w:eastAsia="Times New Roman"/>
                <w:color w:val="000000"/>
                <w:szCs w:val="20"/>
                <w:lang w:val="en-GB" w:eastAsia="de-DE"/>
              </w:rPr>
            </w:pPr>
            <w:proofErr w:type="spellStart"/>
            <w:r w:rsidRPr="00BC47EB">
              <w:rPr>
                <w:rFonts w:eastAsia="Times New Roman"/>
                <w:i/>
                <w:color w:val="000000"/>
                <w:szCs w:val="20"/>
                <w:lang w:val="en-GB" w:eastAsia="de-DE"/>
              </w:rPr>
              <w:t>Stomoxys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calcitrans</w:t>
            </w:r>
            <w:proofErr w:type="spellEnd"/>
            <w:r w:rsidRPr="00BC47EB">
              <w:rPr>
                <w:rFonts w:eastAsia="Times New Roman"/>
                <w:i/>
                <w:color w:val="000000"/>
                <w:szCs w:val="20"/>
                <w:lang w:val="en-GB" w:eastAsia="de-DE"/>
              </w:rPr>
              <w:t xml:space="preserve"> (larvae)</w:t>
            </w:r>
          </w:p>
        </w:tc>
        <w:tc>
          <w:tcPr>
            <w:tcW w:w="603" w:type="pct"/>
          </w:tcPr>
          <w:p w14:paraId="5614B6FB"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Field test</w:t>
            </w:r>
          </w:p>
          <w:p w14:paraId="73BC8DFA" w14:textId="77777777" w:rsidR="00BC47EB" w:rsidRPr="00BC47EB" w:rsidRDefault="00BC47EB" w:rsidP="00BC47EB">
            <w:pPr>
              <w:spacing w:line="240" w:lineRule="auto"/>
              <w:rPr>
                <w:rFonts w:eastAsia="Times New Roman"/>
                <w:color w:val="000000"/>
                <w:szCs w:val="18"/>
                <w:lang w:val="en-GB" w:eastAsia="de-DE"/>
              </w:rPr>
            </w:pPr>
          </w:p>
          <w:p w14:paraId="239FA503"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French Registration standard methodology C.E.B. No.:107 :"Method for testing the field  efficacy of insecticide</w:t>
            </w:r>
            <w:r w:rsidRPr="00BC47EB">
              <w:rPr>
                <w:rFonts w:eastAsia="Times New Roman"/>
                <w:color w:val="000000"/>
                <w:szCs w:val="18"/>
                <w:lang w:val="en-GB" w:eastAsia="de-DE"/>
              </w:rPr>
              <w:lastRenderedPageBreak/>
              <w:t>s designed for the control of stable flies in stock-breeding premises"</w:t>
            </w:r>
          </w:p>
          <w:p w14:paraId="3E8A1ADD" w14:textId="77777777" w:rsidR="00BC47EB" w:rsidRPr="00BC47EB" w:rsidRDefault="00BC47EB" w:rsidP="00BC47EB">
            <w:pPr>
              <w:spacing w:line="240" w:lineRule="auto"/>
              <w:rPr>
                <w:rFonts w:eastAsia="Times New Roman"/>
                <w:color w:val="000000"/>
                <w:szCs w:val="18"/>
                <w:lang w:val="en-GB" w:eastAsia="de-DE"/>
              </w:rPr>
            </w:pPr>
          </w:p>
          <w:p w14:paraId="533561A8"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Type of breeding premises monitored: cowsheds (11x), pigsties (5x), sheepfolds (8x)</w:t>
            </w:r>
          </w:p>
        </w:tc>
        <w:tc>
          <w:tcPr>
            <w:tcW w:w="777" w:type="pct"/>
          </w:tcPr>
          <w:p w14:paraId="41F04DE9"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To evaluate the fly populations by sticky trapping before and after</w:t>
            </w:r>
          </w:p>
          <w:p w14:paraId="3AE9C25B"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 xml:space="preserve">treatment of manure in breeding premises with natural fly infestations. </w:t>
            </w:r>
          </w:p>
          <w:p w14:paraId="34D1E750"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 xml:space="preserve">animal buildings were monitored in France: </w:t>
            </w:r>
          </w:p>
          <w:p w14:paraId="73A3C220"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 xml:space="preserve">-4 were treated with the test item in dosage 25g/m2 , </w:t>
            </w:r>
          </w:p>
          <w:p w14:paraId="6C5B2C33"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4 were treated with the test item in dosage 40g/m2,</w:t>
            </w:r>
          </w:p>
          <w:p w14:paraId="00BB93FF"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-4 buildings were used as untreated  controls.</w:t>
            </w:r>
          </w:p>
          <w:p w14:paraId="37294DAB" w14:textId="77777777" w:rsidR="00BC47EB" w:rsidRPr="00BC47EB" w:rsidRDefault="00BC47EB" w:rsidP="00BC47EB">
            <w:pPr>
              <w:spacing w:line="240" w:lineRule="auto"/>
              <w:rPr>
                <w:rFonts w:eastAsia="Times New Roman"/>
                <w:color w:val="000000"/>
                <w:szCs w:val="18"/>
                <w:lang w:val="en-GB" w:eastAsia="de-DE"/>
              </w:rPr>
            </w:pPr>
          </w:p>
          <w:p w14:paraId="46955D28"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The counts of the flies trapped are done 7, 14, 21, 56 and 84 days after treatment.</w:t>
            </w:r>
          </w:p>
          <w:p w14:paraId="6B23AA22"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Treated with a single dose. Test period from August to October, 2015.</w:t>
            </w:r>
          </w:p>
        </w:tc>
        <w:tc>
          <w:tcPr>
            <w:tcW w:w="915" w:type="pct"/>
          </w:tcPr>
          <w:p w14:paraId="5242DC0D" w14:textId="77777777" w:rsidR="00BC47EB" w:rsidRPr="00BC47EB" w:rsidRDefault="00BC47EB" w:rsidP="00BC47EB">
            <w:pPr>
              <w:spacing w:line="240" w:lineRule="auto"/>
              <w:rPr>
                <w:rFonts w:eastAsia="Times New Roman"/>
                <w:color w:val="000000"/>
                <w:szCs w:val="18"/>
                <w:lang w:val="en-GB" w:eastAsia="de-DE"/>
              </w:rPr>
            </w:pPr>
          </w:p>
          <w:p w14:paraId="6A00C8BE"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25 g/m</w:t>
            </w:r>
            <w:r w:rsidRPr="00BC47EB">
              <w:rPr>
                <w:rFonts w:eastAsia="Times New Roman"/>
                <w:color w:val="000000"/>
                <w:szCs w:val="18"/>
                <w:vertAlign w:val="superscript"/>
                <w:lang w:val="en-GB" w:eastAsia="de-DE"/>
              </w:rPr>
              <w:t>2</w:t>
            </w:r>
            <w:r w:rsidRPr="00BC47EB">
              <w:rPr>
                <w:rFonts w:eastAsia="Times New Roman"/>
                <w:color w:val="000000"/>
                <w:szCs w:val="18"/>
                <w:lang w:val="en-GB" w:eastAsia="de-DE"/>
              </w:rPr>
              <w:t>:</w:t>
            </w:r>
          </w:p>
          <w:p w14:paraId="3B22220D" w14:textId="77777777" w:rsidR="00BC47EB" w:rsidRPr="00BC47EB" w:rsidRDefault="00BC47EB" w:rsidP="00BC47EB">
            <w:pPr>
              <w:spacing w:line="240" w:lineRule="auto"/>
              <w:rPr>
                <w:rFonts w:eastAsia="Times New Roman"/>
                <w:color w:val="000000"/>
                <w:szCs w:val="18"/>
                <w:lang w:val="en-GB" w:eastAsia="de-DE"/>
              </w:rPr>
            </w:pPr>
          </w:p>
          <w:p w14:paraId="27811E52"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 xml:space="preserve">Mean of </w:t>
            </w:r>
            <w:r w:rsidRPr="00BC47EB">
              <w:rPr>
                <w:rFonts w:eastAsia="Verdana" w:cs="Verdana"/>
                <w:i/>
                <w:szCs w:val="16"/>
                <w:lang w:val="en-US" w:eastAsia="de-DE"/>
              </w:rPr>
              <w:t xml:space="preserve">S. </w:t>
            </w:r>
            <w:proofErr w:type="spellStart"/>
            <w:r w:rsidRPr="00BC47EB">
              <w:rPr>
                <w:rFonts w:eastAsia="Verdana" w:cs="Verdana"/>
                <w:i/>
                <w:szCs w:val="16"/>
                <w:lang w:val="en-US" w:eastAsia="de-DE"/>
              </w:rPr>
              <w:t>calcitrans</w:t>
            </w:r>
            <w:proofErr w:type="spellEnd"/>
            <w:r w:rsidRPr="00BC47EB">
              <w:rPr>
                <w:rFonts w:eastAsia="Verdana" w:cs="Verdana"/>
                <w:szCs w:val="16"/>
                <w:lang w:val="en-US" w:eastAsia="de-DE"/>
              </w:rPr>
              <w:t xml:space="preserve"> before treatment: 43 (26, 37, 56 and 53).</w:t>
            </w:r>
          </w:p>
          <w:p w14:paraId="1F750236" w14:textId="77777777" w:rsidR="00BC47EB" w:rsidRPr="00BC47EB" w:rsidRDefault="00BC47EB" w:rsidP="00BC47EB">
            <w:pPr>
              <w:spacing w:line="240" w:lineRule="auto"/>
              <w:rPr>
                <w:rFonts w:eastAsia="Times New Roman"/>
                <w:color w:val="000000"/>
                <w:szCs w:val="18"/>
                <w:lang w:val="en-US" w:eastAsia="de-DE"/>
              </w:rPr>
            </w:pPr>
          </w:p>
          <w:p w14:paraId="66E2A3F6" w14:textId="77777777" w:rsidR="00BC47EB" w:rsidRPr="00BC47EB" w:rsidRDefault="00BC47EB" w:rsidP="00BC47EB">
            <w:pPr>
              <w:spacing w:line="240" w:lineRule="auto"/>
              <w:rPr>
                <w:rFonts w:eastAsia="Times New Roman"/>
                <w:color w:val="000000"/>
                <w:szCs w:val="20"/>
                <w:lang w:val="en-GB" w:eastAsia="de-DE"/>
              </w:rPr>
            </w:pPr>
          </w:p>
          <w:p w14:paraId="1FB9061C"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 xml:space="preserve">Reduction: 66.9% after 14 days, 86.8% </w:t>
            </w:r>
            <w:r w:rsidRPr="00BC47EB">
              <w:rPr>
                <w:rFonts w:eastAsia="Verdana" w:cs="Verdana"/>
                <w:szCs w:val="16"/>
                <w:lang w:val="en-US" w:eastAsia="de-DE"/>
              </w:rPr>
              <w:lastRenderedPageBreak/>
              <w:t>after 21 days , 94.9% after 56 days and 87.1% after 84 days.</w:t>
            </w:r>
          </w:p>
          <w:p w14:paraId="182C2FAC" w14:textId="77777777" w:rsidR="00BC47EB" w:rsidRPr="00BC47EB" w:rsidRDefault="00BC47EB" w:rsidP="00BC47EB">
            <w:pPr>
              <w:spacing w:line="240" w:lineRule="auto"/>
              <w:rPr>
                <w:rFonts w:eastAsia="Times New Roman"/>
                <w:szCs w:val="20"/>
                <w:lang w:val="en-US" w:eastAsia="de-DE"/>
              </w:rPr>
            </w:pPr>
          </w:p>
          <w:p w14:paraId="722DA89B"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 xml:space="preserve">Mean of </w:t>
            </w:r>
            <w:proofErr w:type="spellStart"/>
            <w:r w:rsidRPr="00BC47EB">
              <w:rPr>
                <w:rFonts w:eastAsia="Verdana" w:cs="Verdana"/>
                <w:i/>
                <w:szCs w:val="16"/>
                <w:lang w:val="en-US" w:eastAsia="de-DE"/>
              </w:rPr>
              <w:t>E.tenax</w:t>
            </w:r>
            <w:proofErr w:type="spellEnd"/>
            <w:r w:rsidRPr="00BC47EB">
              <w:rPr>
                <w:rFonts w:eastAsia="Verdana" w:cs="Verdana"/>
                <w:szCs w:val="16"/>
                <w:lang w:val="en-US" w:eastAsia="de-DE"/>
              </w:rPr>
              <w:t xml:space="preserve"> before treatment: 48.75 (69, 38, 46 and 42).</w:t>
            </w:r>
          </w:p>
          <w:p w14:paraId="5CAA3B51"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Reduction: 58.3% after 14 days, 89.6% after 21 days , 95.7% after 56 days and 97.6% after 84 days.</w:t>
            </w:r>
          </w:p>
          <w:p w14:paraId="09B279C1" w14:textId="77777777" w:rsidR="00BC47EB" w:rsidRPr="00BC47EB" w:rsidRDefault="00BC47EB" w:rsidP="00BC47EB">
            <w:pPr>
              <w:spacing w:line="240" w:lineRule="auto"/>
              <w:rPr>
                <w:rFonts w:eastAsia="Times New Roman"/>
                <w:color w:val="000000"/>
                <w:szCs w:val="20"/>
                <w:lang w:val="en-US" w:eastAsia="de-DE"/>
              </w:rPr>
            </w:pPr>
          </w:p>
          <w:p w14:paraId="1EF5A719" w14:textId="77777777" w:rsidR="00BC47EB" w:rsidRPr="00BC47EB" w:rsidRDefault="00BC47EB" w:rsidP="00BC47EB">
            <w:pPr>
              <w:spacing w:line="240" w:lineRule="auto"/>
              <w:rPr>
                <w:rFonts w:eastAsia="Times New Roman"/>
                <w:color w:val="000000"/>
                <w:szCs w:val="18"/>
                <w:lang w:val="en-GB" w:eastAsia="de-DE"/>
              </w:rPr>
            </w:pPr>
          </w:p>
          <w:p w14:paraId="51183695"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40g/m</w:t>
            </w:r>
            <w:r w:rsidRPr="00BC47EB">
              <w:rPr>
                <w:rFonts w:eastAsia="Times New Roman"/>
                <w:color w:val="000000"/>
                <w:szCs w:val="18"/>
                <w:vertAlign w:val="superscript"/>
                <w:lang w:val="en-GB" w:eastAsia="de-DE"/>
              </w:rPr>
              <w:t>2</w:t>
            </w:r>
            <w:r w:rsidRPr="00BC47EB">
              <w:rPr>
                <w:rFonts w:eastAsia="Times New Roman"/>
                <w:color w:val="000000"/>
                <w:szCs w:val="18"/>
                <w:lang w:val="en-GB" w:eastAsia="de-DE"/>
              </w:rPr>
              <w:t>:</w:t>
            </w:r>
          </w:p>
          <w:p w14:paraId="28F2DD6E" w14:textId="77777777" w:rsidR="00BC47EB" w:rsidRPr="00BC47EB" w:rsidRDefault="00BC47EB" w:rsidP="00BC47EB">
            <w:pPr>
              <w:spacing w:line="240" w:lineRule="auto"/>
              <w:rPr>
                <w:rFonts w:eastAsia="Times New Roman"/>
                <w:color w:val="000000"/>
                <w:szCs w:val="18"/>
                <w:lang w:val="en-GB" w:eastAsia="de-DE"/>
              </w:rPr>
            </w:pPr>
          </w:p>
          <w:p w14:paraId="08257CA3"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 xml:space="preserve">Mean of </w:t>
            </w:r>
            <w:r w:rsidRPr="00BC47EB">
              <w:rPr>
                <w:rFonts w:eastAsia="Verdana" w:cs="Verdana"/>
                <w:i/>
                <w:szCs w:val="16"/>
                <w:lang w:val="en-US" w:eastAsia="de-DE"/>
              </w:rPr>
              <w:t xml:space="preserve">S. </w:t>
            </w:r>
            <w:proofErr w:type="spellStart"/>
            <w:r w:rsidRPr="00BC47EB">
              <w:rPr>
                <w:rFonts w:eastAsia="Verdana" w:cs="Verdana"/>
                <w:i/>
                <w:szCs w:val="16"/>
                <w:lang w:val="en-US" w:eastAsia="de-DE"/>
              </w:rPr>
              <w:t>calcitrans</w:t>
            </w:r>
            <w:proofErr w:type="spellEnd"/>
            <w:r w:rsidRPr="00BC47EB">
              <w:rPr>
                <w:rFonts w:eastAsia="Verdana" w:cs="Verdana"/>
                <w:szCs w:val="16"/>
                <w:lang w:val="en-US" w:eastAsia="de-DE"/>
              </w:rPr>
              <w:t xml:space="preserve"> before treatment: 49.5 (41, 38, 55 and 64).</w:t>
            </w:r>
          </w:p>
          <w:p w14:paraId="212B2B1F" w14:textId="77777777" w:rsidR="00BC47EB" w:rsidRPr="00BC47EB" w:rsidRDefault="00BC47EB" w:rsidP="00BC47EB">
            <w:pPr>
              <w:spacing w:line="240" w:lineRule="auto"/>
              <w:rPr>
                <w:rFonts w:eastAsia="Verdana" w:cs="Verdana"/>
                <w:szCs w:val="16"/>
                <w:lang w:val="en-US" w:eastAsia="de-DE"/>
              </w:rPr>
            </w:pPr>
          </w:p>
          <w:p w14:paraId="1021F6B1"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Reduction: 70.4% after 14 days, 92.7% after 21 days , 98.4% after 56 days and 96.7% after 84 days.</w:t>
            </w:r>
          </w:p>
          <w:p w14:paraId="0201A126" w14:textId="77777777" w:rsidR="00BC47EB" w:rsidRPr="00BC47EB" w:rsidRDefault="00BC47EB" w:rsidP="00BC47EB">
            <w:pPr>
              <w:spacing w:line="240" w:lineRule="auto"/>
              <w:rPr>
                <w:rFonts w:eastAsia="Times New Roman"/>
                <w:szCs w:val="18"/>
                <w:lang w:val="en-US" w:eastAsia="de-DE"/>
              </w:rPr>
            </w:pPr>
          </w:p>
          <w:p w14:paraId="138FCECD" w14:textId="77777777" w:rsidR="00BC47EB" w:rsidRPr="00BC47EB" w:rsidRDefault="00BC47EB" w:rsidP="00BC47EB">
            <w:pPr>
              <w:spacing w:line="240" w:lineRule="auto"/>
              <w:rPr>
                <w:rFonts w:eastAsia="Verdana" w:cs="Verdana"/>
                <w:szCs w:val="16"/>
                <w:lang w:val="en-US" w:eastAsia="de-DE"/>
              </w:rPr>
            </w:pPr>
            <w:r w:rsidRPr="00BC47EB">
              <w:rPr>
                <w:rFonts w:eastAsia="Verdana" w:cs="Verdana"/>
                <w:szCs w:val="16"/>
                <w:lang w:val="en-US" w:eastAsia="de-DE"/>
              </w:rPr>
              <w:t xml:space="preserve">Mean of </w:t>
            </w:r>
            <w:proofErr w:type="spellStart"/>
            <w:r w:rsidRPr="00BC47EB">
              <w:rPr>
                <w:rFonts w:eastAsia="Verdana" w:cs="Verdana"/>
                <w:i/>
                <w:szCs w:val="16"/>
                <w:lang w:val="en-US" w:eastAsia="de-DE"/>
              </w:rPr>
              <w:t>E.tenax</w:t>
            </w:r>
            <w:proofErr w:type="spellEnd"/>
            <w:r w:rsidRPr="00BC47EB">
              <w:rPr>
                <w:rFonts w:eastAsia="Verdana" w:cs="Verdana"/>
                <w:szCs w:val="16"/>
                <w:lang w:val="en-US" w:eastAsia="de-DE"/>
              </w:rPr>
              <w:t xml:space="preserve"> before treatment: 43.5 (29, 48, 37 and 60).</w:t>
            </w:r>
          </w:p>
          <w:p w14:paraId="0EFD5775" w14:textId="77777777" w:rsidR="00BC47EB" w:rsidRPr="00BC47EB" w:rsidRDefault="00BC47EB" w:rsidP="00BC47EB">
            <w:pPr>
              <w:spacing w:line="240" w:lineRule="auto"/>
              <w:rPr>
                <w:rFonts w:eastAsia="Verdana" w:cs="Verdana"/>
                <w:szCs w:val="16"/>
                <w:lang w:val="en-US" w:eastAsia="de-DE"/>
              </w:rPr>
            </w:pPr>
          </w:p>
          <w:p w14:paraId="2810EAD6" w14:textId="77777777" w:rsidR="00BC47EB" w:rsidRPr="00BC47EB" w:rsidRDefault="00BC47EB" w:rsidP="00BC47EB">
            <w:pPr>
              <w:spacing w:line="240" w:lineRule="auto"/>
              <w:rPr>
                <w:rFonts w:eastAsia="Times New Roman"/>
                <w:szCs w:val="18"/>
                <w:lang w:val="en-GB" w:eastAsia="de-DE"/>
              </w:rPr>
            </w:pPr>
            <w:r w:rsidRPr="00BC47EB">
              <w:rPr>
                <w:rFonts w:eastAsia="Verdana" w:cs="Verdana"/>
                <w:szCs w:val="16"/>
                <w:lang w:val="en-US" w:eastAsia="de-DE"/>
              </w:rPr>
              <w:t>Reduction: 69.8% after 14 days, 92.2% after 21 days , 95.3% after 56 days and 95.4% after 84 days.</w:t>
            </w:r>
          </w:p>
          <w:p w14:paraId="2C0DEA96" w14:textId="77777777" w:rsidR="00BC47EB" w:rsidRPr="00BC47EB" w:rsidRDefault="00BC47EB" w:rsidP="00BC47EB">
            <w:pPr>
              <w:spacing w:line="240" w:lineRule="auto"/>
              <w:rPr>
                <w:rFonts w:eastAsia="Times New Roman"/>
                <w:color w:val="000000"/>
                <w:szCs w:val="18"/>
                <w:lang w:val="en-GB" w:eastAsia="de-DE"/>
              </w:rPr>
            </w:pPr>
          </w:p>
          <w:p w14:paraId="2CED43FA"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Untreated control:</w:t>
            </w:r>
          </w:p>
          <w:p w14:paraId="25558C3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7.9% reduction of </w:t>
            </w:r>
            <w:proofErr w:type="spellStart"/>
            <w:r w:rsidRPr="00BC47EB">
              <w:rPr>
                <w:rFonts w:eastAsia="Times New Roman"/>
                <w:i/>
                <w:color w:val="000000"/>
                <w:szCs w:val="20"/>
                <w:lang w:val="en-GB" w:eastAsia="de-DE"/>
              </w:rPr>
              <w:t>Stomoxys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calcitrans</w:t>
            </w:r>
            <w:proofErr w:type="spellEnd"/>
            <w:r w:rsidRPr="00BC47EB">
              <w:rPr>
                <w:rFonts w:eastAsia="Times New Roman"/>
                <w:color w:val="000000"/>
                <w:szCs w:val="20"/>
                <w:lang w:val="en-GB" w:eastAsia="de-DE"/>
              </w:rPr>
              <w:t xml:space="preserve"> and 9.7% of </w:t>
            </w:r>
            <w:proofErr w:type="spellStart"/>
            <w:r w:rsidRPr="00BC47EB">
              <w:rPr>
                <w:rFonts w:eastAsia="Times New Roman"/>
                <w:i/>
                <w:color w:val="000000"/>
                <w:szCs w:val="20"/>
                <w:lang w:val="en-GB" w:eastAsia="de-DE"/>
              </w:rPr>
              <w:t>Eristalis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tenax</w:t>
            </w:r>
            <w:proofErr w:type="spellEnd"/>
            <w:r w:rsidRPr="00BC47EB">
              <w:rPr>
                <w:rFonts w:eastAsia="Times New Roman"/>
                <w:color w:val="000000"/>
                <w:szCs w:val="20"/>
                <w:lang w:val="en-GB" w:eastAsia="de-DE"/>
              </w:rPr>
              <w:t xml:space="preserve"> after 12 weeks</w:t>
            </w:r>
          </w:p>
        </w:tc>
        <w:tc>
          <w:tcPr>
            <w:tcW w:w="815" w:type="pct"/>
          </w:tcPr>
          <w:p w14:paraId="460F62D5"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lastRenderedPageBreak/>
              <w:t>XXXXXXXXXXXXXXXXXXXXXXXXXXXXXXXXXXXXXXXXXXXXXXXXXXXXXXXXXXXXXXXXXXx</w:t>
            </w:r>
          </w:p>
          <w:p w14:paraId="574F7279" w14:textId="77777777" w:rsidR="00E11425" w:rsidRPr="00E11425" w:rsidRDefault="00E11425" w:rsidP="00E11425">
            <w:pPr>
              <w:spacing w:line="240" w:lineRule="auto"/>
              <w:rPr>
                <w:rFonts w:eastAsia="Verdana"/>
                <w:szCs w:val="20"/>
                <w:highlight w:val="black"/>
                <w:lang w:val="en-GB" w:eastAsia="de-DE"/>
              </w:rPr>
            </w:pPr>
          </w:p>
          <w:p w14:paraId="1DE777C8"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53EAF5BE" w14:textId="77777777" w:rsidR="00E11425" w:rsidRPr="00E11425" w:rsidRDefault="00E11425" w:rsidP="00E11425">
            <w:pPr>
              <w:spacing w:line="240" w:lineRule="auto"/>
              <w:rPr>
                <w:rFonts w:eastAsia="Verdana"/>
                <w:b/>
                <w:color w:val="000000"/>
                <w:szCs w:val="20"/>
                <w:highlight w:val="black"/>
                <w:lang w:val="en-GB" w:eastAsia="de-DE"/>
              </w:rPr>
            </w:pPr>
          </w:p>
          <w:p w14:paraId="77E25BCD" w14:textId="77777777" w:rsidR="00E11425" w:rsidRPr="00E11425" w:rsidRDefault="00E11425" w:rsidP="00E11425">
            <w:pPr>
              <w:spacing w:line="240" w:lineRule="auto"/>
              <w:rPr>
                <w:rFonts w:eastAsia="Verdana"/>
                <w:b/>
                <w:color w:val="000000"/>
                <w:szCs w:val="20"/>
                <w:highlight w:val="black"/>
                <w:lang w:val="en-GB" w:eastAsia="de-DE"/>
              </w:rPr>
            </w:pPr>
          </w:p>
          <w:p w14:paraId="1A5043B5" w14:textId="41E8C940" w:rsidR="00BC47EB" w:rsidRPr="00BC47EB" w:rsidRDefault="00E11425" w:rsidP="00E11425">
            <w:pPr>
              <w:spacing w:line="240" w:lineRule="auto"/>
              <w:rPr>
                <w:rFonts w:eastAsia="Times New Roman"/>
                <w:color w:val="000000"/>
                <w:szCs w:val="20"/>
                <w:lang w:eastAsia="de-DE"/>
              </w:rPr>
            </w:pPr>
            <w:proofErr w:type="spellStart"/>
            <w:r w:rsidRPr="00E11425">
              <w:rPr>
                <w:rFonts w:eastAsia="Verdana"/>
                <w:b/>
                <w:color w:val="000000"/>
                <w:szCs w:val="20"/>
                <w:highlight w:val="black"/>
                <w:lang w:val="en-GB" w:eastAsia="de-DE"/>
              </w:rPr>
              <w:lastRenderedPageBreak/>
              <w:t>XXXXXXXXXXXXXXXXXXXXXXXx</w:t>
            </w:r>
            <w:proofErr w:type="spellEnd"/>
          </w:p>
        </w:tc>
      </w:tr>
      <w:tr w:rsidR="00BC47EB" w:rsidRPr="00BC47EB" w14:paraId="71912CF7" w14:textId="77777777" w:rsidTr="00266535">
        <w:trPr>
          <w:jc w:val="center"/>
        </w:trPr>
        <w:tc>
          <w:tcPr>
            <w:tcW w:w="443" w:type="pct"/>
          </w:tcPr>
          <w:p w14:paraId="4ADC19C7"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Insecticide</w:t>
            </w:r>
          </w:p>
        </w:tc>
        <w:tc>
          <w:tcPr>
            <w:tcW w:w="396" w:type="pct"/>
          </w:tcPr>
          <w:p w14:paraId="78D5B18B"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Indoor</w:t>
            </w:r>
          </w:p>
        </w:tc>
        <w:tc>
          <w:tcPr>
            <w:tcW w:w="556" w:type="pct"/>
          </w:tcPr>
          <w:p w14:paraId="390921ED"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BIOPREN 4 GR - Fly larvicide granule - 4 g/kg S-</w:t>
            </w:r>
            <w:proofErr w:type="spellStart"/>
            <w:r w:rsidRPr="00BC47EB">
              <w:rPr>
                <w:rFonts w:eastAsia="Times New Roman"/>
                <w:color w:val="000000"/>
                <w:szCs w:val="18"/>
                <w:lang w:val="en-GB" w:eastAsia="de-DE"/>
              </w:rPr>
              <w:t>methopren</w:t>
            </w:r>
            <w:proofErr w:type="spellEnd"/>
            <w:r w:rsidRPr="00BC47EB">
              <w:rPr>
                <w:rFonts w:eastAsia="Times New Roman"/>
                <w:color w:val="000000"/>
                <w:szCs w:val="18"/>
                <w:lang w:val="en-GB" w:eastAsia="de-DE"/>
              </w:rPr>
              <w:t xml:space="preserve"> </w:t>
            </w:r>
          </w:p>
        </w:tc>
        <w:tc>
          <w:tcPr>
            <w:tcW w:w="495" w:type="pct"/>
          </w:tcPr>
          <w:p w14:paraId="2E674176" w14:textId="77777777" w:rsidR="00BC47EB" w:rsidRPr="00BC47EB" w:rsidRDefault="00BC47EB" w:rsidP="00BC47EB">
            <w:pPr>
              <w:spacing w:line="240" w:lineRule="auto"/>
              <w:rPr>
                <w:rFonts w:eastAsia="Times New Roman"/>
                <w:color w:val="000000"/>
                <w:szCs w:val="20"/>
                <w:lang w:val="en-GB" w:eastAsia="de-DE"/>
              </w:rPr>
            </w:pPr>
            <w:proofErr w:type="spellStart"/>
            <w:r w:rsidRPr="00BC47EB">
              <w:rPr>
                <w:rFonts w:eastAsia="Times New Roman"/>
                <w:i/>
                <w:color w:val="000000"/>
                <w:szCs w:val="20"/>
                <w:lang w:val="en-GB" w:eastAsia="de-DE"/>
              </w:rPr>
              <w:t>Stomoxys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calcitrans</w:t>
            </w:r>
            <w:proofErr w:type="spellEnd"/>
            <w:r w:rsidRPr="00BC47EB">
              <w:rPr>
                <w:rFonts w:eastAsia="Times New Roman"/>
                <w:i/>
                <w:color w:val="000000"/>
                <w:szCs w:val="20"/>
                <w:lang w:val="en-GB" w:eastAsia="de-DE"/>
              </w:rPr>
              <w:t xml:space="preserve"> (larvae)</w:t>
            </w:r>
            <w:r w:rsidRPr="00BC47EB">
              <w:rPr>
                <w:rFonts w:eastAsia="Times New Roman"/>
                <w:color w:val="000000"/>
                <w:szCs w:val="20"/>
                <w:lang w:val="en-GB" w:eastAsia="de-DE"/>
              </w:rPr>
              <w:t xml:space="preserve"> </w:t>
            </w:r>
          </w:p>
          <w:p w14:paraId="4A4726D4" w14:textId="77777777" w:rsidR="00BC47EB" w:rsidRPr="00BC47EB" w:rsidRDefault="00BC47EB" w:rsidP="00BC47EB">
            <w:pPr>
              <w:spacing w:line="240" w:lineRule="auto"/>
              <w:rPr>
                <w:rFonts w:eastAsia="Times New Roman"/>
                <w:color w:val="000000"/>
                <w:szCs w:val="20"/>
                <w:lang w:val="en-GB" w:eastAsia="de-DE"/>
              </w:rPr>
            </w:pPr>
          </w:p>
          <w:p w14:paraId="26A9807D" w14:textId="77777777" w:rsidR="00BC47EB" w:rsidRPr="00BC47EB" w:rsidRDefault="00BC47EB" w:rsidP="00BC47EB">
            <w:pPr>
              <w:spacing w:line="240" w:lineRule="auto"/>
              <w:rPr>
                <w:rFonts w:eastAsia="Times New Roman"/>
                <w:i/>
                <w:color w:val="000000"/>
                <w:szCs w:val="20"/>
                <w:lang w:val="en-GB" w:eastAsia="de-DE"/>
              </w:rPr>
            </w:pPr>
            <w:proofErr w:type="spellStart"/>
            <w:r w:rsidRPr="00BC47EB">
              <w:rPr>
                <w:rFonts w:eastAsia="Times New Roman"/>
                <w:i/>
                <w:color w:val="000000"/>
                <w:szCs w:val="20"/>
                <w:lang w:val="en-GB" w:eastAsia="de-DE"/>
              </w:rPr>
              <w:t>Eristalis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tenax</w:t>
            </w:r>
            <w:proofErr w:type="spellEnd"/>
          </w:p>
          <w:p w14:paraId="4FB2FD59"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i/>
                <w:color w:val="000000"/>
                <w:szCs w:val="20"/>
                <w:lang w:val="en-GB" w:eastAsia="de-DE"/>
              </w:rPr>
              <w:t>(larvae)</w:t>
            </w:r>
          </w:p>
        </w:tc>
        <w:tc>
          <w:tcPr>
            <w:tcW w:w="603" w:type="pct"/>
          </w:tcPr>
          <w:p w14:paraId="20AE132E"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Laboratory test,</w:t>
            </w:r>
          </w:p>
          <w:p w14:paraId="51228900"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residual efficacy test</w:t>
            </w:r>
          </w:p>
          <w:p w14:paraId="34EEB52B" w14:textId="77777777" w:rsidR="00BC47EB" w:rsidRPr="00BC47EB" w:rsidRDefault="00BC47EB" w:rsidP="00BC47EB">
            <w:pPr>
              <w:spacing w:line="240" w:lineRule="auto"/>
              <w:rPr>
                <w:rFonts w:eastAsia="Times New Roman"/>
                <w:color w:val="000000"/>
                <w:szCs w:val="18"/>
                <w:lang w:val="hu-HU" w:eastAsia="de-DE"/>
              </w:rPr>
            </w:pPr>
          </w:p>
          <w:p w14:paraId="44A9093D"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Manual for the Authorization of Pesticides - EU part – Biocides - Chapter 7 Efficacy - version 1.1; January 2013</w:t>
            </w:r>
          </w:p>
          <w:p w14:paraId="23D4421A"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hu-HU" w:eastAsia="de-DE"/>
              </w:rPr>
              <w:t>NF T 72-320</w:t>
            </w:r>
          </w:p>
        </w:tc>
        <w:tc>
          <w:tcPr>
            <w:tcW w:w="777" w:type="pct"/>
          </w:tcPr>
          <w:p w14:paraId="20F8AA3A"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Dose: 25 g/m</w:t>
            </w:r>
            <w:r w:rsidRPr="00BC47EB">
              <w:rPr>
                <w:rFonts w:eastAsia="Times New Roman"/>
                <w:color w:val="000000"/>
                <w:szCs w:val="20"/>
                <w:vertAlign w:val="superscript"/>
                <w:lang w:val="hu-HU" w:eastAsia="de-DE"/>
              </w:rPr>
              <w:t>2</w:t>
            </w:r>
            <w:r w:rsidRPr="00BC47EB">
              <w:rPr>
                <w:rFonts w:eastAsia="Times New Roman"/>
                <w:color w:val="000000"/>
                <w:szCs w:val="20"/>
                <w:lang w:val="hu-HU" w:eastAsia="de-DE"/>
              </w:rPr>
              <w:t xml:space="preserve"> for both species:  25 last instar larvae (L3) from a colony breeding. </w:t>
            </w:r>
          </w:p>
          <w:p w14:paraId="7EA7312F" w14:textId="77777777" w:rsidR="00BC47EB" w:rsidRPr="00BC47EB" w:rsidRDefault="00BC47EB" w:rsidP="00BC47EB">
            <w:pPr>
              <w:spacing w:line="240" w:lineRule="auto"/>
              <w:rPr>
                <w:rFonts w:eastAsia="Times New Roman"/>
                <w:color w:val="000000"/>
                <w:szCs w:val="18"/>
                <w:lang w:val="hu-HU" w:eastAsia="de-DE"/>
              </w:rPr>
            </w:pPr>
          </w:p>
          <w:p w14:paraId="6F16C82A" w14:textId="77777777" w:rsidR="00BC47EB" w:rsidRPr="00BC47EB" w:rsidRDefault="00BC47EB" w:rsidP="00BC47EB">
            <w:pPr>
              <w:spacing w:line="240" w:lineRule="auto"/>
              <w:rPr>
                <w:rFonts w:eastAsia="Times New Roman"/>
                <w:color w:val="000000"/>
                <w:szCs w:val="18"/>
                <w:lang w:val="hu-HU" w:eastAsia="de-DE"/>
              </w:rPr>
            </w:pPr>
            <w:r w:rsidRPr="00BC47EB">
              <w:rPr>
                <w:rFonts w:eastAsia="Times New Roman"/>
                <w:color w:val="000000"/>
                <w:szCs w:val="20"/>
                <w:lang w:val="hu-HU" w:eastAsia="de-DE"/>
              </w:rPr>
              <w:t>4 replicates per serie.</w:t>
            </w:r>
          </w:p>
          <w:p w14:paraId="5809E945" w14:textId="77777777" w:rsidR="00BC47EB" w:rsidRPr="00BC47EB" w:rsidRDefault="00BC47EB" w:rsidP="00BC47EB">
            <w:pPr>
              <w:spacing w:line="240" w:lineRule="auto"/>
              <w:rPr>
                <w:rFonts w:eastAsia="Times New Roman"/>
                <w:color w:val="000000"/>
                <w:szCs w:val="18"/>
                <w:lang w:val="hu-HU" w:eastAsia="de-DE"/>
              </w:rPr>
            </w:pPr>
          </w:p>
          <w:p w14:paraId="0F46D935" w14:textId="77777777" w:rsidR="00BC47EB" w:rsidRPr="00BC47EB" w:rsidRDefault="00BC47EB" w:rsidP="00BC47EB">
            <w:pPr>
              <w:spacing w:line="240" w:lineRule="auto"/>
              <w:rPr>
                <w:rFonts w:eastAsia="Times New Roman"/>
                <w:color w:val="000000"/>
                <w:szCs w:val="18"/>
                <w:lang w:val="hu-HU" w:eastAsia="de-DE"/>
              </w:rPr>
            </w:pPr>
            <w:r w:rsidRPr="00BC47EB">
              <w:rPr>
                <w:rFonts w:eastAsia="Times New Roman"/>
                <w:color w:val="000000"/>
                <w:szCs w:val="18"/>
                <w:lang w:val="hu-HU" w:eastAsia="de-DE"/>
              </w:rPr>
              <w:t>Substratum: cow manure + straw</w:t>
            </w:r>
          </w:p>
          <w:p w14:paraId="2C077144" w14:textId="77777777" w:rsidR="00BC47EB" w:rsidRPr="00BC47EB" w:rsidRDefault="00BC47EB" w:rsidP="00BC47EB">
            <w:pPr>
              <w:spacing w:line="240" w:lineRule="auto"/>
              <w:rPr>
                <w:rFonts w:eastAsia="Times New Roman"/>
                <w:color w:val="000000"/>
                <w:szCs w:val="18"/>
                <w:lang w:val="hu-HU" w:eastAsia="de-DE"/>
              </w:rPr>
            </w:pPr>
          </w:p>
          <w:p w14:paraId="3490FB38" w14:textId="77777777" w:rsidR="00BC47EB" w:rsidRPr="00BC47EB" w:rsidRDefault="00BC47EB" w:rsidP="00BC47EB">
            <w:pPr>
              <w:spacing w:line="240" w:lineRule="auto"/>
              <w:rPr>
                <w:rFonts w:eastAsia="Times New Roman"/>
                <w:color w:val="000000"/>
                <w:szCs w:val="18"/>
                <w:lang w:val="hu-HU" w:eastAsia="de-DE"/>
              </w:rPr>
            </w:pPr>
            <w:r w:rsidRPr="00BC47EB">
              <w:rPr>
                <w:rFonts w:eastAsia="Times New Roman"/>
                <w:color w:val="000000"/>
                <w:szCs w:val="18"/>
                <w:lang w:val="hu-HU" w:eastAsia="de-DE"/>
              </w:rPr>
              <w:t>Fresh treated substratum, aged substratum (treated 4, 8 or 12 weeks before) and untreated control</w:t>
            </w:r>
          </w:p>
          <w:p w14:paraId="3902720E" w14:textId="77777777" w:rsidR="00BC47EB" w:rsidRPr="00BC47EB" w:rsidRDefault="00BC47EB" w:rsidP="00BC47EB">
            <w:pPr>
              <w:spacing w:line="240" w:lineRule="auto"/>
              <w:rPr>
                <w:rFonts w:eastAsia="Times New Roman"/>
                <w:color w:val="000000"/>
                <w:szCs w:val="18"/>
                <w:lang w:val="hu-HU" w:eastAsia="de-DE"/>
              </w:rPr>
            </w:pPr>
          </w:p>
          <w:p w14:paraId="2DDE4D57"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 xml:space="preserve">Conditions: 24+/-1 °C, 65 +/-5 % RH, light 1200 lux 8 hours + 16 hours darkness, no ventilation. </w:t>
            </w:r>
          </w:p>
          <w:p w14:paraId="4449DCAB" w14:textId="77777777" w:rsidR="00BC47EB" w:rsidRPr="00BC47EB" w:rsidRDefault="00BC47EB" w:rsidP="00BC47EB">
            <w:pPr>
              <w:spacing w:line="240" w:lineRule="auto"/>
              <w:rPr>
                <w:rFonts w:eastAsia="Times New Roman"/>
                <w:color w:val="000000"/>
                <w:szCs w:val="20"/>
                <w:lang w:val="hu-HU" w:eastAsia="de-DE"/>
              </w:rPr>
            </w:pPr>
          </w:p>
          <w:p w14:paraId="60A372B2" w14:textId="77777777" w:rsidR="00BC47EB" w:rsidRPr="00BC47EB" w:rsidRDefault="00BC47EB" w:rsidP="00BC47EB">
            <w:pPr>
              <w:spacing w:line="240" w:lineRule="auto"/>
              <w:rPr>
                <w:rFonts w:eastAsia="Times New Roman"/>
                <w:color w:val="000000"/>
                <w:szCs w:val="20"/>
                <w:lang w:val="hu-HU" w:eastAsia="de-DE"/>
              </w:rPr>
            </w:pPr>
            <w:r w:rsidRPr="00BC47EB">
              <w:rPr>
                <w:rFonts w:eastAsia="Times New Roman"/>
                <w:color w:val="000000"/>
                <w:szCs w:val="20"/>
                <w:lang w:val="hu-HU" w:eastAsia="de-DE"/>
              </w:rPr>
              <w:t>After 0, 4, 8 or 12 weeks, larvae were set onto the medium. The  emerged adults were counted in the treated and the untreated series.</w:t>
            </w:r>
          </w:p>
        </w:tc>
        <w:tc>
          <w:tcPr>
            <w:tcW w:w="915" w:type="pct"/>
          </w:tcPr>
          <w:p w14:paraId="79740A0D"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25 g/m</w:t>
            </w:r>
            <w:r w:rsidRPr="00BC47EB">
              <w:rPr>
                <w:rFonts w:eastAsia="Times New Roman"/>
                <w:color w:val="000000"/>
                <w:szCs w:val="18"/>
                <w:vertAlign w:val="superscript"/>
                <w:lang w:val="en-GB" w:eastAsia="de-DE"/>
              </w:rPr>
              <w:t>2</w:t>
            </w:r>
            <w:r w:rsidRPr="00BC47EB">
              <w:rPr>
                <w:rFonts w:eastAsia="Times New Roman"/>
                <w:color w:val="000000"/>
                <w:szCs w:val="18"/>
                <w:lang w:val="en-GB" w:eastAsia="de-DE"/>
              </w:rPr>
              <w:t>:</w:t>
            </w:r>
          </w:p>
          <w:p w14:paraId="73B28A6F" w14:textId="77777777" w:rsidR="00BC47EB" w:rsidRPr="00BC47EB" w:rsidRDefault="00BC47EB" w:rsidP="00BC47EB">
            <w:pPr>
              <w:spacing w:line="240" w:lineRule="auto"/>
              <w:rPr>
                <w:rFonts w:eastAsia="Times New Roman"/>
                <w:color w:val="000000"/>
                <w:szCs w:val="18"/>
                <w:lang w:val="en-GB" w:eastAsia="de-DE"/>
              </w:rPr>
            </w:pPr>
          </w:p>
          <w:p w14:paraId="2375ABF4"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US" w:eastAsia="de-DE"/>
              </w:rPr>
              <w:t xml:space="preserve">Fresh and aged substratum (4, 8 or 12 weeks): </w:t>
            </w:r>
            <w:r w:rsidRPr="00BC47EB">
              <w:rPr>
                <w:rFonts w:eastAsia="Times New Roman"/>
                <w:szCs w:val="20"/>
                <w:lang w:val="en-US" w:eastAsia="de-DE"/>
              </w:rPr>
              <w:t xml:space="preserve">hatching </w:t>
            </w:r>
            <w:r w:rsidRPr="00BC47EB">
              <w:rPr>
                <w:rFonts w:eastAsia="Times New Roman"/>
                <w:color w:val="000000"/>
                <w:szCs w:val="20"/>
                <w:lang w:val="en-US" w:eastAsia="de-DE"/>
              </w:rPr>
              <w:t xml:space="preserve">inhibition 100% </w:t>
            </w:r>
            <w:r w:rsidRPr="00BC47EB">
              <w:rPr>
                <w:rFonts w:eastAsia="Times New Roman"/>
                <w:color w:val="000000"/>
                <w:szCs w:val="20"/>
                <w:lang w:val="en-GB" w:eastAsia="de-DE"/>
              </w:rPr>
              <w:t xml:space="preserve">of </w:t>
            </w:r>
            <w:proofErr w:type="spellStart"/>
            <w:r w:rsidRPr="00BC47EB">
              <w:rPr>
                <w:rFonts w:eastAsia="Times New Roman"/>
                <w:i/>
                <w:color w:val="000000"/>
                <w:szCs w:val="20"/>
                <w:lang w:val="en-GB" w:eastAsia="de-DE"/>
              </w:rPr>
              <w:t>Stomoxys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calcitrans</w:t>
            </w:r>
            <w:proofErr w:type="spellEnd"/>
            <w:r w:rsidRPr="00BC47EB">
              <w:rPr>
                <w:rFonts w:eastAsia="Times New Roman"/>
                <w:color w:val="000000"/>
                <w:szCs w:val="20"/>
                <w:lang w:val="en-GB" w:eastAsia="de-DE"/>
              </w:rPr>
              <w:t xml:space="preserve"> and </w:t>
            </w:r>
            <w:proofErr w:type="spellStart"/>
            <w:r w:rsidRPr="00BC47EB">
              <w:rPr>
                <w:rFonts w:eastAsia="Times New Roman"/>
                <w:i/>
                <w:color w:val="000000"/>
                <w:szCs w:val="20"/>
                <w:lang w:val="en-GB" w:eastAsia="de-DE"/>
              </w:rPr>
              <w:t>Eristalis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tenax</w:t>
            </w:r>
            <w:proofErr w:type="spellEnd"/>
            <w:r w:rsidRPr="00BC47EB">
              <w:rPr>
                <w:rFonts w:eastAsia="Times New Roman"/>
                <w:color w:val="000000"/>
                <w:szCs w:val="20"/>
                <w:lang w:val="en-GB" w:eastAsia="de-DE"/>
              </w:rPr>
              <w:t xml:space="preserve"> after 12 weeks</w:t>
            </w:r>
          </w:p>
          <w:p w14:paraId="74526B35" w14:textId="77777777" w:rsidR="00BC47EB" w:rsidRPr="00BC47EB" w:rsidRDefault="00BC47EB" w:rsidP="00BC47EB">
            <w:pPr>
              <w:spacing w:line="240" w:lineRule="auto"/>
              <w:rPr>
                <w:rFonts w:eastAsia="Times New Roman"/>
                <w:color w:val="000000"/>
                <w:szCs w:val="18"/>
                <w:lang w:val="en-GB" w:eastAsia="de-DE"/>
              </w:rPr>
            </w:pPr>
          </w:p>
          <w:p w14:paraId="18E7B99B"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Untreated control:</w:t>
            </w:r>
          </w:p>
          <w:p w14:paraId="0CC831C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92% emergence of </w:t>
            </w:r>
            <w:proofErr w:type="spellStart"/>
            <w:r w:rsidRPr="00BC47EB">
              <w:rPr>
                <w:rFonts w:eastAsia="Times New Roman"/>
                <w:i/>
                <w:color w:val="000000"/>
                <w:szCs w:val="20"/>
                <w:lang w:val="en-GB" w:eastAsia="de-DE"/>
              </w:rPr>
              <w:t>Stomoxys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calcitrans</w:t>
            </w:r>
            <w:proofErr w:type="spellEnd"/>
            <w:r w:rsidRPr="00BC47EB">
              <w:rPr>
                <w:rFonts w:eastAsia="Times New Roman"/>
                <w:color w:val="000000"/>
                <w:szCs w:val="20"/>
                <w:lang w:val="en-GB" w:eastAsia="de-DE"/>
              </w:rPr>
              <w:t xml:space="preserve"> and 88 % emergence of </w:t>
            </w:r>
            <w:proofErr w:type="spellStart"/>
            <w:r w:rsidRPr="00BC47EB">
              <w:rPr>
                <w:rFonts w:eastAsia="Times New Roman"/>
                <w:i/>
                <w:color w:val="000000"/>
                <w:szCs w:val="20"/>
                <w:lang w:val="en-GB" w:eastAsia="de-DE"/>
              </w:rPr>
              <w:t>Eristalis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tenax</w:t>
            </w:r>
            <w:proofErr w:type="spellEnd"/>
          </w:p>
          <w:p w14:paraId="772A30D3" w14:textId="77777777" w:rsidR="00BC47EB" w:rsidRPr="00BC47EB" w:rsidRDefault="00BC47EB" w:rsidP="00BC47EB">
            <w:pPr>
              <w:spacing w:line="240" w:lineRule="auto"/>
              <w:rPr>
                <w:rFonts w:eastAsia="Times New Roman"/>
                <w:color w:val="000000"/>
                <w:szCs w:val="18"/>
                <w:lang w:val="en-GB" w:eastAsia="de-DE"/>
              </w:rPr>
            </w:pPr>
          </w:p>
        </w:tc>
        <w:tc>
          <w:tcPr>
            <w:tcW w:w="815" w:type="pct"/>
          </w:tcPr>
          <w:p w14:paraId="57DDBC69"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XXXXXXXXXXXXXXXXXXXXXXXXXXXXXXXXXXXXXXXXXXXXXXXXXXXXXXXXXXXXXXXXXXx</w:t>
            </w:r>
          </w:p>
          <w:p w14:paraId="7091DE3C" w14:textId="77777777" w:rsidR="00E11425" w:rsidRPr="00E11425" w:rsidRDefault="00E11425" w:rsidP="00E11425">
            <w:pPr>
              <w:spacing w:line="240" w:lineRule="auto"/>
              <w:rPr>
                <w:rFonts w:eastAsia="Verdana"/>
                <w:szCs w:val="20"/>
                <w:highlight w:val="black"/>
                <w:lang w:val="en-GB" w:eastAsia="de-DE"/>
              </w:rPr>
            </w:pPr>
          </w:p>
          <w:p w14:paraId="270798B0"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69795933" w14:textId="77777777" w:rsidR="00E11425" w:rsidRPr="00E11425" w:rsidRDefault="00E11425" w:rsidP="00E11425">
            <w:pPr>
              <w:spacing w:line="240" w:lineRule="auto"/>
              <w:rPr>
                <w:rFonts w:eastAsia="Verdana"/>
                <w:b/>
                <w:color w:val="000000"/>
                <w:szCs w:val="20"/>
                <w:highlight w:val="black"/>
                <w:lang w:val="en-GB" w:eastAsia="de-DE"/>
              </w:rPr>
            </w:pPr>
          </w:p>
          <w:p w14:paraId="6F5FDB62" w14:textId="77777777" w:rsidR="00E11425" w:rsidRPr="00E11425" w:rsidRDefault="00E11425" w:rsidP="00E11425">
            <w:pPr>
              <w:spacing w:line="240" w:lineRule="auto"/>
              <w:rPr>
                <w:rFonts w:eastAsia="Verdana"/>
                <w:b/>
                <w:color w:val="000000"/>
                <w:szCs w:val="20"/>
                <w:highlight w:val="black"/>
                <w:lang w:val="en-GB" w:eastAsia="de-DE"/>
              </w:rPr>
            </w:pPr>
          </w:p>
          <w:p w14:paraId="57F87444" w14:textId="4B7020FB" w:rsidR="00BC47EB" w:rsidRPr="007814B9" w:rsidRDefault="00E11425" w:rsidP="00E11425">
            <w:pPr>
              <w:spacing w:line="240" w:lineRule="auto"/>
              <w:rPr>
                <w:rFonts w:eastAsia="Times New Roman"/>
                <w:color w:val="000000"/>
                <w:szCs w:val="20"/>
                <w:highlight w:val="yellow"/>
                <w:lang w:val="en-GB" w:eastAsia="de-DE"/>
              </w:rPr>
            </w:pPr>
            <w:proofErr w:type="spellStart"/>
            <w:r w:rsidRPr="00E11425">
              <w:rPr>
                <w:rFonts w:eastAsia="Verdana"/>
                <w:b/>
                <w:color w:val="000000"/>
                <w:szCs w:val="20"/>
                <w:highlight w:val="black"/>
                <w:lang w:val="en-GB" w:eastAsia="de-DE"/>
              </w:rPr>
              <w:t>XXXXXXXXXXXXXXXXXXXXXXXx</w:t>
            </w:r>
            <w:proofErr w:type="spellEnd"/>
          </w:p>
        </w:tc>
      </w:tr>
      <w:tr w:rsidR="00BC47EB" w:rsidRPr="00BC47EB" w14:paraId="38CB32AC" w14:textId="77777777" w:rsidTr="004F562A">
        <w:trPr>
          <w:jc w:val="center"/>
        </w:trPr>
        <w:tc>
          <w:tcPr>
            <w:tcW w:w="443" w:type="pct"/>
          </w:tcPr>
          <w:p w14:paraId="6976FEE2"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Insecticide</w:t>
            </w:r>
          </w:p>
        </w:tc>
        <w:tc>
          <w:tcPr>
            <w:tcW w:w="396" w:type="pct"/>
          </w:tcPr>
          <w:p w14:paraId="151D0762"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Indoor</w:t>
            </w:r>
          </w:p>
        </w:tc>
        <w:tc>
          <w:tcPr>
            <w:tcW w:w="556" w:type="pct"/>
          </w:tcPr>
          <w:p w14:paraId="15B107EE" w14:textId="33BE767C" w:rsidR="00BC47EB" w:rsidRPr="00BC47EB" w:rsidRDefault="00BC47EB" w:rsidP="00BC47EB">
            <w:pPr>
              <w:spacing w:line="240" w:lineRule="auto"/>
              <w:rPr>
                <w:rFonts w:eastAsia="Times New Roman"/>
                <w:color w:val="000000"/>
                <w:szCs w:val="18"/>
                <w:lang w:val="en-GB" w:eastAsia="de-DE"/>
              </w:rPr>
            </w:pPr>
            <w:proofErr w:type="spellStart"/>
            <w:r w:rsidRPr="00BC47EB">
              <w:rPr>
                <w:rFonts w:eastAsia="Times New Roman"/>
                <w:color w:val="000000"/>
                <w:szCs w:val="18"/>
                <w:lang w:val="en-GB" w:eastAsia="de-DE"/>
              </w:rPr>
              <w:t>Biopren</w:t>
            </w:r>
            <w:proofErr w:type="spellEnd"/>
            <w:r w:rsidRPr="00BC47EB">
              <w:rPr>
                <w:rFonts w:eastAsia="Times New Roman"/>
                <w:color w:val="000000"/>
                <w:szCs w:val="18"/>
                <w:lang w:val="en-GB" w:eastAsia="de-DE"/>
              </w:rPr>
              <w:t xml:space="preserve"> 4 GR fly larvicide granule, </w:t>
            </w:r>
            <w:r w:rsidR="00F659BD">
              <w:rPr>
                <w:rFonts w:eastAsia="Times New Roman"/>
                <w:color w:val="000000"/>
                <w:szCs w:val="18"/>
                <w:lang w:val="en-GB" w:eastAsia="de-DE"/>
              </w:rPr>
              <w:t>0.</w:t>
            </w:r>
            <w:r w:rsidRPr="00BC47EB">
              <w:rPr>
                <w:rFonts w:eastAsia="Times New Roman"/>
                <w:color w:val="000000"/>
                <w:szCs w:val="18"/>
                <w:lang w:val="en-GB" w:eastAsia="de-DE"/>
              </w:rPr>
              <w:t>4 % S-Methoprene</w:t>
            </w:r>
          </w:p>
          <w:p w14:paraId="4389FA52" w14:textId="77777777" w:rsidR="00BC47EB" w:rsidRPr="00BC47EB" w:rsidRDefault="00BC47EB" w:rsidP="00BC47EB">
            <w:pPr>
              <w:spacing w:line="240" w:lineRule="auto"/>
              <w:rPr>
                <w:rFonts w:eastAsia="Times New Roman"/>
                <w:color w:val="000000"/>
                <w:szCs w:val="18"/>
                <w:lang w:val="en-GB" w:eastAsia="de-DE"/>
              </w:rPr>
            </w:pPr>
          </w:p>
        </w:tc>
        <w:tc>
          <w:tcPr>
            <w:tcW w:w="495" w:type="pct"/>
          </w:tcPr>
          <w:p w14:paraId="1F54F2DC" w14:textId="77777777" w:rsidR="00BC47EB" w:rsidRPr="00BC47EB" w:rsidRDefault="00BC47EB" w:rsidP="00BC47EB">
            <w:pPr>
              <w:spacing w:line="240" w:lineRule="auto"/>
              <w:rPr>
                <w:rFonts w:eastAsia="Times New Roman"/>
                <w:i/>
                <w:color w:val="000000"/>
                <w:szCs w:val="20"/>
                <w:lang w:val="en-GB" w:eastAsia="de-DE"/>
              </w:rPr>
            </w:pPr>
            <w:r w:rsidRPr="00BC47EB">
              <w:rPr>
                <w:rFonts w:eastAsia="Times New Roman"/>
                <w:i/>
                <w:color w:val="000000"/>
                <w:szCs w:val="20"/>
                <w:lang w:val="en-GB" w:eastAsia="de-DE"/>
              </w:rPr>
              <w:t>Musca domestica (larvae)</w:t>
            </w:r>
          </w:p>
        </w:tc>
        <w:tc>
          <w:tcPr>
            <w:tcW w:w="603" w:type="pct"/>
          </w:tcPr>
          <w:p w14:paraId="18F597F3"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Laboratory test</w:t>
            </w:r>
          </w:p>
          <w:p w14:paraId="20D2F755" w14:textId="77777777" w:rsidR="00BC47EB" w:rsidRPr="00BC47EB" w:rsidRDefault="00BC47EB" w:rsidP="00BC47EB">
            <w:pPr>
              <w:spacing w:line="240" w:lineRule="auto"/>
              <w:rPr>
                <w:rFonts w:eastAsia="Times New Roman"/>
                <w:color w:val="000000"/>
                <w:szCs w:val="18"/>
                <w:lang w:val="en-GB" w:eastAsia="de-DE"/>
              </w:rPr>
            </w:pPr>
          </w:p>
          <w:p w14:paraId="5867383E" w14:textId="77777777" w:rsidR="00BC47EB" w:rsidRPr="00BC47EB" w:rsidRDefault="00BC47EB" w:rsidP="00BC47EB">
            <w:pPr>
              <w:spacing w:line="240" w:lineRule="auto"/>
              <w:rPr>
                <w:rFonts w:eastAsia="Times New Roman"/>
                <w:color w:val="000000"/>
                <w:szCs w:val="18"/>
                <w:lang w:val="en-GB" w:eastAsia="de-DE"/>
              </w:rPr>
            </w:pPr>
          </w:p>
          <w:p w14:paraId="0AE57D7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In-house trial protocol was followed.</w:t>
            </w:r>
          </w:p>
        </w:tc>
        <w:tc>
          <w:tcPr>
            <w:tcW w:w="777" w:type="pct"/>
          </w:tcPr>
          <w:p w14:paraId="210BEB85"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Dosages:</w:t>
            </w:r>
          </w:p>
          <w:p w14:paraId="61570F40"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25g/m2 and 30g/m2,</w:t>
            </w:r>
          </w:p>
          <w:p w14:paraId="63F10475" w14:textId="77777777" w:rsidR="00BC47EB" w:rsidRPr="00BC47EB" w:rsidRDefault="00BC47EB" w:rsidP="00BC47EB">
            <w:pPr>
              <w:spacing w:line="240" w:lineRule="auto"/>
              <w:rPr>
                <w:rFonts w:eastAsia="Times New Roman"/>
                <w:color w:val="000000"/>
                <w:szCs w:val="18"/>
                <w:lang w:val="en-GB" w:eastAsia="de-DE"/>
              </w:rPr>
            </w:pPr>
          </w:p>
          <w:p w14:paraId="3044E029"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 xml:space="preserve">On day 0 the product was applied. After 4-7 days larvae pupated and were placed separately </w:t>
            </w:r>
            <w:r w:rsidRPr="00BC47EB">
              <w:rPr>
                <w:rFonts w:eastAsia="Times New Roman"/>
                <w:color w:val="000000"/>
                <w:szCs w:val="18"/>
                <w:lang w:val="en-GB" w:eastAsia="de-DE"/>
              </w:rPr>
              <w:lastRenderedPageBreak/>
              <w:t>from substrate and each other.</w:t>
            </w:r>
          </w:p>
          <w:p w14:paraId="5D584EB3" w14:textId="77777777" w:rsidR="00BC47EB" w:rsidRPr="00BC47EB" w:rsidRDefault="00BC47EB" w:rsidP="00BC47EB">
            <w:pPr>
              <w:spacing w:line="240" w:lineRule="auto"/>
              <w:rPr>
                <w:rFonts w:eastAsia="Times New Roman"/>
                <w:color w:val="000000"/>
                <w:szCs w:val="18"/>
                <w:lang w:val="en-GB" w:eastAsia="de-DE"/>
              </w:rPr>
            </w:pPr>
          </w:p>
          <w:p w14:paraId="1FCFFFA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During the pupation period (10 days) the larvae were checked regular. The evaluation of the trial took place following hatching and death of all fly </w:t>
            </w:r>
            <w:proofErr w:type="spellStart"/>
            <w:r w:rsidRPr="00BC47EB">
              <w:rPr>
                <w:rFonts w:eastAsia="Times New Roman"/>
                <w:color w:val="000000"/>
                <w:szCs w:val="20"/>
                <w:lang w:val="en-GB" w:eastAsia="de-DE"/>
              </w:rPr>
              <w:t>imagos</w:t>
            </w:r>
            <w:proofErr w:type="spellEnd"/>
            <w:r w:rsidRPr="00BC47EB">
              <w:rPr>
                <w:rFonts w:eastAsia="Times New Roman"/>
                <w:color w:val="000000"/>
                <w:szCs w:val="20"/>
                <w:lang w:val="en-GB" w:eastAsia="de-DE"/>
              </w:rPr>
              <w:t>.</w:t>
            </w:r>
          </w:p>
          <w:p w14:paraId="098F35E3" w14:textId="77777777" w:rsidR="00BC47EB" w:rsidRPr="00BC47EB" w:rsidRDefault="00BC47EB" w:rsidP="00BC47EB">
            <w:pPr>
              <w:spacing w:line="240" w:lineRule="auto"/>
              <w:rPr>
                <w:rFonts w:eastAsia="Times New Roman"/>
                <w:color w:val="000000"/>
                <w:szCs w:val="20"/>
                <w:lang w:val="en-GB" w:eastAsia="de-DE"/>
              </w:rPr>
            </w:pPr>
          </w:p>
          <w:p w14:paraId="5612E9E1"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Total </w:t>
            </w:r>
            <w:proofErr w:type="spellStart"/>
            <w:r w:rsidRPr="00BC47EB">
              <w:rPr>
                <w:rFonts w:eastAsia="Times New Roman"/>
                <w:color w:val="000000"/>
                <w:szCs w:val="20"/>
                <w:lang w:val="en-GB" w:eastAsia="de-DE"/>
              </w:rPr>
              <w:t>testduration</w:t>
            </w:r>
            <w:proofErr w:type="spellEnd"/>
            <w:r w:rsidRPr="00BC47EB">
              <w:rPr>
                <w:rFonts w:eastAsia="Times New Roman"/>
                <w:color w:val="000000"/>
                <w:szCs w:val="20"/>
                <w:lang w:val="en-GB" w:eastAsia="de-DE"/>
              </w:rPr>
              <w:t>: 20 days.</w:t>
            </w:r>
          </w:p>
          <w:p w14:paraId="2EA34138" w14:textId="77777777" w:rsidR="00BC47EB" w:rsidRPr="00BC47EB" w:rsidRDefault="00BC47EB" w:rsidP="00BC47EB">
            <w:pPr>
              <w:spacing w:line="240" w:lineRule="auto"/>
              <w:rPr>
                <w:rFonts w:eastAsia="Times New Roman"/>
                <w:color w:val="000000"/>
                <w:szCs w:val="20"/>
                <w:lang w:val="en-GB" w:eastAsia="de-DE"/>
              </w:rPr>
            </w:pPr>
          </w:p>
          <w:p w14:paraId="4809CB13" w14:textId="77777777" w:rsidR="00BC47EB" w:rsidRPr="00BC47EB" w:rsidRDefault="00BC47EB" w:rsidP="00BC47EB">
            <w:pPr>
              <w:spacing w:line="240" w:lineRule="auto"/>
              <w:rPr>
                <w:rFonts w:eastAsia="Times New Roman"/>
                <w:color w:val="000000"/>
                <w:szCs w:val="20"/>
                <w:lang w:val="en-US" w:eastAsia="de-DE"/>
              </w:rPr>
            </w:pPr>
            <w:r w:rsidRPr="00BC47EB">
              <w:rPr>
                <w:rFonts w:eastAsia="Times New Roman"/>
                <w:color w:val="000000"/>
                <w:szCs w:val="20"/>
                <w:lang w:val="en-US" w:eastAsia="de-DE"/>
              </w:rPr>
              <w:t xml:space="preserve">50 L3 larvae per replicate, 3 replicates per dosage. </w:t>
            </w:r>
          </w:p>
          <w:p w14:paraId="3AC0678D" w14:textId="77777777" w:rsidR="00BC47EB" w:rsidRPr="00BC47EB" w:rsidRDefault="00BC47EB" w:rsidP="00BC47EB">
            <w:pPr>
              <w:spacing w:line="240" w:lineRule="auto"/>
              <w:rPr>
                <w:rFonts w:eastAsia="Times New Roman"/>
                <w:color w:val="000000"/>
                <w:szCs w:val="18"/>
                <w:lang w:val="en-US" w:eastAsia="de-DE"/>
              </w:rPr>
            </w:pPr>
          </w:p>
          <w:p w14:paraId="0251694A"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hu-HU" w:eastAsia="de-DE"/>
              </w:rPr>
              <w:t>Conditions: 24+/-1 °C, 65 +/-5 % RH, light natural/artificial, continuous ventilation.</w:t>
            </w:r>
          </w:p>
        </w:tc>
        <w:tc>
          <w:tcPr>
            <w:tcW w:w="915" w:type="pct"/>
          </w:tcPr>
          <w:p w14:paraId="0840DFED" w14:textId="77777777" w:rsidR="00BC47EB" w:rsidRPr="00BC47EB" w:rsidRDefault="00BC47EB" w:rsidP="00BC47EB">
            <w:pPr>
              <w:spacing w:line="240" w:lineRule="auto"/>
              <w:rPr>
                <w:rFonts w:eastAsia="Times New Roman"/>
                <w:color w:val="000000"/>
                <w:szCs w:val="20"/>
                <w:lang w:val="en-GB" w:eastAsia="de-DE"/>
              </w:rPr>
            </w:pPr>
          </w:p>
          <w:p w14:paraId="3BDB48B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Dosage 25g/m2:</w:t>
            </w:r>
          </w:p>
          <w:p w14:paraId="668249A0" w14:textId="77777777" w:rsidR="00BC47EB" w:rsidRPr="00BC47EB" w:rsidRDefault="00BC47EB" w:rsidP="00BC47EB">
            <w:pPr>
              <w:spacing w:line="240" w:lineRule="auto"/>
              <w:rPr>
                <w:rFonts w:eastAsia="Times New Roman"/>
                <w:szCs w:val="20"/>
                <w:lang w:val="en-GB" w:eastAsia="de-DE"/>
              </w:rPr>
            </w:pPr>
            <w:r w:rsidRPr="00BC47EB">
              <w:rPr>
                <w:rFonts w:eastAsia="Times New Roman"/>
                <w:color w:val="000000"/>
                <w:szCs w:val="20"/>
                <w:lang w:val="en-GB" w:eastAsia="de-DE"/>
              </w:rPr>
              <w:t xml:space="preserve">pig </w:t>
            </w:r>
            <w:r w:rsidRPr="00BC47EB">
              <w:rPr>
                <w:rFonts w:eastAsia="Times New Roman"/>
                <w:szCs w:val="20"/>
                <w:lang w:val="en-GB" w:eastAsia="de-DE"/>
              </w:rPr>
              <w:t xml:space="preserve">slurry: </w:t>
            </w:r>
            <w:r w:rsidRPr="00BC47EB">
              <w:rPr>
                <w:rFonts w:eastAsia="Times New Roman"/>
                <w:szCs w:val="20"/>
                <w:lang w:val="en-US" w:eastAsia="de-DE"/>
              </w:rPr>
              <w:t xml:space="preserve">hatching inhibition </w:t>
            </w:r>
            <w:r w:rsidRPr="00BC47EB">
              <w:rPr>
                <w:rFonts w:eastAsia="Times New Roman"/>
                <w:szCs w:val="20"/>
                <w:lang w:val="en-GB" w:eastAsia="de-DE"/>
              </w:rPr>
              <w:t>100%</w:t>
            </w:r>
          </w:p>
          <w:p w14:paraId="2F4F5AEA" w14:textId="77777777" w:rsidR="00BC47EB" w:rsidRPr="00BC47EB" w:rsidRDefault="00BC47EB" w:rsidP="00BC47EB">
            <w:pPr>
              <w:spacing w:line="240" w:lineRule="auto"/>
              <w:rPr>
                <w:rFonts w:eastAsia="Times New Roman"/>
                <w:szCs w:val="20"/>
                <w:lang w:val="en-GB" w:eastAsia="de-DE"/>
              </w:rPr>
            </w:pPr>
          </w:p>
          <w:p w14:paraId="125F8A0B"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 xml:space="preserve">pig manure: </w:t>
            </w:r>
            <w:r w:rsidRPr="00BC47EB">
              <w:rPr>
                <w:rFonts w:eastAsia="Times New Roman"/>
                <w:szCs w:val="20"/>
                <w:lang w:val="en-US" w:eastAsia="de-DE"/>
              </w:rPr>
              <w:t xml:space="preserve">hatching inhibition </w:t>
            </w:r>
            <w:r w:rsidRPr="00BC47EB">
              <w:rPr>
                <w:rFonts w:eastAsia="Times New Roman"/>
                <w:szCs w:val="20"/>
                <w:lang w:val="en-GB" w:eastAsia="de-DE"/>
              </w:rPr>
              <w:t>100%</w:t>
            </w:r>
          </w:p>
          <w:p w14:paraId="763F82F6" w14:textId="77777777" w:rsidR="00BC47EB" w:rsidRPr="00BC47EB" w:rsidRDefault="00BC47EB" w:rsidP="00BC47EB">
            <w:pPr>
              <w:spacing w:line="240" w:lineRule="auto"/>
              <w:rPr>
                <w:rFonts w:eastAsia="Times New Roman"/>
                <w:szCs w:val="20"/>
                <w:lang w:val="en-GB" w:eastAsia="de-DE"/>
              </w:rPr>
            </w:pPr>
          </w:p>
          <w:p w14:paraId="7D9015B1"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 xml:space="preserve">chicken manure: </w:t>
            </w:r>
            <w:r w:rsidRPr="00BC47EB">
              <w:rPr>
                <w:rFonts w:eastAsia="Times New Roman"/>
                <w:szCs w:val="20"/>
                <w:lang w:val="en-US" w:eastAsia="de-DE"/>
              </w:rPr>
              <w:t xml:space="preserve">hatching </w:t>
            </w:r>
            <w:r w:rsidRPr="00BC47EB">
              <w:rPr>
                <w:rFonts w:eastAsia="Times New Roman"/>
                <w:szCs w:val="20"/>
                <w:lang w:val="en-US" w:eastAsia="de-DE"/>
              </w:rPr>
              <w:lastRenderedPageBreak/>
              <w:t xml:space="preserve">inhibition </w:t>
            </w:r>
            <w:r w:rsidRPr="00BC47EB">
              <w:rPr>
                <w:rFonts w:eastAsia="Times New Roman"/>
                <w:szCs w:val="20"/>
                <w:lang w:val="en-GB" w:eastAsia="de-DE"/>
              </w:rPr>
              <w:t>97.68%</w:t>
            </w:r>
          </w:p>
          <w:p w14:paraId="1B9D3119" w14:textId="77777777" w:rsidR="00BC47EB" w:rsidRPr="00BC47EB" w:rsidRDefault="00BC47EB" w:rsidP="00BC47EB">
            <w:pPr>
              <w:spacing w:line="240" w:lineRule="auto"/>
              <w:rPr>
                <w:rFonts w:eastAsia="Times New Roman"/>
                <w:szCs w:val="20"/>
                <w:lang w:val="en-GB" w:eastAsia="de-DE"/>
              </w:rPr>
            </w:pPr>
          </w:p>
          <w:p w14:paraId="7871410E"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chicken litter:</w:t>
            </w:r>
            <w:r w:rsidRPr="00BC47EB">
              <w:rPr>
                <w:rFonts w:eastAsia="Times New Roman"/>
                <w:szCs w:val="20"/>
                <w:lang w:val="en-US" w:eastAsia="de-DE"/>
              </w:rPr>
              <w:t xml:space="preserve"> hatching inhibition</w:t>
            </w:r>
          </w:p>
          <w:p w14:paraId="2BD9A009"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85.44%</w:t>
            </w:r>
          </w:p>
          <w:p w14:paraId="56DD4D1D" w14:textId="77777777" w:rsidR="00BC47EB" w:rsidRPr="00BC47EB" w:rsidRDefault="00BC47EB" w:rsidP="00BC47EB">
            <w:pPr>
              <w:spacing w:line="240" w:lineRule="auto"/>
              <w:rPr>
                <w:rFonts w:eastAsia="Times New Roman"/>
                <w:szCs w:val="20"/>
                <w:lang w:val="en-GB" w:eastAsia="de-DE"/>
              </w:rPr>
            </w:pPr>
          </w:p>
          <w:p w14:paraId="02E43532"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Dosage 30g/m2:</w:t>
            </w:r>
          </w:p>
          <w:p w14:paraId="07D9629C"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 xml:space="preserve">pig slurry: </w:t>
            </w:r>
            <w:r w:rsidRPr="00BC47EB">
              <w:rPr>
                <w:rFonts w:eastAsia="Times New Roman"/>
                <w:szCs w:val="20"/>
                <w:lang w:val="en-US" w:eastAsia="de-DE"/>
              </w:rPr>
              <w:t xml:space="preserve">hatching inhibition </w:t>
            </w:r>
            <w:r w:rsidRPr="00BC47EB">
              <w:rPr>
                <w:rFonts w:eastAsia="Times New Roman"/>
                <w:szCs w:val="20"/>
                <w:lang w:val="en-GB" w:eastAsia="de-DE"/>
              </w:rPr>
              <w:t>98.30%</w:t>
            </w:r>
          </w:p>
          <w:p w14:paraId="39A8AAEE" w14:textId="77777777" w:rsidR="00BC47EB" w:rsidRPr="00BC47EB" w:rsidRDefault="00BC47EB" w:rsidP="00BC47EB">
            <w:pPr>
              <w:spacing w:line="240" w:lineRule="auto"/>
              <w:rPr>
                <w:rFonts w:eastAsia="Times New Roman"/>
                <w:szCs w:val="20"/>
                <w:lang w:val="en-GB" w:eastAsia="de-DE"/>
              </w:rPr>
            </w:pPr>
          </w:p>
          <w:p w14:paraId="16B23609"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 xml:space="preserve">pig manure: </w:t>
            </w:r>
            <w:r w:rsidRPr="00BC47EB">
              <w:rPr>
                <w:rFonts w:eastAsia="Times New Roman"/>
                <w:szCs w:val="20"/>
                <w:lang w:val="en-US" w:eastAsia="de-DE"/>
              </w:rPr>
              <w:t xml:space="preserve">hatching inhibition </w:t>
            </w:r>
            <w:r w:rsidRPr="00BC47EB">
              <w:rPr>
                <w:rFonts w:eastAsia="Times New Roman"/>
                <w:szCs w:val="20"/>
                <w:lang w:val="en-GB" w:eastAsia="de-DE"/>
              </w:rPr>
              <w:t>100%</w:t>
            </w:r>
          </w:p>
          <w:p w14:paraId="4DCFA9B2" w14:textId="77777777" w:rsidR="00BC47EB" w:rsidRPr="00BC47EB" w:rsidRDefault="00BC47EB" w:rsidP="00BC47EB">
            <w:pPr>
              <w:spacing w:line="240" w:lineRule="auto"/>
              <w:rPr>
                <w:rFonts w:eastAsia="Times New Roman"/>
                <w:szCs w:val="20"/>
                <w:lang w:val="en-GB" w:eastAsia="de-DE"/>
              </w:rPr>
            </w:pPr>
          </w:p>
          <w:p w14:paraId="32ADF4DF"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chicken manure:</w:t>
            </w:r>
            <w:r w:rsidRPr="00BC47EB">
              <w:rPr>
                <w:rFonts w:eastAsia="Times New Roman"/>
                <w:szCs w:val="20"/>
                <w:lang w:val="en-US" w:eastAsia="de-DE"/>
              </w:rPr>
              <w:t xml:space="preserve"> hatching inhibition</w:t>
            </w:r>
            <w:r w:rsidRPr="00BC47EB">
              <w:rPr>
                <w:rFonts w:eastAsia="Times New Roman"/>
                <w:szCs w:val="20"/>
                <w:lang w:val="en-GB" w:eastAsia="de-DE"/>
              </w:rPr>
              <w:t xml:space="preserve"> 97.52%</w:t>
            </w:r>
          </w:p>
          <w:p w14:paraId="5697D55E" w14:textId="77777777" w:rsidR="00BC47EB" w:rsidRPr="00BC47EB" w:rsidRDefault="00BC47EB" w:rsidP="00BC47EB">
            <w:pPr>
              <w:spacing w:line="240" w:lineRule="auto"/>
              <w:rPr>
                <w:rFonts w:eastAsia="Times New Roman"/>
                <w:szCs w:val="20"/>
                <w:lang w:val="en-GB" w:eastAsia="de-DE"/>
              </w:rPr>
            </w:pPr>
          </w:p>
          <w:p w14:paraId="19E1667F" w14:textId="77777777" w:rsidR="00BC47EB" w:rsidRPr="00BC47EB" w:rsidRDefault="00BC47EB" w:rsidP="00BC47EB">
            <w:pPr>
              <w:spacing w:line="240" w:lineRule="auto"/>
              <w:rPr>
                <w:rFonts w:eastAsia="Times New Roman"/>
                <w:szCs w:val="20"/>
                <w:lang w:val="en-GB" w:eastAsia="de-DE"/>
              </w:rPr>
            </w:pPr>
            <w:r w:rsidRPr="00BC47EB">
              <w:rPr>
                <w:rFonts w:eastAsia="Times New Roman"/>
                <w:szCs w:val="20"/>
                <w:lang w:val="en-GB" w:eastAsia="de-DE"/>
              </w:rPr>
              <w:t>chicken litter:</w:t>
            </w:r>
            <w:r w:rsidRPr="00BC47EB">
              <w:rPr>
                <w:rFonts w:eastAsia="Times New Roman"/>
                <w:szCs w:val="20"/>
                <w:lang w:val="en-US" w:eastAsia="de-DE"/>
              </w:rPr>
              <w:t xml:space="preserve"> hatching inhibition</w:t>
            </w:r>
          </w:p>
          <w:p w14:paraId="7725C67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94.84%</w:t>
            </w:r>
          </w:p>
          <w:p w14:paraId="7F3BA323" w14:textId="77777777" w:rsidR="00BC47EB" w:rsidRPr="00BC47EB" w:rsidRDefault="00BC47EB" w:rsidP="00BC47EB">
            <w:pPr>
              <w:spacing w:line="240" w:lineRule="auto"/>
              <w:rPr>
                <w:rFonts w:eastAsia="Times New Roman"/>
                <w:color w:val="000000"/>
                <w:szCs w:val="18"/>
                <w:lang w:val="en-GB" w:eastAsia="de-DE"/>
              </w:rPr>
            </w:pPr>
          </w:p>
          <w:p w14:paraId="2DEE62B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Control mortalities were between 2.84 and 10.45% in the different substrates.</w:t>
            </w:r>
          </w:p>
        </w:tc>
        <w:tc>
          <w:tcPr>
            <w:tcW w:w="815" w:type="pct"/>
          </w:tcPr>
          <w:p w14:paraId="5F903200"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lastRenderedPageBreak/>
              <w:t>XXXXXXXXXXXXXXXXXXXXXXXXXXXXXXXXXXXXXXXXXXXXXXXXXXXXXXXXXXXXXXXXXXx</w:t>
            </w:r>
          </w:p>
          <w:p w14:paraId="39DB1ED0" w14:textId="77777777" w:rsidR="00E11425" w:rsidRPr="00E11425" w:rsidRDefault="00E11425" w:rsidP="00E11425">
            <w:pPr>
              <w:spacing w:line="240" w:lineRule="auto"/>
              <w:rPr>
                <w:rFonts w:eastAsia="Verdana"/>
                <w:szCs w:val="20"/>
                <w:highlight w:val="black"/>
                <w:lang w:val="en-GB" w:eastAsia="de-DE"/>
              </w:rPr>
            </w:pPr>
          </w:p>
          <w:p w14:paraId="2639F239"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180E3453" w14:textId="77777777" w:rsidR="00E11425" w:rsidRPr="00E11425" w:rsidRDefault="00E11425" w:rsidP="00E11425">
            <w:pPr>
              <w:spacing w:line="240" w:lineRule="auto"/>
              <w:rPr>
                <w:rFonts w:eastAsia="Verdana"/>
                <w:b/>
                <w:color w:val="000000"/>
                <w:szCs w:val="20"/>
                <w:highlight w:val="black"/>
                <w:lang w:val="en-GB" w:eastAsia="de-DE"/>
              </w:rPr>
            </w:pPr>
          </w:p>
          <w:p w14:paraId="73FA0FCB" w14:textId="77777777" w:rsidR="00E11425" w:rsidRPr="00E11425" w:rsidRDefault="00E11425" w:rsidP="00E11425">
            <w:pPr>
              <w:spacing w:line="240" w:lineRule="auto"/>
              <w:rPr>
                <w:rFonts w:eastAsia="Verdana"/>
                <w:b/>
                <w:color w:val="000000"/>
                <w:szCs w:val="20"/>
                <w:highlight w:val="black"/>
                <w:lang w:val="en-GB" w:eastAsia="de-DE"/>
              </w:rPr>
            </w:pPr>
          </w:p>
          <w:p w14:paraId="22A89790" w14:textId="5B3CCF10" w:rsidR="00BC47EB" w:rsidRPr="007814B9" w:rsidRDefault="00E11425" w:rsidP="00E11425">
            <w:pPr>
              <w:spacing w:line="240" w:lineRule="auto"/>
              <w:rPr>
                <w:rFonts w:eastAsia="Times New Roman"/>
                <w:color w:val="000000"/>
                <w:szCs w:val="20"/>
                <w:highlight w:val="yellow"/>
                <w:lang w:val="en-GB" w:eastAsia="de-DE"/>
              </w:rPr>
            </w:pPr>
            <w:proofErr w:type="spellStart"/>
            <w:r w:rsidRPr="00E11425">
              <w:rPr>
                <w:rFonts w:eastAsia="Verdana"/>
                <w:b/>
                <w:color w:val="000000"/>
                <w:szCs w:val="20"/>
                <w:highlight w:val="black"/>
                <w:lang w:val="en-GB" w:eastAsia="de-DE"/>
              </w:rPr>
              <w:lastRenderedPageBreak/>
              <w:t>XXXXXXXXXXXXXXXXXXXXXXXx</w:t>
            </w:r>
            <w:proofErr w:type="spellEnd"/>
          </w:p>
        </w:tc>
      </w:tr>
      <w:tr w:rsidR="00BC47EB" w:rsidRPr="00BC47EB" w14:paraId="4BA8D87A" w14:textId="77777777" w:rsidTr="007C58F5">
        <w:trPr>
          <w:jc w:val="center"/>
        </w:trPr>
        <w:tc>
          <w:tcPr>
            <w:tcW w:w="443" w:type="pct"/>
          </w:tcPr>
          <w:p w14:paraId="6663D5A3"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Insecticide</w:t>
            </w:r>
          </w:p>
        </w:tc>
        <w:tc>
          <w:tcPr>
            <w:tcW w:w="396" w:type="pct"/>
          </w:tcPr>
          <w:p w14:paraId="1F07B04C"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Indoor</w:t>
            </w:r>
          </w:p>
        </w:tc>
        <w:tc>
          <w:tcPr>
            <w:tcW w:w="556" w:type="pct"/>
          </w:tcPr>
          <w:p w14:paraId="05032489" w14:textId="77777777" w:rsidR="00BC47EB" w:rsidRPr="00BC47EB" w:rsidRDefault="00BC47EB" w:rsidP="00BC47EB">
            <w:pPr>
              <w:spacing w:line="240" w:lineRule="auto"/>
              <w:rPr>
                <w:rFonts w:eastAsia="Times New Roman"/>
                <w:color w:val="000000"/>
                <w:szCs w:val="20"/>
                <w:lang w:val="en-GB" w:eastAsia="de-DE"/>
              </w:rPr>
            </w:pPr>
            <w:proofErr w:type="spellStart"/>
            <w:r w:rsidRPr="00BC47EB">
              <w:rPr>
                <w:rFonts w:eastAsia="Times New Roman"/>
                <w:color w:val="000000"/>
                <w:szCs w:val="20"/>
                <w:lang w:val="en-GB" w:eastAsia="de-DE"/>
              </w:rPr>
              <w:t>Biopren</w:t>
            </w:r>
            <w:proofErr w:type="spellEnd"/>
            <w:r w:rsidRPr="00BC47EB">
              <w:rPr>
                <w:rFonts w:eastAsia="Times New Roman"/>
                <w:color w:val="000000"/>
                <w:szCs w:val="20"/>
                <w:lang w:val="en-GB" w:eastAsia="de-DE"/>
              </w:rPr>
              <w:t xml:space="preserve"> 4 GR microencapsulated S-</w:t>
            </w:r>
            <w:proofErr w:type="spellStart"/>
            <w:r w:rsidRPr="00BC47EB">
              <w:rPr>
                <w:rFonts w:eastAsia="Times New Roman"/>
                <w:color w:val="000000"/>
                <w:szCs w:val="20"/>
                <w:lang w:val="en-GB" w:eastAsia="de-DE"/>
              </w:rPr>
              <w:t>methoprene</w:t>
            </w:r>
            <w:proofErr w:type="spellEnd"/>
            <w:r w:rsidRPr="00BC47EB">
              <w:rPr>
                <w:rFonts w:eastAsia="Times New Roman"/>
                <w:color w:val="000000"/>
                <w:szCs w:val="20"/>
                <w:lang w:val="en-GB" w:eastAsia="de-DE"/>
              </w:rPr>
              <w:t xml:space="preserve"> based sand granule, (0.4% S-</w:t>
            </w:r>
            <w:proofErr w:type="spellStart"/>
            <w:r w:rsidRPr="00BC47EB">
              <w:rPr>
                <w:rFonts w:eastAsia="Times New Roman"/>
                <w:color w:val="000000"/>
                <w:szCs w:val="20"/>
                <w:lang w:val="en-GB" w:eastAsia="de-DE"/>
              </w:rPr>
              <w:t>methoprene</w:t>
            </w:r>
            <w:proofErr w:type="spellEnd"/>
          </w:p>
          <w:p w14:paraId="649D55D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identical to BIOPREN 4GR FLY larvicide granule</w:t>
            </w:r>
          </w:p>
        </w:tc>
        <w:tc>
          <w:tcPr>
            <w:tcW w:w="495" w:type="pct"/>
          </w:tcPr>
          <w:p w14:paraId="02F2EA2F" w14:textId="77777777" w:rsidR="00BC47EB" w:rsidRPr="00BC47EB" w:rsidRDefault="00BC47EB" w:rsidP="00BC47EB">
            <w:pPr>
              <w:spacing w:line="240" w:lineRule="auto"/>
              <w:rPr>
                <w:rFonts w:eastAsia="Times New Roman"/>
                <w:i/>
                <w:color w:val="000000"/>
                <w:szCs w:val="20"/>
                <w:lang w:val="en-GB" w:eastAsia="de-DE"/>
              </w:rPr>
            </w:pPr>
            <w:r w:rsidRPr="00BC47EB">
              <w:rPr>
                <w:rFonts w:eastAsia="Times New Roman"/>
                <w:i/>
                <w:color w:val="000000"/>
                <w:szCs w:val="20"/>
                <w:lang w:val="en-GB" w:eastAsia="de-DE"/>
              </w:rPr>
              <w:t>Musca domestica (larvae)</w:t>
            </w:r>
          </w:p>
        </w:tc>
        <w:tc>
          <w:tcPr>
            <w:tcW w:w="603" w:type="pct"/>
          </w:tcPr>
          <w:p w14:paraId="3C0EAEB8"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Laboratory test</w:t>
            </w:r>
          </w:p>
          <w:p w14:paraId="1A5191AE" w14:textId="77777777" w:rsidR="00BC47EB" w:rsidRPr="00BC47EB" w:rsidRDefault="00BC47EB" w:rsidP="00BC47EB">
            <w:pPr>
              <w:spacing w:line="240" w:lineRule="auto"/>
              <w:rPr>
                <w:rFonts w:eastAsia="Times New Roman"/>
                <w:color w:val="000000"/>
                <w:szCs w:val="18"/>
                <w:lang w:val="en-GB" w:eastAsia="de-DE"/>
              </w:rPr>
            </w:pPr>
          </w:p>
          <w:p w14:paraId="464E799B"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In-house trial protocol was followed.</w:t>
            </w:r>
          </w:p>
        </w:tc>
        <w:tc>
          <w:tcPr>
            <w:tcW w:w="777" w:type="pct"/>
          </w:tcPr>
          <w:p w14:paraId="4B9C0E64"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Dosages:</w:t>
            </w:r>
          </w:p>
          <w:p w14:paraId="3CE0FF6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1 ppm (125 mg/500 g substrate – 91.56 cm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 13.7 g/m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 5 ppm (625 mg/500 g substrate – 91.56 cm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 68.3 g/m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)and 10 ppm (1250 mg/500 g substrate – 91.56 cm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 136.5 g/m</w:t>
            </w:r>
            <w:r w:rsidRPr="00BC47EB">
              <w:rPr>
                <w:rFonts w:eastAsia="Times New Roman"/>
                <w:color w:val="000000"/>
                <w:szCs w:val="20"/>
                <w:vertAlign w:val="superscript"/>
                <w:lang w:val="en-GB" w:eastAsia="de-DE"/>
              </w:rPr>
              <w:t>2</w:t>
            </w:r>
            <w:r w:rsidRPr="00BC47EB">
              <w:rPr>
                <w:rFonts w:eastAsia="Times New Roman"/>
                <w:color w:val="000000"/>
                <w:szCs w:val="20"/>
                <w:lang w:val="en-GB" w:eastAsia="de-DE"/>
              </w:rPr>
              <w:t xml:space="preserve">), </w:t>
            </w:r>
          </w:p>
          <w:p w14:paraId="1EB3BE0F" w14:textId="77777777" w:rsidR="00BC47EB" w:rsidRPr="00BC47EB" w:rsidRDefault="00BC47EB" w:rsidP="00BC47EB">
            <w:pPr>
              <w:spacing w:line="240" w:lineRule="auto"/>
              <w:rPr>
                <w:rFonts w:eastAsia="Times New Roman"/>
                <w:color w:val="000000"/>
                <w:szCs w:val="20"/>
                <w:lang w:val="en-GB" w:eastAsia="de-DE"/>
              </w:rPr>
            </w:pPr>
          </w:p>
          <w:p w14:paraId="708F0789"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100L3 larvae per replicate, 2 replicates per dosage </w:t>
            </w:r>
          </w:p>
          <w:p w14:paraId="3A20F48D" w14:textId="77777777" w:rsidR="00BC47EB" w:rsidRPr="00BC47EB" w:rsidRDefault="00BC47EB" w:rsidP="00BC47EB">
            <w:pPr>
              <w:spacing w:line="240" w:lineRule="auto"/>
              <w:rPr>
                <w:rFonts w:eastAsia="Times New Roman"/>
                <w:color w:val="000000"/>
                <w:szCs w:val="20"/>
                <w:lang w:val="en-GB" w:eastAsia="de-DE"/>
              </w:rPr>
            </w:pPr>
          </w:p>
          <w:p w14:paraId="1D52A0B6"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On day 0 the product was applied. After 4-8 days larvae pupated and were placed separately from substrate and each other.</w:t>
            </w:r>
          </w:p>
          <w:p w14:paraId="05EC37A5" w14:textId="77777777" w:rsidR="00BC47EB" w:rsidRPr="00BC47EB" w:rsidRDefault="00BC47EB" w:rsidP="00BC47EB">
            <w:pPr>
              <w:spacing w:line="240" w:lineRule="auto"/>
              <w:rPr>
                <w:rFonts w:eastAsia="Times New Roman"/>
                <w:color w:val="000000"/>
                <w:szCs w:val="20"/>
                <w:lang w:val="en-GB" w:eastAsia="de-DE"/>
              </w:rPr>
            </w:pPr>
          </w:p>
          <w:p w14:paraId="521F5A08" w14:textId="77777777" w:rsidR="00BC47EB" w:rsidRPr="00BC47EB" w:rsidRDefault="00BC47EB" w:rsidP="00BC47EB">
            <w:pPr>
              <w:spacing w:line="240" w:lineRule="auto"/>
              <w:rPr>
                <w:rFonts w:eastAsia="Times New Roman"/>
                <w:color w:val="000000"/>
                <w:szCs w:val="20"/>
                <w:lang w:val="en-GB" w:eastAsia="de-DE"/>
              </w:rPr>
            </w:pPr>
          </w:p>
          <w:p w14:paraId="17CDBB60"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Total </w:t>
            </w:r>
            <w:proofErr w:type="spellStart"/>
            <w:r w:rsidRPr="00BC47EB">
              <w:rPr>
                <w:rFonts w:eastAsia="Times New Roman"/>
                <w:color w:val="000000"/>
                <w:szCs w:val="20"/>
                <w:lang w:val="en-GB" w:eastAsia="de-DE"/>
              </w:rPr>
              <w:t>testduration</w:t>
            </w:r>
            <w:proofErr w:type="spellEnd"/>
            <w:r w:rsidRPr="00BC47EB">
              <w:rPr>
                <w:rFonts w:eastAsia="Times New Roman"/>
                <w:color w:val="000000"/>
                <w:szCs w:val="20"/>
                <w:lang w:val="en-GB" w:eastAsia="de-DE"/>
              </w:rPr>
              <w:t>:</w:t>
            </w:r>
          </w:p>
          <w:p w14:paraId="4A9A1CE1"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20 days</w:t>
            </w:r>
          </w:p>
          <w:p w14:paraId="1552B6C3" w14:textId="77777777" w:rsidR="00BC47EB" w:rsidRPr="00BC47EB" w:rsidRDefault="00BC47EB" w:rsidP="00BC47EB">
            <w:pPr>
              <w:spacing w:line="240" w:lineRule="auto"/>
              <w:rPr>
                <w:rFonts w:eastAsia="Times New Roman"/>
                <w:color w:val="000000"/>
                <w:szCs w:val="20"/>
                <w:lang w:val="en-GB" w:eastAsia="de-DE"/>
              </w:rPr>
            </w:pPr>
          </w:p>
          <w:p w14:paraId="213A1435"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Conditions:</w:t>
            </w:r>
          </w:p>
          <w:p w14:paraId="4C260607"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23-25 C room temperature, 50-60% relative humidity. </w:t>
            </w:r>
          </w:p>
          <w:p w14:paraId="69C20D09" w14:textId="77777777" w:rsidR="00BC47EB" w:rsidRPr="00BC47EB" w:rsidRDefault="00BC47EB" w:rsidP="00BC47EB">
            <w:pPr>
              <w:spacing w:line="240" w:lineRule="auto"/>
              <w:rPr>
                <w:rFonts w:eastAsia="Times New Roman"/>
                <w:color w:val="000000"/>
                <w:szCs w:val="18"/>
                <w:lang w:val="en-GB" w:eastAsia="de-DE"/>
              </w:rPr>
            </w:pPr>
          </w:p>
          <w:p w14:paraId="547B11F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Substratum:</w:t>
            </w:r>
          </w:p>
          <w:p w14:paraId="106C5E8A"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40% manure, 30% ground granulated dry dog’s meat, 10% wet dog’s meat, 20% drinking water.</w:t>
            </w:r>
          </w:p>
          <w:p w14:paraId="28737DA5"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evaluation of the trial took place following hatching and death of all fly </w:t>
            </w:r>
            <w:proofErr w:type="spellStart"/>
            <w:r w:rsidRPr="00BC47EB">
              <w:rPr>
                <w:rFonts w:eastAsia="Times New Roman"/>
                <w:color w:val="000000"/>
                <w:szCs w:val="20"/>
                <w:lang w:val="en-GB" w:eastAsia="de-DE"/>
              </w:rPr>
              <w:t>imagos</w:t>
            </w:r>
            <w:proofErr w:type="spellEnd"/>
            <w:r w:rsidRPr="00BC47EB">
              <w:rPr>
                <w:rFonts w:eastAsia="Times New Roman"/>
                <w:color w:val="000000"/>
                <w:szCs w:val="20"/>
                <w:lang w:val="en-GB" w:eastAsia="de-DE"/>
              </w:rPr>
              <w:t>.</w:t>
            </w:r>
          </w:p>
        </w:tc>
        <w:tc>
          <w:tcPr>
            <w:tcW w:w="915" w:type="pct"/>
          </w:tcPr>
          <w:p w14:paraId="71A7EE8B" w14:textId="77777777" w:rsidR="00BC47EB" w:rsidRPr="00BC47EB" w:rsidRDefault="00BC47EB" w:rsidP="00BC47EB">
            <w:pPr>
              <w:spacing w:line="240" w:lineRule="auto"/>
              <w:rPr>
                <w:rFonts w:eastAsia="Times New Roman"/>
                <w:color w:val="000000"/>
                <w:szCs w:val="18"/>
                <w:lang w:val="en-GB" w:eastAsia="de-DE"/>
              </w:rPr>
            </w:pPr>
          </w:p>
          <w:p w14:paraId="52772EE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1ppm: 89.6% hatching inhibition </w:t>
            </w:r>
          </w:p>
          <w:p w14:paraId="414F16AE" w14:textId="77777777" w:rsidR="00BC47EB" w:rsidRPr="00BC47EB" w:rsidRDefault="00BC47EB" w:rsidP="00BC47EB">
            <w:pPr>
              <w:spacing w:line="240" w:lineRule="auto"/>
              <w:rPr>
                <w:rFonts w:eastAsia="Times New Roman"/>
                <w:color w:val="000000"/>
                <w:szCs w:val="18"/>
                <w:lang w:val="en-GB" w:eastAsia="de-DE"/>
              </w:rPr>
            </w:pPr>
          </w:p>
          <w:p w14:paraId="1225E4FC"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5ppm: 98.88% hatching inhibition</w:t>
            </w:r>
          </w:p>
          <w:p w14:paraId="52CE4DDE" w14:textId="77777777" w:rsidR="00BC47EB" w:rsidRPr="00BC47EB" w:rsidRDefault="00BC47EB" w:rsidP="00BC47EB">
            <w:pPr>
              <w:spacing w:line="240" w:lineRule="auto"/>
              <w:rPr>
                <w:rFonts w:eastAsia="Times New Roman"/>
                <w:color w:val="000000"/>
                <w:szCs w:val="18"/>
                <w:lang w:val="en-GB" w:eastAsia="de-DE"/>
              </w:rPr>
            </w:pPr>
          </w:p>
          <w:p w14:paraId="4F8E31F0"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10ppm: 100% hatching inhibition</w:t>
            </w:r>
          </w:p>
          <w:p w14:paraId="1D1E9A6F" w14:textId="77777777" w:rsidR="00BC47EB" w:rsidRPr="00BC47EB" w:rsidRDefault="00BC47EB" w:rsidP="00BC47EB">
            <w:pPr>
              <w:spacing w:line="240" w:lineRule="auto"/>
              <w:rPr>
                <w:rFonts w:eastAsia="Times New Roman"/>
                <w:color w:val="000000"/>
                <w:szCs w:val="18"/>
                <w:lang w:val="en-GB" w:eastAsia="de-DE"/>
              </w:rPr>
            </w:pPr>
          </w:p>
          <w:p w14:paraId="3A174A6C"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Control hatching efficiency: 96.9 % (3.1% hatching inhibition)</w:t>
            </w:r>
          </w:p>
          <w:p w14:paraId="2A8EF09F" w14:textId="77777777" w:rsidR="00BC47EB" w:rsidRPr="00BC47EB" w:rsidRDefault="00BC47EB" w:rsidP="00BC47EB">
            <w:pPr>
              <w:spacing w:line="240" w:lineRule="auto"/>
              <w:rPr>
                <w:rFonts w:eastAsia="Times New Roman"/>
                <w:color w:val="000000"/>
                <w:szCs w:val="18"/>
                <w:lang w:val="en-GB" w:eastAsia="de-DE"/>
              </w:rPr>
            </w:pPr>
          </w:p>
          <w:p w14:paraId="48B1C001" w14:textId="77777777" w:rsidR="00BC47EB" w:rsidRPr="00BC47EB" w:rsidRDefault="00BC47EB" w:rsidP="00BC47EB">
            <w:pPr>
              <w:spacing w:line="240" w:lineRule="auto"/>
              <w:rPr>
                <w:rFonts w:eastAsia="Times New Roman"/>
                <w:color w:val="000000"/>
                <w:szCs w:val="20"/>
                <w:lang w:val="en-GB" w:eastAsia="de-DE"/>
              </w:rPr>
            </w:pPr>
          </w:p>
        </w:tc>
        <w:tc>
          <w:tcPr>
            <w:tcW w:w="815" w:type="pct"/>
          </w:tcPr>
          <w:p w14:paraId="2D392FB8"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XXXXXXXXXXXXXXXXXXXXXXXXXXXXXXXXXXXXXXXXXXXXXXXXXXXXXXXXXXXXXXXXXXx</w:t>
            </w:r>
          </w:p>
          <w:p w14:paraId="05E86D41" w14:textId="77777777" w:rsidR="00E11425" w:rsidRPr="00E11425" w:rsidRDefault="00E11425" w:rsidP="00E11425">
            <w:pPr>
              <w:spacing w:line="240" w:lineRule="auto"/>
              <w:rPr>
                <w:rFonts w:eastAsia="Verdana"/>
                <w:szCs w:val="20"/>
                <w:highlight w:val="black"/>
                <w:lang w:val="en-GB" w:eastAsia="de-DE"/>
              </w:rPr>
            </w:pPr>
          </w:p>
          <w:p w14:paraId="40B40E0F"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568C3F2C" w14:textId="77777777" w:rsidR="00E11425" w:rsidRPr="00E11425" w:rsidRDefault="00E11425" w:rsidP="00E11425">
            <w:pPr>
              <w:spacing w:line="240" w:lineRule="auto"/>
              <w:rPr>
                <w:rFonts w:eastAsia="Verdana"/>
                <w:b/>
                <w:color w:val="000000"/>
                <w:szCs w:val="20"/>
                <w:highlight w:val="black"/>
                <w:lang w:val="en-GB" w:eastAsia="de-DE"/>
              </w:rPr>
            </w:pPr>
          </w:p>
          <w:p w14:paraId="5D606023" w14:textId="77777777" w:rsidR="00E11425" w:rsidRPr="00E11425" w:rsidRDefault="00E11425" w:rsidP="00E11425">
            <w:pPr>
              <w:spacing w:line="240" w:lineRule="auto"/>
              <w:rPr>
                <w:rFonts w:eastAsia="Verdana"/>
                <w:b/>
                <w:color w:val="000000"/>
                <w:szCs w:val="20"/>
                <w:highlight w:val="black"/>
                <w:lang w:val="en-GB" w:eastAsia="de-DE"/>
              </w:rPr>
            </w:pPr>
          </w:p>
          <w:p w14:paraId="3FC6E0BF" w14:textId="555500CC" w:rsidR="00BC47EB" w:rsidRPr="00BC47EB" w:rsidRDefault="00E11425" w:rsidP="00E11425">
            <w:pPr>
              <w:spacing w:line="240" w:lineRule="auto"/>
              <w:rPr>
                <w:rFonts w:eastAsia="Times New Roman"/>
                <w:color w:val="000000"/>
                <w:szCs w:val="20"/>
                <w:lang w:val="en-GB" w:eastAsia="de-DE"/>
              </w:rPr>
            </w:pPr>
            <w:proofErr w:type="spellStart"/>
            <w:r w:rsidRPr="00E11425">
              <w:rPr>
                <w:rFonts w:eastAsia="Verdana"/>
                <w:b/>
                <w:color w:val="000000"/>
                <w:szCs w:val="20"/>
                <w:highlight w:val="black"/>
                <w:lang w:val="en-GB" w:eastAsia="de-DE"/>
              </w:rPr>
              <w:t>XXXXXXXXXXXXXXXXXXXXXXXx</w:t>
            </w:r>
            <w:proofErr w:type="spellEnd"/>
          </w:p>
        </w:tc>
      </w:tr>
      <w:tr w:rsidR="00BC47EB" w:rsidRPr="00E11425" w14:paraId="0F7CB149" w14:textId="77777777" w:rsidTr="00993507">
        <w:trPr>
          <w:jc w:val="center"/>
        </w:trPr>
        <w:tc>
          <w:tcPr>
            <w:tcW w:w="443" w:type="pct"/>
          </w:tcPr>
          <w:p w14:paraId="2785990A"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Insecticide</w:t>
            </w:r>
          </w:p>
        </w:tc>
        <w:tc>
          <w:tcPr>
            <w:tcW w:w="396" w:type="pct"/>
          </w:tcPr>
          <w:p w14:paraId="4B4CCA8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Indoor</w:t>
            </w:r>
          </w:p>
        </w:tc>
        <w:tc>
          <w:tcPr>
            <w:tcW w:w="556" w:type="pct"/>
          </w:tcPr>
          <w:p w14:paraId="3BBDBAC8" w14:textId="77777777" w:rsid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BIOPREN® 4 GR Larvicide Granule</w:t>
            </w:r>
          </w:p>
          <w:p w14:paraId="23022C39" w14:textId="77777777" w:rsidR="0024201F" w:rsidRDefault="0024201F" w:rsidP="00BC47EB">
            <w:pPr>
              <w:spacing w:line="240" w:lineRule="auto"/>
              <w:rPr>
                <w:rFonts w:eastAsia="Times New Roman"/>
                <w:color w:val="000000"/>
                <w:szCs w:val="20"/>
                <w:lang w:val="en-GB" w:eastAsia="de-DE"/>
              </w:rPr>
            </w:pPr>
          </w:p>
          <w:p w14:paraId="5C01A7B4" w14:textId="416A3864" w:rsidR="0024201F" w:rsidRPr="00BC47EB" w:rsidRDefault="0024201F" w:rsidP="00BC47EB">
            <w:pPr>
              <w:spacing w:line="240" w:lineRule="auto"/>
              <w:rPr>
                <w:rFonts w:eastAsia="Times New Roman"/>
                <w:color w:val="000000"/>
                <w:szCs w:val="20"/>
                <w:lang w:val="en-GB" w:eastAsia="de-DE"/>
              </w:rPr>
            </w:pPr>
            <w:r w:rsidRPr="0024201F">
              <w:rPr>
                <w:rFonts w:eastAsia="Times New Roman"/>
                <w:color w:val="000000"/>
                <w:szCs w:val="20"/>
                <w:lang w:val="en-GB" w:eastAsia="de-DE"/>
              </w:rPr>
              <w:t>S-</w:t>
            </w:r>
            <w:proofErr w:type="spellStart"/>
            <w:r w:rsidRPr="0024201F">
              <w:rPr>
                <w:rFonts w:eastAsia="Times New Roman"/>
                <w:color w:val="000000"/>
                <w:szCs w:val="20"/>
                <w:lang w:val="en-GB" w:eastAsia="de-DE"/>
              </w:rPr>
              <w:t>methoprene</w:t>
            </w:r>
            <w:proofErr w:type="spellEnd"/>
            <w:r w:rsidRPr="0024201F">
              <w:rPr>
                <w:rFonts w:eastAsia="Times New Roman"/>
                <w:color w:val="000000"/>
                <w:szCs w:val="20"/>
                <w:lang w:val="en-GB" w:eastAsia="de-DE"/>
              </w:rPr>
              <w:t xml:space="preserve"> (0.4 w/w%)</w:t>
            </w:r>
          </w:p>
        </w:tc>
        <w:tc>
          <w:tcPr>
            <w:tcW w:w="495" w:type="pct"/>
          </w:tcPr>
          <w:p w14:paraId="468B935C" w14:textId="77777777" w:rsidR="00BC47EB" w:rsidRPr="00BC47EB" w:rsidRDefault="00BC47EB" w:rsidP="00BC47EB">
            <w:pPr>
              <w:spacing w:line="240" w:lineRule="auto"/>
              <w:rPr>
                <w:rFonts w:eastAsia="Times New Roman"/>
                <w:iCs/>
                <w:color w:val="000000"/>
                <w:szCs w:val="20"/>
                <w:lang w:val="en-GB" w:eastAsia="de-DE"/>
              </w:rPr>
            </w:pPr>
            <w:r w:rsidRPr="00BC47EB">
              <w:rPr>
                <w:rFonts w:eastAsia="Times New Roman"/>
                <w:iCs/>
                <w:color w:val="000000"/>
                <w:szCs w:val="20"/>
                <w:lang w:val="en-GB" w:eastAsia="de-DE"/>
              </w:rPr>
              <w:t>Lesser mealworm (</w:t>
            </w:r>
            <w:proofErr w:type="spellStart"/>
            <w:r w:rsidRPr="00BC47EB">
              <w:rPr>
                <w:rFonts w:eastAsia="Times New Roman"/>
                <w:i/>
                <w:color w:val="000000"/>
                <w:szCs w:val="20"/>
                <w:lang w:val="en-GB" w:eastAsia="de-DE"/>
              </w:rPr>
              <w:t>Alphitobius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diaperinus</w:t>
            </w:r>
            <w:proofErr w:type="spellEnd"/>
            <w:r w:rsidRPr="00BC47EB">
              <w:rPr>
                <w:rFonts w:eastAsia="Times New Roman"/>
                <w:iCs/>
                <w:color w:val="000000"/>
                <w:szCs w:val="20"/>
                <w:lang w:val="en-GB" w:eastAsia="de-DE"/>
              </w:rPr>
              <w:t>) larvae</w:t>
            </w:r>
          </w:p>
        </w:tc>
        <w:tc>
          <w:tcPr>
            <w:tcW w:w="603" w:type="pct"/>
          </w:tcPr>
          <w:p w14:paraId="73A10AA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Laboratory trial</w:t>
            </w:r>
          </w:p>
        </w:tc>
        <w:tc>
          <w:tcPr>
            <w:tcW w:w="777" w:type="pct"/>
          </w:tcPr>
          <w:p w14:paraId="0421DD5E"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Dosage: 25 g/m2 surface</w:t>
            </w:r>
          </w:p>
          <w:p w14:paraId="22362402" w14:textId="77777777" w:rsidR="00BC47EB" w:rsidRPr="00BC47EB" w:rsidRDefault="00BC47EB" w:rsidP="00BC47EB">
            <w:pPr>
              <w:spacing w:line="240" w:lineRule="auto"/>
              <w:rPr>
                <w:rFonts w:eastAsia="Times New Roman"/>
                <w:color w:val="000000"/>
                <w:szCs w:val="20"/>
                <w:lang w:val="en-GB" w:eastAsia="de-DE"/>
              </w:rPr>
            </w:pPr>
          </w:p>
          <w:p w14:paraId="121037CC"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Test Organisms: laboratory bred lesser mealworm (</w:t>
            </w:r>
            <w:proofErr w:type="spellStart"/>
            <w:r w:rsidRPr="00BC47EB">
              <w:rPr>
                <w:rFonts w:eastAsia="Times New Roman"/>
                <w:i/>
                <w:iCs/>
                <w:color w:val="000000"/>
                <w:szCs w:val="20"/>
                <w:lang w:val="en-GB" w:eastAsia="de-DE"/>
              </w:rPr>
              <w:t>Alphitobius</w:t>
            </w:r>
            <w:proofErr w:type="spellEnd"/>
            <w:r w:rsidRPr="00BC47EB">
              <w:rPr>
                <w:rFonts w:eastAsia="Times New Roman"/>
                <w:i/>
                <w:iCs/>
                <w:color w:val="000000"/>
                <w:szCs w:val="20"/>
                <w:lang w:val="en-GB" w:eastAsia="de-DE"/>
              </w:rPr>
              <w:t xml:space="preserve"> </w:t>
            </w:r>
            <w:proofErr w:type="spellStart"/>
            <w:r w:rsidRPr="00BC47EB">
              <w:rPr>
                <w:rFonts w:eastAsia="Times New Roman"/>
                <w:i/>
                <w:iCs/>
                <w:color w:val="000000"/>
                <w:szCs w:val="20"/>
                <w:lang w:val="en-GB" w:eastAsia="de-DE"/>
              </w:rPr>
              <w:t>diaperinus</w:t>
            </w:r>
            <w:proofErr w:type="spellEnd"/>
            <w:r w:rsidRPr="00BC47EB">
              <w:rPr>
                <w:rFonts w:eastAsia="Times New Roman"/>
                <w:color w:val="000000"/>
                <w:szCs w:val="20"/>
                <w:lang w:val="en-GB" w:eastAsia="de-DE"/>
              </w:rPr>
              <w:t>)</w:t>
            </w:r>
          </w:p>
          <w:p w14:paraId="13394323"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larvae (size: ~9 mm; age: 40-50 days)</w:t>
            </w:r>
          </w:p>
          <w:p w14:paraId="16D147C5" w14:textId="77777777" w:rsidR="00BC47EB" w:rsidRPr="00BC47EB" w:rsidRDefault="00BC47EB" w:rsidP="00BC47EB">
            <w:pPr>
              <w:spacing w:line="240" w:lineRule="auto"/>
              <w:rPr>
                <w:rFonts w:eastAsia="Times New Roman"/>
                <w:color w:val="000000"/>
                <w:szCs w:val="20"/>
                <w:lang w:val="en-GB" w:eastAsia="de-DE"/>
              </w:rPr>
            </w:pPr>
          </w:p>
          <w:p w14:paraId="75BB10ED" w14:textId="60B203C9"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 xml:space="preserve">Number of Test Organisms: 50 larvae per </w:t>
            </w:r>
            <w:r w:rsidR="00FA56BA">
              <w:rPr>
                <w:rFonts w:eastAsia="Times New Roman"/>
                <w:color w:val="000000"/>
                <w:szCs w:val="20"/>
                <w:lang w:val="en-GB" w:eastAsia="de-DE"/>
              </w:rPr>
              <w:t>replicate</w:t>
            </w:r>
          </w:p>
          <w:p w14:paraId="2485556D" w14:textId="77777777" w:rsidR="00BC47EB" w:rsidRPr="00BC47EB" w:rsidRDefault="00BC47EB" w:rsidP="00BC47EB">
            <w:pPr>
              <w:spacing w:line="240" w:lineRule="auto"/>
              <w:rPr>
                <w:rFonts w:eastAsia="Times New Roman"/>
                <w:color w:val="000000"/>
                <w:szCs w:val="20"/>
                <w:lang w:val="en-GB" w:eastAsia="de-DE"/>
              </w:rPr>
            </w:pPr>
          </w:p>
          <w:p w14:paraId="2A2AFDDB" w14:textId="73A5CDC6"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Number of </w:t>
            </w:r>
            <w:r w:rsidR="00FA56BA">
              <w:rPr>
                <w:rFonts w:eastAsia="Times New Roman"/>
                <w:color w:val="000000"/>
                <w:szCs w:val="20"/>
                <w:lang w:val="en-GB" w:eastAsia="de-DE"/>
              </w:rPr>
              <w:t>replicate tests</w:t>
            </w:r>
            <w:r w:rsidRPr="00BC47EB">
              <w:rPr>
                <w:rFonts w:eastAsia="Times New Roman"/>
                <w:color w:val="000000"/>
                <w:szCs w:val="20"/>
                <w:lang w:val="en-GB" w:eastAsia="de-DE"/>
              </w:rPr>
              <w:t>: 5 (in separated test containers)</w:t>
            </w:r>
          </w:p>
          <w:p w14:paraId="4E598A6E" w14:textId="77777777" w:rsidR="00BC47EB" w:rsidRPr="00BC47EB" w:rsidRDefault="00BC47EB" w:rsidP="00BC47EB">
            <w:pPr>
              <w:spacing w:line="240" w:lineRule="auto"/>
              <w:rPr>
                <w:rFonts w:eastAsia="Times New Roman"/>
                <w:color w:val="000000"/>
                <w:szCs w:val="20"/>
                <w:lang w:val="en-GB" w:eastAsia="de-DE"/>
              </w:rPr>
            </w:pPr>
          </w:p>
          <w:p w14:paraId="5C208FE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Untreated Control (UTC): Treatment</w:t>
            </w:r>
          </w:p>
          <w:p w14:paraId="683E5B80"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Control tests were performed the same way, with the same number of replicates,</w:t>
            </w:r>
          </w:p>
          <w:p w14:paraId="3B4926A0"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with insect larvae from the same population, in the same medium as in the case</w:t>
            </w:r>
          </w:p>
          <w:p w14:paraId="005B9BE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of Test Material treatments, but without using any biocides.</w:t>
            </w:r>
          </w:p>
          <w:p w14:paraId="55787CE0" w14:textId="77777777" w:rsidR="00BC47EB" w:rsidRPr="00BC47EB" w:rsidRDefault="00BC47EB" w:rsidP="00BC47EB">
            <w:pPr>
              <w:spacing w:line="240" w:lineRule="auto"/>
              <w:rPr>
                <w:rFonts w:eastAsia="Times New Roman"/>
                <w:color w:val="000000"/>
                <w:szCs w:val="20"/>
                <w:lang w:val="en-GB" w:eastAsia="de-DE"/>
              </w:rPr>
            </w:pPr>
          </w:p>
          <w:p w14:paraId="75F00B62" w14:textId="43B51C96"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Study was performed in chicken manure with straw collected in poultry (laying hen) farms. 400 g prepared manure was measured out in individually marked plastic buckets (volume: 5 L) creating 6-8 cm thick manure layer </w:t>
            </w:r>
            <w:r w:rsidRPr="00BC47EB">
              <w:rPr>
                <w:rFonts w:eastAsia="Times New Roman"/>
                <w:color w:val="000000"/>
                <w:szCs w:val="20"/>
                <w:lang w:val="en-GB" w:eastAsia="de-DE"/>
              </w:rPr>
              <w:lastRenderedPageBreak/>
              <w:t xml:space="preserve">at the bottom of the buckets. 50 healthy, motile </w:t>
            </w:r>
            <w:proofErr w:type="spellStart"/>
            <w:r w:rsidRPr="00BC47EB">
              <w:rPr>
                <w:rFonts w:eastAsia="Times New Roman"/>
                <w:i/>
                <w:iCs/>
                <w:color w:val="000000"/>
                <w:szCs w:val="20"/>
                <w:lang w:val="en-GB" w:eastAsia="de-DE"/>
              </w:rPr>
              <w:t>Alphitobius</w:t>
            </w:r>
            <w:proofErr w:type="spellEnd"/>
            <w:r w:rsidRPr="00BC47EB">
              <w:rPr>
                <w:rFonts w:eastAsia="Times New Roman"/>
                <w:i/>
                <w:iCs/>
                <w:color w:val="000000"/>
                <w:szCs w:val="20"/>
                <w:lang w:val="en-GB" w:eastAsia="de-DE"/>
              </w:rPr>
              <w:t xml:space="preserve"> </w:t>
            </w:r>
            <w:proofErr w:type="spellStart"/>
            <w:r w:rsidRPr="00BC47EB">
              <w:rPr>
                <w:rFonts w:eastAsia="Times New Roman"/>
                <w:i/>
                <w:iCs/>
                <w:color w:val="000000"/>
                <w:szCs w:val="20"/>
                <w:lang w:val="en-GB" w:eastAsia="de-DE"/>
              </w:rPr>
              <w:t>diaperinus</w:t>
            </w:r>
            <w:proofErr w:type="spellEnd"/>
            <w:r w:rsidRPr="00BC47EB">
              <w:rPr>
                <w:rFonts w:eastAsia="Times New Roman"/>
                <w:color w:val="000000"/>
                <w:szCs w:val="20"/>
                <w:lang w:val="en-GB" w:eastAsia="de-DE"/>
              </w:rPr>
              <w:t xml:space="preserve"> larvae were selected and placed on the</w:t>
            </w:r>
          </w:p>
          <w:p w14:paraId="14F1ACA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manure surface in each bucket. Following the 1-hour long acclimatization period</w:t>
            </w:r>
          </w:p>
          <w:p w14:paraId="16788A69"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(after the larvae had buried themselves in the manure), the product was spread</w:t>
            </w:r>
          </w:p>
          <w:p w14:paraId="2962A388"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evenly in a thin, smooth layer on the manure surface. </w:t>
            </w:r>
          </w:p>
          <w:p w14:paraId="48285386" w14:textId="77777777" w:rsidR="00BC47EB" w:rsidRPr="00BC47EB" w:rsidRDefault="00BC47EB" w:rsidP="00BC47EB">
            <w:pPr>
              <w:spacing w:line="240" w:lineRule="auto"/>
              <w:rPr>
                <w:rFonts w:eastAsia="Times New Roman"/>
                <w:color w:val="000000"/>
                <w:szCs w:val="20"/>
                <w:lang w:val="en-GB" w:eastAsia="de-DE"/>
              </w:rPr>
            </w:pPr>
          </w:p>
          <w:p w14:paraId="4E192195" w14:textId="17359BC9"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Survival of the larvae</w:t>
            </w:r>
            <w:r w:rsidR="009E3B76">
              <w:rPr>
                <w:rFonts w:eastAsia="Times New Roman"/>
                <w:color w:val="000000"/>
                <w:szCs w:val="20"/>
                <w:lang w:val="en-GB" w:eastAsia="de-DE"/>
              </w:rPr>
              <w:t>,</w:t>
            </w:r>
            <w:r w:rsidRPr="00BC47EB">
              <w:rPr>
                <w:rFonts w:eastAsia="Times New Roman"/>
                <w:color w:val="000000"/>
                <w:szCs w:val="20"/>
                <w:lang w:val="en-GB" w:eastAsia="de-DE"/>
              </w:rPr>
              <w:t xml:space="preserve"> and adult emergence rates were checked weekly until all</w:t>
            </w:r>
          </w:p>
          <w:p w14:paraId="352A2C2B" w14:textId="7A9633E8"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larvae emerged into adults or died in all the </w:t>
            </w:r>
            <w:r w:rsidR="009E3B76">
              <w:rPr>
                <w:rFonts w:eastAsia="Times New Roman"/>
                <w:color w:val="000000"/>
                <w:szCs w:val="20"/>
                <w:lang w:val="en-GB" w:eastAsia="de-DE"/>
              </w:rPr>
              <w:t>replicate</w:t>
            </w:r>
            <w:r w:rsidR="009E3B76" w:rsidRPr="00BC47EB">
              <w:rPr>
                <w:rFonts w:eastAsia="Times New Roman"/>
                <w:color w:val="000000"/>
                <w:szCs w:val="20"/>
                <w:lang w:val="en-GB" w:eastAsia="de-DE"/>
              </w:rPr>
              <w:t xml:space="preserve"> </w:t>
            </w:r>
            <w:r w:rsidRPr="00BC47EB">
              <w:rPr>
                <w:rFonts w:eastAsia="Times New Roman"/>
                <w:color w:val="000000"/>
                <w:szCs w:val="20"/>
                <w:lang w:val="en-GB" w:eastAsia="de-DE"/>
              </w:rPr>
              <w:t>containers.</w:t>
            </w:r>
            <w:r w:rsidRPr="00BC47EB">
              <w:rPr>
                <w:rFonts w:eastAsia="Times New Roman"/>
                <w:szCs w:val="20"/>
                <w:lang w:val="en-GB" w:eastAsia="de-DE"/>
              </w:rPr>
              <w:t xml:space="preserve"> </w:t>
            </w:r>
            <w:r w:rsidRPr="00BC47EB">
              <w:rPr>
                <w:rFonts w:eastAsia="Times New Roman"/>
                <w:color w:val="000000"/>
                <w:szCs w:val="20"/>
                <w:lang w:val="en-GB" w:eastAsia="de-DE"/>
              </w:rPr>
              <w:t>Adult emergence inhibition efficiency of the product was calculated according</w:t>
            </w:r>
          </w:p>
          <w:p w14:paraId="2DED3BB3"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to Abbott’s corrected formula.</w:t>
            </w:r>
          </w:p>
        </w:tc>
        <w:tc>
          <w:tcPr>
            <w:tcW w:w="915" w:type="pct"/>
          </w:tcPr>
          <w:p w14:paraId="0117FFD9"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Adult</w:t>
            </w:r>
          </w:p>
          <w:p w14:paraId="10BED5B1"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emergence inhibition efficiency: 97.77 %.</w:t>
            </w:r>
          </w:p>
          <w:p w14:paraId="0418A113" w14:textId="77777777" w:rsidR="00BC47EB" w:rsidRPr="00BC47EB" w:rsidRDefault="00BC47EB" w:rsidP="00BC47EB">
            <w:pPr>
              <w:spacing w:line="240" w:lineRule="auto"/>
              <w:rPr>
                <w:rFonts w:eastAsia="Times New Roman"/>
                <w:color w:val="000000"/>
                <w:szCs w:val="18"/>
                <w:lang w:val="en-GB" w:eastAsia="de-DE"/>
              </w:rPr>
            </w:pPr>
          </w:p>
          <w:p w14:paraId="3FE8169A" w14:textId="77777777"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Adult emergence rate in the untreated control group: &gt;85.0 % in all the</w:t>
            </w:r>
          </w:p>
          <w:p w14:paraId="45B7F916" w14:textId="6F524616" w:rsidR="00BC47EB" w:rsidRPr="00BC47EB" w:rsidRDefault="009E3B76" w:rsidP="00BC47EB">
            <w:pPr>
              <w:spacing w:line="240" w:lineRule="auto"/>
              <w:rPr>
                <w:rFonts w:eastAsia="Times New Roman"/>
                <w:color w:val="000000"/>
                <w:szCs w:val="18"/>
                <w:lang w:val="en-GB" w:eastAsia="de-DE"/>
              </w:rPr>
            </w:pPr>
            <w:r>
              <w:rPr>
                <w:rFonts w:eastAsia="Times New Roman"/>
                <w:color w:val="000000"/>
                <w:szCs w:val="18"/>
                <w:lang w:val="en-GB" w:eastAsia="de-DE"/>
              </w:rPr>
              <w:t xml:space="preserve">replicate </w:t>
            </w:r>
            <w:r w:rsidR="00BC47EB" w:rsidRPr="00BC47EB">
              <w:rPr>
                <w:rFonts w:eastAsia="Times New Roman"/>
                <w:color w:val="000000"/>
                <w:szCs w:val="18"/>
                <w:lang w:val="en-GB" w:eastAsia="de-DE"/>
              </w:rPr>
              <w:t xml:space="preserve">containers </w:t>
            </w:r>
            <w:r w:rsidR="00BC47EB" w:rsidRPr="00BC47EB">
              <w:rPr>
                <w:rFonts w:eastAsia="Times New Roman"/>
                <w:color w:val="000000"/>
                <w:szCs w:val="18"/>
                <w:lang w:val="en-GB" w:eastAsia="de-DE"/>
              </w:rPr>
              <w:lastRenderedPageBreak/>
              <w:t>(showing proper experimental conditions and adequate health</w:t>
            </w:r>
          </w:p>
          <w:p w14:paraId="3DDB88C6" w14:textId="39E873C8" w:rsidR="00BC47EB" w:rsidRP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t>condition of the insect population used in the test)</w:t>
            </w:r>
          </w:p>
        </w:tc>
        <w:tc>
          <w:tcPr>
            <w:tcW w:w="815" w:type="pct"/>
          </w:tcPr>
          <w:p w14:paraId="2B400A57"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lastRenderedPageBreak/>
              <w:t>XXXXXXXXXXXXXXXXXXXXXXXXXXXXXXXXXXXXXXXXXXXXXXXXXXXXXXXXXXXXXXXXXXx</w:t>
            </w:r>
          </w:p>
          <w:p w14:paraId="52D97CAD" w14:textId="77777777" w:rsidR="00E11425" w:rsidRPr="00E11425" w:rsidRDefault="00E11425" w:rsidP="00E11425">
            <w:pPr>
              <w:spacing w:line="240" w:lineRule="auto"/>
              <w:rPr>
                <w:rFonts w:eastAsia="Verdana"/>
                <w:szCs w:val="20"/>
                <w:highlight w:val="black"/>
                <w:lang w:val="en-GB" w:eastAsia="de-DE"/>
              </w:rPr>
            </w:pPr>
          </w:p>
          <w:p w14:paraId="7C90E737"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5E03182C" w14:textId="77777777" w:rsidR="00E11425" w:rsidRPr="00E11425" w:rsidRDefault="00E11425" w:rsidP="00E11425">
            <w:pPr>
              <w:spacing w:line="240" w:lineRule="auto"/>
              <w:rPr>
                <w:rFonts w:eastAsia="Verdana"/>
                <w:b/>
                <w:color w:val="000000"/>
                <w:szCs w:val="20"/>
                <w:highlight w:val="black"/>
                <w:lang w:val="en-GB" w:eastAsia="de-DE"/>
              </w:rPr>
            </w:pPr>
          </w:p>
          <w:p w14:paraId="37C33F1B" w14:textId="77777777" w:rsidR="00E11425" w:rsidRPr="00E11425" w:rsidRDefault="00E11425" w:rsidP="00E11425">
            <w:pPr>
              <w:spacing w:line="240" w:lineRule="auto"/>
              <w:rPr>
                <w:rFonts w:eastAsia="Verdana"/>
                <w:b/>
                <w:color w:val="000000"/>
                <w:szCs w:val="20"/>
                <w:highlight w:val="black"/>
                <w:lang w:val="en-GB" w:eastAsia="de-DE"/>
              </w:rPr>
            </w:pPr>
          </w:p>
          <w:p w14:paraId="723251E5" w14:textId="5858B098" w:rsidR="00BC47EB" w:rsidRPr="00BC47EB" w:rsidRDefault="00E11425" w:rsidP="00E11425">
            <w:pPr>
              <w:spacing w:line="240" w:lineRule="auto"/>
              <w:rPr>
                <w:rFonts w:eastAsia="Times New Roman"/>
                <w:color w:val="000000"/>
                <w:szCs w:val="20"/>
                <w:lang w:val="en-GB" w:eastAsia="de-DE"/>
              </w:rPr>
            </w:pPr>
            <w:proofErr w:type="spellStart"/>
            <w:r w:rsidRPr="00E11425">
              <w:rPr>
                <w:rFonts w:eastAsia="Verdana"/>
                <w:b/>
                <w:color w:val="000000"/>
                <w:szCs w:val="20"/>
                <w:highlight w:val="black"/>
                <w:lang w:val="en-GB" w:eastAsia="de-DE"/>
              </w:rPr>
              <w:lastRenderedPageBreak/>
              <w:t>XXXXXXXXXXXXXXXXXXXXXXXx</w:t>
            </w:r>
            <w:proofErr w:type="spellEnd"/>
          </w:p>
        </w:tc>
      </w:tr>
      <w:tr w:rsidR="00BC47EB" w:rsidRPr="00BC47EB" w14:paraId="5D9570F9" w14:textId="77777777" w:rsidTr="00993507">
        <w:trPr>
          <w:jc w:val="center"/>
        </w:trPr>
        <w:tc>
          <w:tcPr>
            <w:tcW w:w="443" w:type="pct"/>
          </w:tcPr>
          <w:p w14:paraId="3DA9F0FF"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Insecticide</w:t>
            </w:r>
          </w:p>
        </w:tc>
        <w:tc>
          <w:tcPr>
            <w:tcW w:w="396" w:type="pct"/>
          </w:tcPr>
          <w:p w14:paraId="3B8F384F"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Indoor</w:t>
            </w:r>
          </w:p>
        </w:tc>
        <w:tc>
          <w:tcPr>
            <w:tcW w:w="556" w:type="pct"/>
          </w:tcPr>
          <w:p w14:paraId="4D247325" w14:textId="77777777" w:rsid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BIOPREN® 4 GR </w:t>
            </w:r>
            <w:r w:rsidRPr="00BC47EB">
              <w:rPr>
                <w:rFonts w:eastAsia="Times New Roman"/>
                <w:color w:val="000000"/>
                <w:szCs w:val="20"/>
                <w:lang w:val="en-GB" w:eastAsia="de-DE"/>
              </w:rPr>
              <w:lastRenderedPageBreak/>
              <w:t>Larvicide Granule</w:t>
            </w:r>
          </w:p>
          <w:p w14:paraId="74FE842B" w14:textId="77777777" w:rsidR="004C7E3E" w:rsidRDefault="004C7E3E" w:rsidP="00BC47EB">
            <w:pPr>
              <w:spacing w:line="240" w:lineRule="auto"/>
              <w:rPr>
                <w:rFonts w:eastAsia="Times New Roman"/>
                <w:color w:val="000000"/>
                <w:szCs w:val="20"/>
                <w:lang w:val="en-GB" w:eastAsia="de-DE"/>
              </w:rPr>
            </w:pPr>
          </w:p>
          <w:p w14:paraId="00700818" w14:textId="632158C9" w:rsidR="004C7E3E" w:rsidRPr="00BC47EB" w:rsidRDefault="004C7E3E" w:rsidP="00BC47EB">
            <w:pPr>
              <w:spacing w:line="240" w:lineRule="auto"/>
              <w:rPr>
                <w:rFonts w:eastAsia="Times New Roman"/>
                <w:color w:val="000000"/>
                <w:szCs w:val="20"/>
                <w:lang w:val="en-GB" w:eastAsia="de-DE"/>
              </w:rPr>
            </w:pPr>
            <w:r w:rsidRPr="0024201F">
              <w:rPr>
                <w:rFonts w:eastAsia="Times New Roman"/>
                <w:color w:val="000000"/>
                <w:szCs w:val="20"/>
                <w:lang w:val="en-GB" w:eastAsia="de-DE"/>
              </w:rPr>
              <w:t>S-</w:t>
            </w:r>
            <w:proofErr w:type="spellStart"/>
            <w:r w:rsidRPr="0024201F">
              <w:rPr>
                <w:rFonts w:eastAsia="Times New Roman"/>
                <w:color w:val="000000"/>
                <w:szCs w:val="20"/>
                <w:lang w:val="en-GB" w:eastAsia="de-DE"/>
              </w:rPr>
              <w:t>methoprene</w:t>
            </w:r>
            <w:proofErr w:type="spellEnd"/>
            <w:r w:rsidRPr="0024201F">
              <w:rPr>
                <w:rFonts w:eastAsia="Times New Roman"/>
                <w:color w:val="000000"/>
                <w:szCs w:val="20"/>
                <w:lang w:val="en-GB" w:eastAsia="de-DE"/>
              </w:rPr>
              <w:t xml:space="preserve"> (0.4 w/w%)</w:t>
            </w:r>
          </w:p>
        </w:tc>
        <w:tc>
          <w:tcPr>
            <w:tcW w:w="495" w:type="pct"/>
          </w:tcPr>
          <w:p w14:paraId="64F32894" w14:textId="77777777" w:rsidR="00BC47EB" w:rsidRPr="00BC47EB" w:rsidRDefault="00BC47EB" w:rsidP="00BC47EB">
            <w:pPr>
              <w:spacing w:line="240" w:lineRule="auto"/>
              <w:rPr>
                <w:rFonts w:eastAsia="Times New Roman"/>
                <w:i/>
                <w:color w:val="000000"/>
                <w:szCs w:val="20"/>
                <w:lang w:val="en-GB" w:eastAsia="de-DE"/>
              </w:rPr>
            </w:pPr>
            <w:r w:rsidRPr="00BC47EB">
              <w:rPr>
                <w:rFonts w:eastAsia="Times New Roman"/>
                <w:iCs/>
                <w:color w:val="000000"/>
                <w:szCs w:val="20"/>
                <w:lang w:val="en-GB" w:eastAsia="de-DE"/>
              </w:rPr>
              <w:lastRenderedPageBreak/>
              <w:t>Lesser mealwor</w:t>
            </w:r>
            <w:r w:rsidRPr="00BC47EB">
              <w:rPr>
                <w:rFonts w:eastAsia="Times New Roman"/>
                <w:iCs/>
                <w:color w:val="000000"/>
                <w:szCs w:val="20"/>
                <w:lang w:val="en-GB" w:eastAsia="de-DE"/>
              </w:rPr>
              <w:lastRenderedPageBreak/>
              <w:t>m</w:t>
            </w:r>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Alphitobius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diaperinus</w:t>
            </w:r>
            <w:proofErr w:type="spellEnd"/>
            <w:r w:rsidRPr="00BC47EB">
              <w:rPr>
                <w:rFonts w:eastAsia="Times New Roman"/>
                <w:i/>
                <w:color w:val="000000"/>
                <w:szCs w:val="20"/>
                <w:lang w:val="en-GB" w:eastAsia="de-DE"/>
              </w:rPr>
              <w:t xml:space="preserve">) </w:t>
            </w:r>
            <w:r w:rsidRPr="00BC47EB">
              <w:rPr>
                <w:rFonts w:eastAsia="Times New Roman"/>
                <w:iCs/>
                <w:color w:val="000000"/>
                <w:szCs w:val="20"/>
                <w:lang w:val="en-GB" w:eastAsia="de-DE"/>
              </w:rPr>
              <w:t>larvae</w:t>
            </w:r>
          </w:p>
        </w:tc>
        <w:tc>
          <w:tcPr>
            <w:tcW w:w="603" w:type="pct"/>
          </w:tcPr>
          <w:p w14:paraId="5F68A7E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Field trial</w:t>
            </w:r>
          </w:p>
        </w:tc>
        <w:tc>
          <w:tcPr>
            <w:tcW w:w="777" w:type="pct"/>
          </w:tcPr>
          <w:p w14:paraId="4CFD608B"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Dose: 30 g/m². </w:t>
            </w:r>
          </w:p>
          <w:p w14:paraId="2F6D8D5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The product was applied by a professional Pest Control Operator.</w:t>
            </w:r>
            <w:r w:rsidRPr="00BC47EB">
              <w:rPr>
                <w:rFonts w:eastAsia="Times New Roman"/>
                <w:szCs w:val="20"/>
                <w:lang w:val="en-GB" w:eastAsia="de-DE"/>
              </w:rPr>
              <w:t xml:space="preserve"> </w:t>
            </w:r>
            <w:r w:rsidRPr="00BC47EB">
              <w:rPr>
                <w:rFonts w:eastAsia="Times New Roman"/>
                <w:color w:val="000000"/>
                <w:szCs w:val="20"/>
                <w:lang w:val="en-GB" w:eastAsia="de-DE"/>
              </w:rPr>
              <w:t>The product was applied as a scatter granule in the empty buildings (no animals) on the litter.</w:t>
            </w:r>
          </w:p>
          <w:p w14:paraId="18D4EC99"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The treatments were not repeated along the trial (only 1 application).</w:t>
            </w:r>
          </w:p>
          <w:p w14:paraId="3B856BD2" w14:textId="77777777" w:rsidR="00BC47EB" w:rsidRPr="00BC47EB" w:rsidRDefault="00BC47EB" w:rsidP="00BC47EB">
            <w:pPr>
              <w:spacing w:line="240" w:lineRule="auto"/>
              <w:rPr>
                <w:rFonts w:eastAsia="Times New Roman"/>
                <w:color w:val="000000"/>
                <w:szCs w:val="20"/>
                <w:lang w:val="en-GB" w:eastAsia="de-DE"/>
              </w:rPr>
            </w:pPr>
          </w:p>
          <w:p w14:paraId="088620A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trial was a field testing on naturally infested breeding premises. All were breeding of adult </w:t>
            </w:r>
            <w:proofErr w:type="spellStart"/>
            <w:r w:rsidRPr="00BC47EB">
              <w:rPr>
                <w:rFonts w:eastAsia="Times New Roman"/>
                <w:color w:val="000000"/>
                <w:szCs w:val="20"/>
                <w:lang w:val="en-GB" w:eastAsia="de-DE"/>
              </w:rPr>
              <w:t>parentstock</w:t>
            </w:r>
            <w:proofErr w:type="spellEnd"/>
            <w:r w:rsidRPr="00BC47EB">
              <w:rPr>
                <w:rFonts w:eastAsia="Times New Roman"/>
                <w:color w:val="000000"/>
                <w:szCs w:val="20"/>
                <w:lang w:val="en-GB" w:eastAsia="de-DE"/>
              </w:rPr>
              <w:t xml:space="preserve"> of hens </w:t>
            </w:r>
            <w:r w:rsidRPr="00BC47EB">
              <w:rPr>
                <w:rFonts w:eastAsia="Times New Roman"/>
                <w:i/>
                <w:iCs/>
                <w:color w:val="000000"/>
                <w:szCs w:val="20"/>
                <w:lang w:val="en-GB" w:eastAsia="de-DE"/>
              </w:rPr>
              <w:t xml:space="preserve">Gallus </w:t>
            </w:r>
            <w:proofErr w:type="spellStart"/>
            <w:r w:rsidRPr="00BC47EB">
              <w:rPr>
                <w:rFonts w:eastAsia="Times New Roman"/>
                <w:i/>
                <w:iCs/>
                <w:color w:val="000000"/>
                <w:szCs w:val="20"/>
                <w:lang w:val="en-GB" w:eastAsia="de-DE"/>
              </w:rPr>
              <w:t>gallus</w:t>
            </w:r>
            <w:proofErr w:type="spellEnd"/>
            <w:r w:rsidRPr="00BC47EB">
              <w:rPr>
                <w:rFonts w:eastAsia="Times New Roman"/>
                <w:color w:val="000000"/>
                <w:szCs w:val="20"/>
                <w:lang w:val="en-GB" w:eastAsia="de-DE"/>
              </w:rPr>
              <w:t xml:space="preserve"> (the animals were not inside during the treatment).</w:t>
            </w:r>
          </w:p>
          <w:p w14:paraId="1C9F2D1D" w14:textId="77777777" w:rsidR="00BC47EB" w:rsidRPr="00BC47EB" w:rsidRDefault="00BC47EB" w:rsidP="00BC47EB">
            <w:pPr>
              <w:spacing w:line="240" w:lineRule="auto"/>
              <w:rPr>
                <w:rFonts w:eastAsia="Times New Roman"/>
                <w:color w:val="000000"/>
                <w:szCs w:val="20"/>
                <w:lang w:val="en-GB" w:eastAsia="de-DE"/>
              </w:rPr>
            </w:pPr>
          </w:p>
          <w:p w14:paraId="21927CD7" w14:textId="55C8502F"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5 treated + 5 control building</w:t>
            </w:r>
            <w:r w:rsidR="00134D9D">
              <w:rPr>
                <w:rFonts w:eastAsia="Times New Roman"/>
                <w:color w:val="000000"/>
                <w:szCs w:val="20"/>
                <w:lang w:val="en-GB" w:eastAsia="de-DE"/>
              </w:rPr>
              <w:t>s</w:t>
            </w:r>
            <w:r w:rsidRPr="00BC47EB">
              <w:rPr>
                <w:rFonts w:eastAsia="Times New Roman"/>
                <w:color w:val="000000"/>
                <w:szCs w:val="20"/>
                <w:lang w:val="en-GB" w:eastAsia="de-DE"/>
              </w:rPr>
              <w:t xml:space="preserve"> </w:t>
            </w:r>
            <w:r w:rsidR="00134D9D">
              <w:rPr>
                <w:rFonts w:eastAsia="Times New Roman"/>
                <w:color w:val="000000"/>
                <w:szCs w:val="20"/>
                <w:lang w:val="en-GB" w:eastAsia="de-DE"/>
              </w:rPr>
              <w:t>were</w:t>
            </w:r>
            <w:r w:rsidRPr="00BC47EB">
              <w:rPr>
                <w:rFonts w:eastAsia="Times New Roman"/>
                <w:color w:val="000000"/>
                <w:szCs w:val="20"/>
                <w:lang w:val="en-GB" w:eastAsia="de-DE"/>
              </w:rPr>
              <w:t xml:space="preserve"> monitored.</w:t>
            </w:r>
          </w:p>
          <w:p w14:paraId="0BCC0CA4" w14:textId="77777777" w:rsidR="00BC47EB" w:rsidRPr="00BC47EB" w:rsidRDefault="00BC47EB" w:rsidP="00BC47EB">
            <w:pPr>
              <w:spacing w:line="240" w:lineRule="auto"/>
              <w:rPr>
                <w:rFonts w:eastAsia="Times New Roman"/>
                <w:color w:val="000000"/>
                <w:szCs w:val="20"/>
                <w:lang w:val="en-GB" w:eastAsia="de-DE"/>
              </w:rPr>
            </w:pPr>
          </w:p>
          <w:p w14:paraId="2E0D9C76"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Monitoring the effect: sticky traps were set into the building at a rate of 1 per 5 m², placed on the litter, near the preferred locations of the insects. The counts of </w:t>
            </w:r>
            <w:r w:rsidRPr="00BC47EB">
              <w:rPr>
                <w:rFonts w:eastAsia="Times New Roman"/>
                <w:color w:val="000000"/>
                <w:szCs w:val="20"/>
                <w:lang w:val="en-GB" w:eastAsia="de-DE"/>
              </w:rPr>
              <w:lastRenderedPageBreak/>
              <w:t>the trapped insects were done 24 hours after setting.</w:t>
            </w:r>
            <w:r w:rsidRPr="00BC47EB">
              <w:rPr>
                <w:rFonts w:eastAsia="Times New Roman"/>
                <w:szCs w:val="20"/>
                <w:lang w:val="en-GB" w:eastAsia="de-DE"/>
              </w:rPr>
              <w:t xml:space="preserve"> </w:t>
            </w:r>
            <w:r w:rsidRPr="00BC47EB">
              <w:rPr>
                <w:rFonts w:eastAsia="Times New Roman"/>
                <w:color w:val="000000"/>
                <w:szCs w:val="20"/>
                <w:lang w:val="en-GB" w:eastAsia="de-DE"/>
              </w:rPr>
              <w:t>The counts of the insects trapped were done one and two weeks before and 4, 8 and 12 weeks after treatment.</w:t>
            </w:r>
          </w:p>
          <w:p w14:paraId="5B382D23" w14:textId="77777777" w:rsidR="00BC47EB" w:rsidRPr="00BC47EB" w:rsidRDefault="00BC47EB" w:rsidP="00BC47EB">
            <w:pPr>
              <w:spacing w:line="240" w:lineRule="auto"/>
              <w:rPr>
                <w:rFonts w:eastAsia="Times New Roman"/>
                <w:color w:val="000000"/>
                <w:szCs w:val="20"/>
                <w:lang w:val="en-GB" w:eastAsia="de-DE"/>
              </w:rPr>
            </w:pPr>
          </w:p>
          <w:p w14:paraId="1528827E"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The efficacy was calculated by the comparison of the monitoring of adult insects counts before and after treatment, in treated and untreated buildings: the efficacy was not assessed on larvae only but as a general effect on the global insects' populations.</w:t>
            </w:r>
          </w:p>
        </w:tc>
        <w:tc>
          <w:tcPr>
            <w:tcW w:w="915" w:type="pct"/>
          </w:tcPr>
          <w:p w14:paraId="68A50085" w14:textId="38E5750D" w:rsid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 xml:space="preserve">Population reduction rate: </w:t>
            </w:r>
            <w:r w:rsidR="00863F0D">
              <w:rPr>
                <w:rFonts w:eastAsia="Times New Roman"/>
                <w:color w:val="000000"/>
                <w:szCs w:val="18"/>
                <w:lang w:val="en-GB" w:eastAsia="de-DE"/>
              </w:rPr>
              <w:lastRenderedPageBreak/>
              <w:t>76</w:t>
            </w:r>
            <w:r w:rsidR="00C71017">
              <w:rPr>
                <w:rFonts w:eastAsia="Times New Roman"/>
                <w:color w:val="000000"/>
                <w:szCs w:val="18"/>
                <w:lang w:val="en-GB" w:eastAsia="de-DE"/>
              </w:rPr>
              <w:t>.0</w:t>
            </w:r>
            <w:r w:rsidRPr="00BC47EB">
              <w:rPr>
                <w:rFonts w:eastAsia="Times New Roman"/>
                <w:color w:val="000000"/>
                <w:szCs w:val="18"/>
                <w:lang w:val="en-GB" w:eastAsia="de-DE"/>
              </w:rPr>
              <w:t>%</w:t>
            </w:r>
            <w:r w:rsidR="00863F0D">
              <w:rPr>
                <w:rFonts w:eastAsia="Times New Roman"/>
                <w:color w:val="000000"/>
                <w:szCs w:val="18"/>
                <w:lang w:val="en-GB" w:eastAsia="de-DE"/>
              </w:rPr>
              <w:t xml:space="preserve"> after 4 weeks, 92</w:t>
            </w:r>
            <w:r w:rsidR="00C71017">
              <w:rPr>
                <w:rFonts w:eastAsia="Times New Roman"/>
                <w:color w:val="000000"/>
                <w:szCs w:val="18"/>
                <w:lang w:val="en-GB" w:eastAsia="de-DE"/>
              </w:rPr>
              <w:t>.</w:t>
            </w:r>
            <w:r w:rsidR="00863F0D">
              <w:rPr>
                <w:rFonts w:eastAsia="Times New Roman"/>
                <w:color w:val="000000"/>
                <w:szCs w:val="18"/>
                <w:lang w:val="en-GB" w:eastAsia="de-DE"/>
              </w:rPr>
              <w:t>2% after 8 weeks and 82</w:t>
            </w:r>
            <w:r w:rsidR="00C71017">
              <w:rPr>
                <w:rFonts w:eastAsia="Times New Roman"/>
                <w:color w:val="000000"/>
                <w:szCs w:val="18"/>
                <w:lang w:val="en-GB" w:eastAsia="de-DE"/>
              </w:rPr>
              <w:t>.</w:t>
            </w:r>
            <w:r w:rsidR="00863F0D">
              <w:rPr>
                <w:rFonts w:eastAsia="Times New Roman"/>
                <w:color w:val="000000"/>
                <w:szCs w:val="18"/>
                <w:lang w:val="en-GB" w:eastAsia="de-DE"/>
              </w:rPr>
              <w:t>4% after</w:t>
            </w:r>
            <w:r w:rsidRPr="00BC47EB">
              <w:rPr>
                <w:rFonts w:eastAsia="Times New Roman"/>
                <w:color w:val="000000"/>
                <w:szCs w:val="18"/>
                <w:lang w:val="en-GB" w:eastAsia="de-DE"/>
              </w:rPr>
              <w:t xml:space="preserve"> 12 weeks after treatment.</w:t>
            </w:r>
          </w:p>
          <w:p w14:paraId="50D07A54" w14:textId="0880D618" w:rsidR="0024201F" w:rsidRDefault="0024201F" w:rsidP="00BC47EB">
            <w:pPr>
              <w:spacing w:line="240" w:lineRule="auto"/>
              <w:rPr>
                <w:rFonts w:eastAsia="Times New Roman"/>
                <w:color w:val="000000"/>
                <w:szCs w:val="18"/>
                <w:lang w:val="en-GB" w:eastAsia="de-DE"/>
              </w:rPr>
            </w:pPr>
          </w:p>
          <w:p w14:paraId="51A1FC8F" w14:textId="396CF71A" w:rsidR="00024E0D" w:rsidRDefault="00024E0D" w:rsidP="00BC47EB">
            <w:pPr>
              <w:spacing w:line="240" w:lineRule="auto"/>
              <w:rPr>
                <w:rFonts w:eastAsia="Times New Roman"/>
                <w:color w:val="000000"/>
                <w:szCs w:val="18"/>
                <w:lang w:val="en-GB" w:eastAsia="de-DE"/>
              </w:rPr>
            </w:pPr>
            <w:r>
              <w:rPr>
                <w:rFonts w:eastAsia="Times New Roman"/>
                <w:color w:val="000000"/>
                <w:szCs w:val="18"/>
                <w:lang w:val="en-GB" w:eastAsia="de-DE"/>
              </w:rPr>
              <w:t>Untreated control: 4 weeks, 7.4% increase, after 8 weeks 2.3% increase and after 12 weeks 1.3% population reduction</w:t>
            </w:r>
            <w:r w:rsidR="003E318D">
              <w:rPr>
                <w:rFonts w:eastAsia="Times New Roman"/>
                <w:color w:val="000000"/>
                <w:szCs w:val="18"/>
                <w:lang w:val="en-GB" w:eastAsia="de-DE"/>
              </w:rPr>
              <w:t>.</w:t>
            </w:r>
          </w:p>
          <w:p w14:paraId="3ED43008" w14:textId="77777777" w:rsidR="00024E0D" w:rsidRDefault="00024E0D" w:rsidP="00BC47EB">
            <w:pPr>
              <w:spacing w:line="240" w:lineRule="auto"/>
              <w:rPr>
                <w:rFonts w:eastAsia="Times New Roman"/>
                <w:color w:val="000000"/>
                <w:szCs w:val="18"/>
                <w:lang w:val="en-GB" w:eastAsia="de-DE"/>
              </w:rPr>
            </w:pPr>
          </w:p>
          <w:p w14:paraId="4E22C908" w14:textId="1D11D977" w:rsidR="0024201F" w:rsidRPr="00BC47EB" w:rsidRDefault="0024201F" w:rsidP="00BC47EB">
            <w:pPr>
              <w:spacing w:line="240" w:lineRule="auto"/>
              <w:rPr>
                <w:rFonts w:eastAsia="Times New Roman"/>
                <w:color w:val="000000"/>
                <w:szCs w:val="18"/>
                <w:lang w:val="en-GB" w:eastAsia="de-DE"/>
              </w:rPr>
            </w:pPr>
          </w:p>
        </w:tc>
        <w:tc>
          <w:tcPr>
            <w:tcW w:w="815" w:type="pct"/>
          </w:tcPr>
          <w:p w14:paraId="6B3BDE4E"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lastRenderedPageBreak/>
              <w:t>XXXXXXXXXXXXXXXXXXXXXX</w:t>
            </w:r>
            <w:r w:rsidRPr="00E11425">
              <w:rPr>
                <w:rFonts w:eastAsia="Verdana"/>
                <w:szCs w:val="20"/>
                <w:highlight w:val="black"/>
                <w:lang w:val="en-GB" w:eastAsia="de-DE"/>
              </w:rPr>
              <w:lastRenderedPageBreak/>
              <w:t>XXXXXXXXXXXXXXXXXXXXXXXXXXXXXXXXXXXXXXXXXXXXx</w:t>
            </w:r>
          </w:p>
          <w:p w14:paraId="72CC45C0" w14:textId="77777777" w:rsidR="00E11425" w:rsidRPr="00E11425" w:rsidRDefault="00E11425" w:rsidP="00E11425">
            <w:pPr>
              <w:spacing w:line="240" w:lineRule="auto"/>
              <w:rPr>
                <w:rFonts w:eastAsia="Verdana"/>
                <w:szCs w:val="20"/>
                <w:highlight w:val="black"/>
                <w:lang w:val="en-GB" w:eastAsia="de-DE"/>
              </w:rPr>
            </w:pPr>
          </w:p>
          <w:p w14:paraId="219CDADA"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198499AA" w14:textId="77777777" w:rsidR="00E11425" w:rsidRPr="00E11425" w:rsidRDefault="00E11425" w:rsidP="00E11425">
            <w:pPr>
              <w:spacing w:line="240" w:lineRule="auto"/>
              <w:rPr>
                <w:rFonts w:eastAsia="Verdana"/>
                <w:b/>
                <w:color w:val="000000"/>
                <w:szCs w:val="20"/>
                <w:highlight w:val="black"/>
                <w:lang w:val="en-GB" w:eastAsia="de-DE"/>
              </w:rPr>
            </w:pPr>
          </w:p>
          <w:p w14:paraId="0F07D8A4" w14:textId="77777777" w:rsidR="00E11425" w:rsidRPr="00E11425" w:rsidRDefault="00E11425" w:rsidP="00E11425">
            <w:pPr>
              <w:spacing w:line="240" w:lineRule="auto"/>
              <w:rPr>
                <w:rFonts w:eastAsia="Verdana"/>
                <w:b/>
                <w:color w:val="000000"/>
                <w:szCs w:val="20"/>
                <w:highlight w:val="black"/>
                <w:lang w:val="en-GB" w:eastAsia="de-DE"/>
              </w:rPr>
            </w:pPr>
          </w:p>
          <w:p w14:paraId="68213905" w14:textId="3B0EC2CD" w:rsidR="00BC47EB" w:rsidRPr="00BC47EB" w:rsidRDefault="00E11425" w:rsidP="00E11425">
            <w:pPr>
              <w:spacing w:line="240" w:lineRule="auto"/>
              <w:rPr>
                <w:rFonts w:eastAsia="Times New Roman"/>
                <w:color w:val="000000"/>
                <w:szCs w:val="20"/>
                <w:lang w:val="en-GB" w:eastAsia="de-DE"/>
              </w:rPr>
            </w:pPr>
            <w:proofErr w:type="spellStart"/>
            <w:r w:rsidRPr="00E11425">
              <w:rPr>
                <w:rFonts w:eastAsia="Verdana"/>
                <w:b/>
                <w:color w:val="000000"/>
                <w:szCs w:val="20"/>
                <w:highlight w:val="black"/>
                <w:lang w:val="en-GB" w:eastAsia="de-DE"/>
              </w:rPr>
              <w:t>XXXXXXXXXXXXXXXXXXXXXXXx</w:t>
            </w:r>
            <w:proofErr w:type="spellEnd"/>
          </w:p>
        </w:tc>
      </w:tr>
      <w:tr w:rsidR="00BC47EB" w:rsidRPr="00E11425" w14:paraId="195548B2" w14:textId="77777777" w:rsidTr="00266535">
        <w:trPr>
          <w:jc w:val="center"/>
        </w:trPr>
        <w:tc>
          <w:tcPr>
            <w:tcW w:w="443" w:type="pct"/>
          </w:tcPr>
          <w:p w14:paraId="491BD979"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lastRenderedPageBreak/>
              <w:t>Insecticide</w:t>
            </w:r>
          </w:p>
        </w:tc>
        <w:tc>
          <w:tcPr>
            <w:tcW w:w="396" w:type="pct"/>
          </w:tcPr>
          <w:p w14:paraId="4C72C8B4"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Indoor</w:t>
            </w:r>
          </w:p>
        </w:tc>
        <w:tc>
          <w:tcPr>
            <w:tcW w:w="556" w:type="pct"/>
          </w:tcPr>
          <w:p w14:paraId="76CE2D6F" w14:textId="77777777" w:rsid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BIOPREN® 4 GR Larvicide Granule</w:t>
            </w:r>
          </w:p>
          <w:p w14:paraId="6C6A4308" w14:textId="77777777" w:rsidR="004C7E3E" w:rsidRDefault="004C7E3E" w:rsidP="00BC47EB">
            <w:pPr>
              <w:spacing w:line="240" w:lineRule="auto"/>
              <w:rPr>
                <w:rFonts w:eastAsia="Times New Roman"/>
                <w:color w:val="000000"/>
                <w:szCs w:val="20"/>
                <w:lang w:val="en-GB" w:eastAsia="de-DE"/>
              </w:rPr>
            </w:pPr>
          </w:p>
          <w:p w14:paraId="6A8A81BF" w14:textId="439A6ADD" w:rsidR="004C7E3E" w:rsidRPr="00BC47EB" w:rsidRDefault="004C7E3E" w:rsidP="00BC47EB">
            <w:pPr>
              <w:spacing w:line="240" w:lineRule="auto"/>
              <w:rPr>
                <w:rFonts w:eastAsia="Times New Roman"/>
                <w:color w:val="000000"/>
                <w:szCs w:val="20"/>
                <w:lang w:val="en-GB" w:eastAsia="de-DE"/>
              </w:rPr>
            </w:pPr>
            <w:r w:rsidRPr="0024201F">
              <w:rPr>
                <w:rFonts w:eastAsia="Times New Roman"/>
                <w:color w:val="000000"/>
                <w:szCs w:val="20"/>
                <w:lang w:val="en-GB" w:eastAsia="de-DE"/>
              </w:rPr>
              <w:t>S-</w:t>
            </w:r>
            <w:proofErr w:type="spellStart"/>
            <w:r w:rsidRPr="0024201F">
              <w:rPr>
                <w:rFonts w:eastAsia="Times New Roman"/>
                <w:color w:val="000000"/>
                <w:szCs w:val="20"/>
                <w:lang w:val="en-GB" w:eastAsia="de-DE"/>
              </w:rPr>
              <w:t>methoprene</w:t>
            </w:r>
            <w:proofErr w:type="spellEnd"/>
            <w:r w:rsidRPr="0024201F">
              <w:rPr>
                <w:rFonts w:eastAsia="Times New Roman"/>
                <w:color w:val="000000"/>
                <w:szCs w:val="20"/>
                <w:lang w:val="en-GB" w:eastAsia="de-DE"/>
              </w:rPr>
              <w:t xml:space="preserve"> (0.4 w/w%)</w:t>
            </w:r>
          </w:p>
        </w:tc>
        <w:tc>
          <w:tcPr>
            <w:tcW w:w="495" w:type="pct"/>
          </w:tcPr>
          <w:p w14:paraId="5EA06CDA" w14:textId="77777777" w:rsidR="00BC47EB" w:rsidRPr="00BC47EB" w:rsidRDefault="00BC47EB" w:rsidP="00BC47EB">
            <w:pPr>
              <w:spacing w:line="240" w:lineRule="auto"/>
              <w:rPr>
                <w:rFonts w:eastAsia="Times New Roman"/>
                <w:i/>
                <w:color w:val="000000"/>
                <w:szCs w:val="20"/>
                <w:lang w:val="en-GB" w:eastAsia="de-DE"/>
              </w:rPr>
            </w:pPr>
            <w:r w:rsidRPr="00BC47EB">
              <w:rPr>
                <w:rFonts w:eastAsia="Times New Roman"/>
                <w:iCs/>
                <w:color w:val="000000"/>
                <w:szCs w:val="20"/>
                <w:lang w:val="en-GB" w:eastAsia="de-DE"/>
              </w:rPr>
              <w:t>Lesser mealworm</w:t>
            </w:r>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Alphitobius</w:t>
            </w:r>
            <w:proofErr w:type="spellEnd"/>
            <w:r w:rsidRPr="00BC47EB">
              <w:rPr>
                <w:rFonts w:eastAsia="Times New Roman"/>
                <w:i/>
                <w:color w:val="000000"/>
                <w:szCs w:val="20"/>
                <w:lang w:val="en-GB" w:eastAsia="de-DE"/>
              </w:rPr>
              <w:t xml:space="preserve"> </w:t>
            </w:r>
            <w:proofErr w:type="spellStart"/>
            <w:r w:rsidRPr="00BC47EB">
              <w:rPr>
                <w:rFonts w:eastAsia="Times New Roman"/>
                <w:i/>
                <w:color w:val="000000"/>
                <w:szCs w:val="20"/>
                <w:lang w:val="en-GB" w:eastAsia="de-DE"/>
              </w:rPr>
              <w:t>diaperinus</w:t>
            </w:r>
            <w:proofErr w:type="spellEnd"/>
            <w:r w:rsidRPr="00BC47EB">
              <w:rPr>
                <w:rFonts w:eastAsia="Times New Roman"/>
                <w:i/>
                <w:color w:val="000000"/>
                <w:szCs w:val="20"/>
                <w:lang w:val="en-GB" w:eastAsia="de-DE"/>
              </w:rPr>
              <w:t xml:space="preserve">) </w:t>
            </w:r>
            <w:r w:rsidRPr="00BC47EB">
              <w:rPr>
                <w:rFonts w:eastAsia="Times New Roman"/>
                <w:iCs/>
                <w:color w:val="000000"/>
                <w:szCs w:val="20"/>
                <w:lang w:val="en-GB" w:eastAsia="de-DE"/>
              </w:rPr>
              <w:t>larvae</w:t>
            </w:r>
          </w:p>
        </w:tc>
        <w:tc>
          <w:tcPr>
            <w:tcW w:w="603" w:type="pct"/>
          </w:tcPr>
          <w:p w14:paraId="4B7CD9AF"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Field trial</w:t>
            </w:r>
          </w:p>
        </w:tc>
        <w:tc>
          <w:tcPr>
            <w:tcW w:w="777" w:type="pct"/>
          </w:tcPr>
          <w:p w14:paraId="0FB7FD65"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Dose: 25 g/m². </w:t>
            </w:r>
          </w:p>
          <w:p w14:paraId="2080D7F8"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The product was applied by a professional Pest Control Operator. The product was applied as a scatter granule in the empty buildings (no animals) on the litter.</w:t>
            </w:r>
          </w:p>
          <w:p w14:paraId="09EA1B7D"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treatments were not repeated along the trial </w:t>
            </w:r>
            <w:r w:rsidRPr="00BC47EB">
              <w:rPr>
                <w:rFonts w:eastAsia="Times New Roman"/>
                <w:color w:val="000000"/>
                <w:szCs w:val="20"/>
                <w:lang w:val="en-GB" w:eastAsia="de-DE"/>
              </w:rPr>
              <w:lastRenderedPageBreak/>
              <w:t>(only 1 application).</w:t>
            </w:r>
          </w:p>
          <w:p w14:paraId="752D4E71" w14:textId="77777777" w:rsidR="00BC47EB" w:rsidRPr="00BC47EB" w:rsidRDefault="00BC47EB" w:rsidP="00BC47EB">
            <w:pPr>
              <w:spacing w:line="240" w:lineRule="auto"/>
              <w:rPr>
                <w:rFonts w:eastAsia="Times New Roman"/>
                <w:color w:val="000000"/>
                <w:szCs w:val="20"/>
                <w:lang w:val="en-GB" w:eastAsia="de-DE"/>
              </w:rPr>
            </w:pPr>
          </w:p>
          <w:p w14:paraId="6627428E"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trial was a field testing on naturally infested breeding premises. All were breeding of adult </w:t>
            </w:r>
            <w:proofErr w:type="spellStart"/>
            <w:r w:rsidRPr="00BC47EB">
              <w:rPr>
                <w:rFonts w:eastAsia="Times New Roman"/>
                <w:color w:val="000000"/>
                <w:szCs w:val="20"/>
                <w:lang w:val="en-GB" w:eastAsia="de-DE"/>
              </w:rPr>
              <w:t>parentstock</w:t>
            </w:r>
            <w:proofErr w:type="spellEnd"/>
            <w:r w:rsidRPr="00BC47EB">
              <w:rPr>
                <w:rFonts w:eastAsia="Times New Roman"/>
                <w:color w:val="000000"/>
                <w:szCs w:val="20"/>
                <w:lang w:val="en-GB" w:eastAsia="de-DE"/>
              </w:rPr>
              <w:t xml:space="preserve"> of hens </w:t>
            </w:r>
            <w:r w:rsidRPr="00BC47EB">
              <w:rPr>
                <w:rFonts w:eastAsia="Times New Roman"/>
                <w:i/>
                <w:iCs/>
                <w:color w:val="000000"/>
                <w:szCs w:val="20"/>
                <w:lang w:val="en-GB" w:eastAsia="de-DE"/>
              </w:rPr>
              <w:t xml:space="preserve">Gallus </w:t>
            </w:r>
            <w:proofErr w:type="spellStart"/>
            <w:r w:rsidRPr="00BC47EB">
              <w:rPr>
                <w:rFonts w:eastAsia="Times New Roman"/>
                <w:i/>
                <w:iCs/>
                <w:color w:val="000000"/>
                <w:szCs w:val="20"/>
                <w:lang w:val="en-GB" w:eastAsia="de-DE"/>
              </w:rPr>
              <w:t>gallus</w:t>
            </w:r>
            <w:proofErr w:type="spellEnd"/>
            <w:r w:rsidRPr="00BC47EB">
              <w:rPr>
                <w:rFonts w:eastAsia="Times New Roman"/>
                <w:color w:val="000000"/>
                <w:szCs w:val="20"/>
                <w:lang w:val="en-GB" w:eastAsia="de-DE"/>
              </w:rPr>
              <w:t xml:space="preserve"> (the animals were not inside during the treatment).</w:t>
            </w:r>
          </w:p>
          <w:p w14:paraId="0B312505" w14:textId="77777777" w:rsidR="00BC47EB" w:rsidRPr="00BC47EB" w:rsidRDefault="00BC47EB" w:rsidP="00BC47EB">
            <w:pPr>
              <w:spacing w:line="240" w:lineRule="auto"/>
              <w:rPr>
                <w:rFonts w:eastAsia="Times New Roman"/>
                <w:color w:val="000000"/>
                <w:szCs w:val="20"/>
                <w:lang w:val="en-GB" w:eastAsia="de-DE"/>
              </w:rPr>
            </w:pPr>
          </w:p>
          <w:p w14:paraId="7765E5B6" w14:textId="00B8FA76"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5 treated + 5 control building</w:t>
            </w:r>
            <w:r w:rsidR="00134D9D">
              <w:rPr>
                <w:rFonts w:eastAsia="Times New Roman"/>
                <w:color w:val="000000"/>
                <w:szCs w:val="20"/>
                <w:lang w:val="en-GB" w:eastAsia="de-DE"/>
              </w:rPr>
              <w:t>s</w:t>
            </w:r>
            <w:r w:rsidRPr="00BC47EB">
              <w:rPr>
                <w:rFonts w:eastAsia="Times New Roman"/>
                <w:color w:val="000000"/>
                <w:szCs w:val="20"/>
                <w:lang w:val="en-GB" w:eastAsia="de-DE"/>
              </w:rPr>
              <w:t xml:space="preserve"> </w:t>
            </w:r>
            <w:r w:rsidR="00134D9D">
              <w:rPr>
                <w:rFonts w:eastAsia="Times New Roman"/>
                <w:color w:val="000000"/>
                <w:szCs w:val="20"/>
                <w:lang w:val="en-GB" w:eastAsia="de-DE"/>
              </w:rPr>
              <w:t>were</w:t>
            </w:r>
            <w:r w:rsidRPr="00BC47EB">
              <w:rPr>
                <w:rFonts w:eastAsia="Times New Roman"/>
                <w:color w:val="000000"/>
                <w:szCs w:val="20"/>
                <w:lang w:val="en-GB" w:eastAsia="de-DE"/>
              </w:rPr>
              <w:t xml:space="preserve"> monitored.</w:t>
            </w:r>
          </w:p>
          <w:p w14:paraId="1B2A8077" w14:textId="77777777" w:rsidR="00BC47EB" w:rsidRPr="00BC47EB" w:rsidRDefault="00BC47EB" w:rsidP="00BC47EB">
            <w:pPr>
              <w:spacing w:line="240" w:lineRule="auto"/>
              <w:rPr>
                <w:rFonts w:eastAsia="Times New Roman"/>
                <w:color w:val="000000"/>
                <w:szCs w:val="20"/>
                <w:lang w:val="en-GB" w:eastAsia="de-DE"/>
              </w:rPr>
            </w:pPr>
          </w:p>
          <w:p w14:paraId="488F06C2"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Monitoring the effect: sticky traps were set into the building at a rate of 1 per 5 m², placed on the litter, near the preferred locations of the insects. The counts of the trapped insects were done 24 hours after setting. The counts of the insects trapped were done one and two weeks before and 4, 8 and 12 weeks after treatment.</w:t>
            </w:r>
          </w:p>
          <w:p w14:paraId="32031CCA" w14:textId="77777777" w:rsidR="00BC47EB" w:rsidRPr="00BC47EB" w:rsidRDefault="00BC47EB" w:rsidP="00BC47EB">
            <w:pPr>
              <w:spacing w:line="240" w:lineRule="auto"/>
              <w:rPr>
                <w:rFonts w:eastAsia="Times New Roman"/>
                <w:color w:val="000000"/>
                <w:szCs w:val="20"/>
                <w:lang w:val="en-GB" w:eastAsia="de-DE"/>
              </w:rPr>
            </w:pPr>
          </w:p>
          <w:p w14:paraId="3C7442D5" w14:textId="77777777" w:rsidR="00BC47EB" w:rsidRPr="00BC47EB" w:rsidRDefault="00BC47EB" w:rsidP="00BC47EB">
            <w:pPr>
              <w:spacing w:line="240" w:lineRule="auto"/>
              <w:rPr>
                <w:rFonts w:eastAsia="Times New Roman"/>
                <w:color w:val="000000"/>
                <w:szCs w:val="20"/>
                <w:lang w:val="en-GB" w:eastAsia="de-DE"/>
              </w:rPr>
            </w:pPr>
            <w:r w:rsidRPr="00BC47EB">
              <w:rPr>
                <w:rFonts w:eastAsia="Times New Roman"/>
                <w:color w:val="000000"/>
                <w:szCs w:val="20"/>
                <w:lang w:val="en-GB" w:eastAsia="de-DE"/>
              </w:rPr>
              <w:t xml:space="preserve">The efficacy was calculated by the comparison of </w:t>
            </w:r>
            <w:r w:rsidRPr="00BC47EB">
              <w:rPr>
                <w:rFonts w:eastAsia="Times New Roman"/>
                <w:color w:val="000000"/>
                <w:szCs w:val="20"/>
                <w:lang w:val="en-GB" w:eastAsia="de-DE"/>
              </w:rPr>
              <w:lastRenderedPageBreak/>
              <w:t>the monitoring of adult insects counts before and after treatment, in treated and untreated buildings: the efficacy was not assessed on larvae only but as a general effect on the global insects' populations.</w:t>
            </w:r>
          </w:p>
        </w:tc>
        <w:tc>
          <w:tcPr>
            <w:tcW w:w="915" w:type="pct"/>
          </w:tcPr>
          <w:p w14:paraId="1301F667" w14:textId="20CE3683" w:rsidR="00BC47EB" w:rsidRDefault="00BC47EB" w:rsidP="00BC47EB">
            <w:pPr>
              <w:spacing w:line="240" w:lineRule="auto"/>
              <w:rPr>
                <w:rFonts w:eastAsia="Times New Roman"/>
                <w:color w:val="000000"/>
                <w:szCs w:val="18"/>
                <w:lang w:val="en-GB" w:eastAsia="de-DE"/>
              </w:rPr>
            </w:pPr>
            <w:r w:rsidRPr="00BC47EB">
              <w:rPr>
                <w:rFonts w:eastAsia="Times New Roman"/>
                <w:color w:val="000000"/>
                <w:szCs w:val="18"/>
                <w:lang w:val="en-GB" w:eastAsia="de-DE"/>
              </w:rPr>
              <w:lastRenderedPageBreak/>
              <w:t xml:space="preserve">Population reduction rate: </w:t>
            </w:r>
            <w:r w:rsidR="00C71017">
              <w:rPr>
                <w:rFonts w:eastAsia="Times New Roman"/>
                <w:color w:val="000000"/>
                <w:szCs w:val="18"/>
                <w:lang w:val="en-GB" w:eastAsia="de-DE"/>
              </w:rPr>
              <w:t>72.8</w:t>
            </w:r>
            <w:r w:rsidRPr="00BC47EB">
              <w:rPr>
                <w:rFonts w:eastAsia="Times New Roman"/>
                <w:color w:val="000000"/>
                <w:szCs w:val="18"/>
                <w:lang w:val="en-GB" w:eastAsia="de-DE"/>
              </w:rPr>
              <w:t>%</w:t>
            </w:r>
            <w:r w:rsidR="00C71017">
              <w:rPr>
                <w:rFonts w:eastAsia="Times New Roman"/>
                <w:color w:val="000000"/>
                <w:szCs w:val="18"/>
                <w:lang w:val="en-GB" w:eastAsia="de-DE"/>
              </w:rPr>
              <w:t xml:space="preserve"> after 4 weeks, 91.4% after 8 weeks and 88.1% after</w:t>
            </w:r>
            <w:r w:rsidRPr="00BC47EB">
              <w:rPr>
                <w:rFonts w:eastAsia="Times New Roman"/>
                <w:color w:val="000000"/>
                <w:szCs w:val="18"/>
                <w:lang w:val="en-GB" w:eastAsia="de-DE"/>
              </w:rPr>
              <w:t xml:space="preserve"> 12 weeks after treatment.</w:t>
            </w:r>
          </w:p>
          <w:p w14:paraId="0B875843" w14:textId="77777777" w:rsidR="003E318D" w:rsidRDefault="003E318D" w:rsidP="00BC47EB">
            <w:pPr>
              <w:spacing w:line="240" w:lineRule="auto"/>
              <w:rPr>
                <w:rFonts w:eastAsia="Times New Roman"/>
                <w:color w:val="000000"/>
                <w:szCs w:val="18"/>
                <w:lang w:val="en-GB" w:eastAsia="de-DE"/>
              </w:rPr>
            </w:pPr>
            <w:bookmarkStart w:id="63" w:name="_Hlk63172943"/>
          </w:p>
          <w:p w14:paraId="6251BCB5" w14:textId="08CCB02F" w:rsidR="003E318D" w:rsidRDefault="003E318D" w:rsidP="003E318D">
            <w:pPr>
              <w:spacing w:line="240" w:lineRule="auto"/>
              <w:rPr>
                <w:rFonts w:eastAsia="Times New Roman"/>
                <w:color w:val="000000"/>
                <w:szCs w:val="18"/>
                <w:lang w:val="en-GB" w:eastAsia="de-DE"/>
              </w:rPr>
            </w:pPr>
            <w:r>
              <w:rPr>
                <w:rFonts w:eastAsia="Times New Roman"/>
                <w:color w:val="000000"/>
                <w:szCs w:val="18"/>
                <w:lang w:val="en-GB" w:eastAsia="de-DE"/>
              </w:rPr>
              <w:t>Untreated control: 4 weeks, 10.5% reduction, after 8 weeks 8.5% increase and after 12 weeks 2.9% population increase.</w:t>
            </w:r>
          </w:p>
          <w:bookmarkEnd w:id="63"/>
          <w:p w14:paraId="5334A9DD" w14:textId="4D56870A" w:rsidR="003E318D" w:rsidRPr="00BC47EB" w:rsidRDefault="003E318D" w:rsidP="00BC47EB">
            <w:pPr>
              <w:spacing w:line="240" w:lineRule="auto"/>
              <w:rPr>
                <w:rFonts w:eastAsia="Times New Roman"/>
                <w:color w:val="000000"/>
                <w:szCs w:val="18"/>
                <w:lang w:val="en-GB" w:eastAsia="de-DE"/>
              </w:rPr>
            </w:pPr>
          </w:p>
        </w:tc>
        <w:tc>
          <w:tcPr>
            <w:tcW w:w="815" w:type="pct"/>
          </w:tcPr>
          <w:p w14:paraId="72A89365"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XXXXXXXXXXXXXXXXXXXXXXXXXXXXXXXXXXXXXXXXXXXXXXXXXXXXXXXXXXXXXXXXXXx</w:t>
            </w:r>
          </w:p>
          <w:p w14:paraId="482B9103" w14:textId="77777777" w:rsidR="00E11425" w:rsidRPr="00E11425" w:rsidRDefault="00E11425" w:rsidP="00E11425">
            <w:pPr>
              <w:spacing w:line="240" w:lineRule="auto"/>
              <w:rPr>
                <w:rFonts w:eastAsia="Verdana"/>
                <w:szCs w:val="20"/>
                <w:highlight w:val="black"/>
                <w:lang w:val="en-GB" w:eastAsia="de-DE"/>
              </w:rPr>
            </w:pPr>
          </w:p>
          <w:p w14:paraId="4A66FBBA" w14:textId="77777777" w:rsidR="00E11425" w:rsidRPr="00E11425" w:rsidRDefault="00E11425" w:rsidP="00E11425">
            <w:pPr>
              <w:spacing w:line="240" w:lineRule="auto"/>
              <w:rPr>
                <w:rFonts w:eastAsia="Verdana"/>
                <w:szCs w:val="20"/>
                <w:highlight w:val="black"/>
                <w:lang w:val="en-GB" w:eastAsia="de-DE"/>
              </w:rPr>
            </w:pPr>
            <w:r w:rsidRPr="00E11425">
              <w:rPr>
                <w:rFonts w:eastAsia="Verdana"/>
                <w:szCs w:val="20"/>
                <w:highlight w:val="black"/>
                <w:lang w:val="en-GB" w:eastAsia="de-DE"/>
              </w:rPr>
              <w:t>XXXXXXXXXXXXXXXXXXXXXX</w:t>
            </w:r>
          </w:p>
          <w:p w14:paraId="6BD3EE07" w14:textId="77777777" w:rsidR="00E11425" w:rsidRPr="00E11425" w:rsidRDefault="00E11425" w:rsidP="00E11425">
            <w:pPr>
              <w:spacing w:line="240" w:lineRule="auto"/>
              <w:rPr>
                <w:rFonts w:eastAsia="Verdana"/>
                <w:b/>
                <w:color w:val="000000"/>
                <w:szCs w:val="20"/>
                <w:highlight w:val="black"/>
                <w:lang w:val="en-GB" w:eastAsia="de-DE"/>
              </w:rPr>
            </w:pPr>
          </w:p>
          <w:p w14:paraId="3C5F6C1E" w14:textId="77777777" w:rsidR="00E11425" w:rsidRPr="00E11425" w:rsidRDefault="00E11425" w:rsidP="00E11425">
            <w:pPr>
              <w:spacing w:line="240" w:lineRule="auto"/>
              <w:rPr>
                <w:rFonts w:eastAsia="Verdana"/>
                <w:b/>
                <w:color w:val="000000"/>
                <w:szCs w:val="20"/>
                <w:highlight w:val="black"/>
                <w:lang w:val="en-GB" w:eastAsia="de-DE"/>
              </w:rPr>
            </w:pPr>
          </w:p>
          <w:p w14:paraId="37D59F83" w14:textId="33C39231" w:rsidR="00BC47EB" w:rsidRPr="00A474A8" w:rsidRDefault="00E11425" w:rsidP="00E11425">
            <w:pPr>
              <w:spacing w:line="240" w:lineRule="auto"/>
              <w:rPr>
                <w:rFonts w:eastAsia="Times New Roman"/>
                <w:color w:val="000000"/>
                <w:szCs w:val="20"/>
                <w:lang w:val="pl-PL" w:eastAsia="de-DE"/>
              </w:rPr>
            </w:pPr>
            <w:proofErr w:type="spellStart"/>
            <w:r w:rsidRPr="00E11425">
              <w:rPr>
                <w:rFonts w:eastAsia="Verdana"/>
                <w:b/>
                <w:color w:val="000000"/>
                <w:szCs w:val="20"/>
                <w:highlight w:val="black"/>
                <w:lang w:val="en-GB" w:eastAsia="de-DE"/>
              </w:rPr>
              <w:t>XXXXXXXXXXXXXXXXXXXXXXXx</w:t>
            </w:r>
            <w:proofErr w:type="spellEnd"/>
          </w:p>
        </w:tc>
      </w:tr>
    </w:tbl>
    <w:p w14:paraId="77D2A1E9" w14:textId="77777777" w:rsidR="00843919" w:rsidRPr="00843919" w:rsidRDefault="00843919" w:rsidP="00843919">
      <w:pPr>
        <w:pStyle w:val="Lijstalinea"/>
        <w:overflowPunct w:val="0"/>
        <w:autoSpaceDE w:val="0"/>
        <w:autoSpaceDN w:val="0"/>
        <w:adjustRightInd w:val="0"/>
        <w:spacing w:line="240" w:lineRule="atLeast"/>
        <w:ind w:left="0"/>
        <w:textAlignment w:val="baseline"/>
        <w:rPr>
          <w:rFonts w:ascii="Calibri" w:hAnsi="Calibri"/>
          <w:lang w:val="de-DE"/>
        </w:rPr>
      </w:pPr>
    </w:p>
    <w:p w14:paraId="669A7243" w14:textId="77777777" w:rsidR="00843919" w:rsidRPr="00A474A8" w:rsidRDefault="00843919" w:rsidP="00843919">
      <w:pPr>
        <w:pStyle w:val="Lijstalinea"/>
        <w:overflowPunct w:val="0"/>
        <w:autoSpaceDE w:val="0"/>
        <w:autoSpaceDN w:val="0"/>
        <w:adjustRightInd w:val="0"/>
        <w:spacing w:line="240" w:lineRule="atLeast"/>
        <w:textAlignment w:val="baseline"/>
        <w:rPr>
          <w:rFonts w:ascii="Calibri" w:hAnsi="Calibri"/>
          <w:i/>
          <w:iCs/>
          <w:lang w:val="pl-P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57"/>
      </w:tblGrid>
      <w:tr w:rsidR="00843919" w:rsidRPr="00E11425" w14:paraId="7BE389CB" w14:textId="77777777" w:rsidTr="00843919">
        <w:tc>
          <w:tcPr>
            <w:tcW w:w="5000" w:type="pct"/>
            <w:tcBorders>
              <w:top w:val="single" w:sz="4" w:space="0" w:color="auto"/>
              <w:left w:val="single" w:sz="4" w:space="0" w:color="auto"/>
              <w:bottom w:val="single" w:sz="6" w:space="0" w:color="auto"/>
              <w:right w:val="single" w:sz="6" w:space="0" w:color="auto"/>
            </w:tcBorders>
            <w:shd w:val="clear" w:color="auto" w:fill="CCFFCC"/>
          </w:tcPr>
          <w:p w14:paraId="4E1E4FAD" w14:textId="77777777" w:rsidR="00843919" w:rsidRPr="00843919" w:rsidRDefault="00843919" w:rsidP="00843919">
            <w:pPr>
              <w:pStyle w:val="Lijstalinea"/>
              <w:overflowPunct w:val="0"/>
              <w:autoSpaceDE w:val="0"/>
              <w:autoSpaceDN w:val="0"/>
              <w:adjustRightInd w:val="0"/>
              <w:spacing w:line="240" w:lineRule="atLeast"/>
              <w:textAlignment w:val="baseline"/>
              <w:rPr>
                <w:rFonts w:ascii="Calibri" w:hAnsi="Calibri"/>
                <w:b/>
                <w:lang w:val="en-GB"/>
              </w:rPr>
            </w:pPr>
            <w:r w:rsidRPr="00843919">
              <w:rPr>
                <w:rFonts w:ascii="Calibri" w:hAnsi="Calibri"/>
                <w:b/>
                <w:lang w:val="en-GB"/>
              </w:rPr>
              <w:t>Conclusion on the efficacy of the product</w:t>
            </w:r>
          </w:p>
        </w:tc>
      </w:tr>
      <w:tr w:rsidR="00843919" w:rsidRPr="00E11425" w14:paraId="585BC19C" w14:textId="77777777" w:rsidTr="008439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32A2ACD" w14:textId="2DD6FC7B" w:rsidR="00843919" w:rsidRPr="00134D9D" w:rsidRDefault="00843919" w:rsidP="00843919">
            <w:pPr>
              <w:pStyle w:val="Lijstalinea"/>
              <w:overflowPunct w:val="0"/>
              <w:autoSpaceDE w:val="0"/>
              <w:autoSpaceDN w:val="0"/>
              <w:adjustRightInd w:val="0"/>
              <w:spacing w:line="240" w:lineRule="atLeast"/>
              <w:textAlignment w:val="baseline"/>
              <w:rPr>
                <w:rFonts w:ascii="Verdana" w:hAnsi="Verdana"/>
                <w:lang w:val="en-GB"/>
              </w:rPr>
            </w:pPr>
            <w:r w:rsidRPr="00134D9D">
              <w:rPr>
                <w:rFonts w:ascii="Verdana" w:hAnsi="Verdana"/>
                <w:lang w:val="en-GB"/>
              </w:rPr>
              <w:t>Six efficacy study reports were provided in which efficacy of BIOPREN 4 GR FLY larvicide granules against house fly (</w:t>
            </w:r>
            <w:r w:rsidRPr="00134D9D">
              <w:rPr>
                <w:rFonts w:ascii="Verdana" w:hAnsi="Verdana"/>
                <w:i/>
                <w:lang w:val="en-GB"/>
              </w:rPr>
              <w:t>Musca domestica</w:t>
            </w:r>
            <w:r w:rsidRPr="00134D9D">
              <w:rPr>
                <w:rFonts w:ascii="Verdana" w:hAnsi="Verdana"/>
                <w:lang w:val="en-GB"/>
              </w:rPr>
              <w:t>), stable fly (</w:t>
            </w:r>
            <w:proofErr w:type="spellStart"/>
            <w:r w:rsidRPr="00134D9D">
              <w:rPr>
                <w:rFonts w:ascii="Verdana" w:hAnsi="Verdana"/>
                <w:i/>
                <w:lang w:val="en-GB"/>
              </w:rPr>
              <w:t>Stomoxys</w:t>
            </w:r>
            <w:proofErr w:type="spellEnd"/>
            <w:r w:rsidRPr="00134D9D">
              <w:rPr>
                <w:rFonts w:ascii="Verdana" w:hAnsi="Verdana"/>
                <w:i/>
                <w:lang w:val="en-GB"/>
              </w:rPr>
              <w:t xml:space="preserve"> </w:t>
            </w:r>
            <w:proofErr w:type="spellStart"/>
            <w:r w:rsidRPr="00134D9D">
              <w:rPr>
                <w:rFonts w:ascii="Verdana" w:hAnsi="Verdana"/>
                <w:i/>
                <w:lang w:val="en-GB"/>
              </w:rPr>
              <w:t>calcitrans</w:t>
            </w:r>
            <w:proofErr w:type="spellEnd"/>
            <w:r w:rsidRPr="00134D9D">
              <w:rPr>
                <w:rFonts w:ascii="Verdana" w:hAnsi="Verdana"/>
                <w:lang w:val="en-GB"/>
              </w:rPr>
              <w:t>) and drone fly (</w:t>
            </w:r>
            <w:proofErr w:type="spellStart"/>
            <w:r w:rsidRPr="00134D9D">
              <w:rPr>
                <w:rFonts w:ascii="Verdana" w:hAnsi="Verdana"/>
                <w:i/>
                <w:lang w:val="en-GB"/>
              </w:rPr>
              <w:t>Eristalis</w:t>
            </w:r>
            <w:proofErr w:type="spellEnd"/>
            <w:r w:rsidRPr="00134D9D">
              <w:rPr>
                <w:rFonts w:ascii="Verdana" w:hAnsi="Verdana"/>
                <w:i/>
                <w:lang w:val="en-GB"/>
              </w:rPr>
              <w:t xml:space="preserve"> </w:t>
            </w:r>
            <w:proofErr w:type="spellStart"/>
            <w:r w:rsidRPr="00134D9D">
              <w:rPr>
                <w:rFonts w:ascii="Verdana" w:hAnsi="Verdana"/>
                <w:i/>
                <w:lang w:val="en-GB"/>
              </w:rPr>
              <w:t>tenax</w:t>
            </w:r>
            <w:proofErr w:type="spellEnd"/>
            <w:r w:rsidRPr="00134D9D">
              <w:rPr>
                <w:rFonts w:ascii="Verdana" w:hAnsi="Verdana"/>
                <w:lang w:val="en-GB"/>
              </w:rPr>
              <w:t>) larvae was demonstrated in both laboratory and field tests, at a dose of 30 g/m</w:t>
            </w:r>
            <w:r w:rsidRPr="00134D9D">
              <w:rPr>
                <w:rFonts w:ascii="Verdana" w:hAnsi="Verdana"/>
                <w:vertAlign w:val="superscript"/>
                <w:lang w:val="en-GB"/>
              </w:rPr>
              <w:t>2</w:t>
            </w:r>
            <w:r w:rsidRPr="00134D9D">
              <w:rPr>
                <w:rFonts w:ascii="Verdana" w:hAnsi="Verdana"/>
                <w:lang w:val="en-GB"/>
              </w:rPr>
              <w:t>. All tests were performed with the product to be authorized. Test results proved sufficient efficacy under laboratory and field conditions with a residual efficacy of 12 weeks  for all of the fly species claimed in the label.</w:t>
            </w:r>
          </w:p>
          <w:p w14:paraId="2BA0C491" w14:textId="77777777" w:rsidR="00F6703B" w:rsidRPr="00134D9D" w:rsidRDefault="00F6703B" w:rsidP="00843919">
            <w:pPr>
              <w:pStyle w:val="Lijstalinea"/>
              <w:overflowPunct w:val="0"/>
              <w:autoSpaceDE w:val="0"/>
              <w:autoSpaceDN w:val="0"/>
              <w:adjustRightInd w:val="0"/>
              <w:spacing w:line="240" w:lineRule="atLeast"/>
              <w:textAlignment w:val="baseline"/>
              <w:rPr>
                <w:rFonts w:ascii="Verdana" w:hAnsi="Verdana"/>
                <w:lang w:val="en-GB"/>
              </w:rPr>
            </w:pPr>
          </w:p>
          <w:p w14:paraId="63B8F6A1" w14:textId="1320FD93" w:rsidR="00843919" w:rsidRDefault="00843919" w:rsidP="00843919">
            <w:pPr>
              <w:pStyle w:val="Lijstalinea"/>
              <w:overflowPunct w:val="0"/>
              <w:autoSpaceDE w:val="0"/>
              <w:autoSpaceDN w:val="0"/>
              <w:adjustRightInd w:val="0"/>
              <w:spacing w:line="240" w:lineRule="atLeast"/>
              <w:textAlignment w:val="baseline"/>
              <w:rPr>
                <w:rFonts w:ascii="Verdana" w:hAnsi="Verdana"/>
                <w:lang w:val="en-GB"/>
              </w:rPr>
            </w:pPr>
            <w:r w:rsidRPr="00134D9D">
              <w:rPr>
                <w:rFonts w:ascii="Verdana" w:hAnsi="Verdana"/>
                <w:lang w:val="en-GB"/>
              </w:rPr>
              <w:t>Three efficacy study reports were provided in which efficacy of BIOPREN 4 GR FLY larvicide granules against litter beetle / Lesser mealworm (</w:t>
            </w:r>
            <w:proofErr w:type="spellStart"/>
            <w:r w:rsidRPr="00134D9D">
              <w:rPr>
                <w:rFonts w:ascii="Verdana" w:hAnsi="Verdana"/>
                <w:i/>
                <w:iCs/>
                <w:lang w:val="en-GB"/>
              </w:rPr>
              <w:t>Alphitobius</w:t>
            </w:r>
            <w:proofErr w:type="spellEnd"/>
            <w:r w:rsidRPr="00134D9D">
              <w:rPr>
                <w:rFonts w:ascii="Verdana" w:hAnsi="Verdana"/>
                <w:i/>
                <w:iCs/>
                <w:lang w:val="en-GB"/>
              </w:rPr>
              <w:t xml:space="preserve"> </w:t>
            </w:r>
            <w:proofErr w:type="spellStart"/>
            <w:r w:rsidRPr="00134D9D">
              <w:rPr>
                <w:rFonts w:ascii="Verdana" w:hAnsi="Verdana"/>
                <w:i/>
                <w:iCs/>
                <w:lang w:val="en-GB"/>
              </w:rPr>
              <w:t>diaperinus</w:t>
            </w:r>
            <w:proofErr w:type="spellEnd"/>
            <w:r w:rsidRPr="00134D9D">
              <w:rPr>
                <w:rFonts w:ascii="Verdana" w:hAnsi="Verdana"/>
                <w:lang w:val="en-GB"/>
              </w:rPr>
              <w:t>) was demonstrated in one laboratory and two field trials at a dose of 25-30 g/m</w:t>
            </w:r>
            <w:r w:rsidRPr="00134D9D">
              <w:rPr>
                <w:rFonts w:ascii="Verdana" w:hAnsi="Verdana"/>
                <w:vertAlign w:val="superscript"/>
                <w:lang w:val="en-GB"/>
              </w:rPr>
              <w:t>2</w:t>
            </w:r>
            <w:r w:rsidRPr="00134D9D">
              <w:rPr>
                <w:rFonts w:ascii="Verdana" w:hAnsi="Verdana"/>
                <w:lang w:val="en-GB"/>
              </w:rPr>
              <w:t>. All tests were performed with the product to be authorized. Test results proved sufficient efficacy under laboratory and field conditions with a residual efficacy of 12 weeks for litter beetle / Lesser mealworm.</w:t>
            </w:r>
          </w:p>
          <w:p w14:paraId="73ACA7FF" w14:textId="77777777" w:rsidR="00134D9D" w:rsidRPr="00134D9D" w:rsidRDefault="00134D9D" w:rsidP="00843919">
            <w:pPr>
              <w:pStyle w:val="Lijstalinea"/>
              <w:overflowPunct w:val="0"/>
              <w:autoSpaceDE w:val="0"/>
              <w:autoSpaceDN w:val="0"/>
              <w:adjustRightInd w:val="0"/>
              <w:spacing w:line="240" w:lineRule="atLeast"/>
              <w:textAlignment w:val="baseline"/>
              <w:rPr>
                <w:rFonts w:ascii="Verdana" w:hAnsi="Verdana"/>
                <w:lang w:val="en-GB"/>
              </w:rPr>
            </w:pPr>
          </w:p>
          <w:p w14:paraId="49DA5781" w14:textId="77777777" w:rsidR="00843919" w:rsidRPr="00843919" w:rsidRDefault="00843919" w:rsidP="00843919">
            <w:pPr>
              <w:pStyle w:val="Lijstalinea"/>
              <w:overflowPunct w:val="0"/>
              <w:autoSpaceDE w:val="0"/>
              <w:autoSpaceDN w:val="0"/>
              <w:adjustRightInd w:val="0"/>
              <w:spacing w:line="240" w:lineRule="atLeast"/>
              <w:textAlignment w:val="baseline"/>
              <w:rPr>
                <w:rFonts w:ascii="Calibri" w:hAnsi="Calibri"/>
                <w:lang w:val="en-GB"/>
              </w:rPr>
            </w:pPr>
            <w:r w:rsidRPr="00134D9D">
              <w:rPr>
                <w:rFonts w:ascii="Verdana" w:hAnsi="Verdana"/>
                <w:i/>
                <w:iCs/>
                <w:lang w:val="en-GB"/>
              </w:rPr>
              <w:t>Note</w:t>
            </w:r>
            <w:r w:rsidRPr="00134D9D">
              <w:rPr>
                <w:rFonts w:ascii="Verdana" w:hAnsi="Verdana"/>
                <w:lang w:val="en-GB"/>
              </w:rPr>
              <w:t>: BIOPREN 4 GR FLY Larvicide Granule used in the efficacy tests is equivalent to BIOPREN 4 GR PLUS Larvicide Granule.</w:t>
            </w:r>
          </w:p>
        </w:tc>
      </w:tr>
    </w:tbl>
    <w:p w14:paraId="531F5E07" w14:textId="77777777" w:rsidR="00843919" w:rsidRPr="00843919" w:rsidRDefault="00843919" w:rsidP="00843919">
      <w:pPr>
        <w:pStyle w:val="Lijstalinea"/>
        <w:overflowPunct w:val="0"/>
        <w:autoSpaceDE w:val="0"/>
        <w:autoSpaceDN w:val="0"/>
        <w:adjustRightInd w:val="0"/>
        <w:spacing w:line="240" w:lineRule="atLeast"/>
        <w:ind w:left="0"/>
        <w:textAlignment w:val="baseline"/>
        <w:rPr>
          <w:rFonts w:ascii="Calibri" w:hAnsi="Calibri"/>
          <w:lang w:val="en-GB"/>
        </w:rPr>
      </w:pPr>
    </w:p>
    <w:p w14:paraId="3D1D1089" w14:textId="77777777" w:rsidR="00E100AF" w:rsidRDefault="00E100AF" w:rsidP="004461BA">
      <w:pPr>
        <w:pStyle w:val="Kop3"/>
        <w:numPr>
          <w:ilvl w:val="0"/>
          <w:numId w:val="0"/>
        </w:numPr>
        <w:ind w:left="1304" w:hanging="1304"/>
        <w:rPr>
          <w:rFonts w:ascii="Verdana" w:hAnsi="Verdana"/>
          <w:lang w:val="de-DE"/>
        </w:rPr>
      </w:pPr>
      <w:bookmarkStart w:id="64" w:name="_Toc389729045"/>
      <w:bookmarkStart w:id="65" w:name="_Toc403472751"/>
      <w:bookmarkStart w:id="66" w:name="_Toc403566572"/>
      <w:bookmarkStart w:id="67" w:name="_Toc463440218"/>
      <w:bookmarkStart w:id="68" w:name="_Toc30754900"/>
      <w:bookmarkStart w:id="69" w:name="_Toc47077170"/>
    </w:p>
    <w:p w14:paraId="0DC80EBF" w14:textId="77777777" w:rsidR="00E100AF" w:rsidRPr="00266535" w:rsidRDefault="00E100AF" w:rsidP="00E100AF">
      <w:pPr>
        <w:rPr>
          <w:sz w:val="24"/>
          <w:szCs w:val="24"/>
          <w:lang w:val="en-GB" w:eastAsia="en-US"/>
        </w:rPr>
      </w:pPr>
      <w:r w:rsidRPr="00266535">
        <w:rPr>
          <w:sz w:val="24"/>
          <w:szCs w:val="24"/>
          <w:lang w:val="de-DE"/>
        </w:rPr>
        <w:t xml:space="preserve">2.2.5.6. </w:t>
      </w:r>
      <w:r w:rsidRPr="00266535">
        <w:rPr>
          <w:b/>
          <w:bCs/>
          <w:sz w:val="24"/>
          <w:szCs w:val="24"/>
          <w:lang w:val="en-GB"/>
        </w:rPr>
        <w:t>Occurrence of resistance and resistance management</w:t>
      </w:r>
    </w:p>
    <w:p w14:paraId="085DD0E2" w14:textId="77777777" w:rsidR="00B223F6" w:rsidRDefault="00B223F6" w:rsidP="00B223F6">
      <w:pPr>
        <w:jc w:val="both"/>
        <w:rPr>
          <w:lang w:val="en-GB"/>
        </w:rPr>
      </w:pPr>
    </w:p>
    <w:p w14:paraId="14D19EE5" w14:textId="63A1A478" w:rsidR="00B223F6" w:rsidRDefault="00B223F6" w:rsidP="00B223F6">
      <w:pPr>
        <w:jc w:val="both"/>
        <w:rPr>
          <w:lang w:val="en-GB"/>
        </w:rPr>
      </w:pPr>
      <w:r>
        <w:rPr>
          <w:lang w:val="en-GB"/>
        </w:rPr>
        <w:t>Some studies showed isolated population</w:t>
      </w:r>
      <w:r w:rsidR="00CA364E">
        <w:rPr>
          <w:lang w:val="en-GB"/>
        </w:rPr>
        <w:t>s</w:t>
      </w:r>
      <w:r>
        <w:rPr>
          <w:lang w:val="en-GB"/>
        </w:rPr>
        <w:t xml:space="preserve"> of mosquitoes and flies that have developed low level of resistance against S-</w:t>
      </w:r>
      <w:proofErr w:type="spellStart"/>
      <w:r>
        <w:rPr>
          <w:lang w:val="en-GB"/>
        </w:rPr>
        <w:t>methoprene</w:t>
      </w:r>
      <w:proofErr w:type="spellEnd"/>
      <w:r>
        <w:rPr>
          <w:lang w:val="en-GB"/>
        </w:rPr>
        <w:t xml:space="preserve">. Regarding flies, literature reference has been found </w:t>
      </w:r>
      <w:r w:rsidR="00E11425" w:rsidRPr="00E11425">
        <w:rPr>
          <w:highlight w:val="black"/>
          <w:lang w:val="en-GB"/>
        </w:rPr>
        <w:t>XXXXXXXXXXXXXXXXXXXX XXXX</w:t>
      </w:r>
      <w:r w:rsidR="00E11425">
        <w:rPr>
          <w:lang w:val="en-GB"/>
        </w:rPr>
        <w:t xml:space="preserve"> </w:t>
      </w:r>
      <w:r>
        <w:rPr>
          <w:lang w:val="en-GB"/>
        </w:rPr>
        <w:t xml:space="preserve">on the possible occurrence of resistance of these species to S-Methoprene. </w:t>
      </w:r>
      <w:r w:rsidRPr="008A2CFA">
        <w:rPr>
          <w:lang w:val="en-GB"/>
        </w:rPr>
        <w:t xml:space="preserve">Considering the possible biochemical mechanism of the development of IGR resistance in </w:t>
      </w:r>
      <w:r w:rsidRPr="008A2CFA">
        <w:rPr>
          <w:i/>
          <w:iCs/>
          <w:lang w:val="en-GB"/>
        </w:rPr>
        <w:t xml:space="preserve">Musca </w:t>
      </w:r>
      <w:proofErr w:type="spellStart"/>
      <w:r w:rsidRPr="008A2CFA">
        <w:rPr>
          <w:i/>
          <w:iCs/>
          <w:lang w:val="en-GB"/>
        </w:rPr>
        <w:t>domestica</w:t>
      </w:r>
      <w:proofErr w:type="spellEnd"/>
      <w:r w:rsidRPr="008A2CFA">
        <w:rPr>
          <w:lang w:val="en-GB"/>
        </w:rPr>
        <w:t xml:space="preserve">, it </w:t>
      </w:r>
      <w:proofErr w:type="spellStart"/>
      <w:r w:rsidRPr="008A2CFA">
        <w:rPr>
          <w:lang w:val="en-GB"/>
        </w:rPr>
        <w:t>can not</w:t>
      </w:r>
      <w:proofErr w:type="spellEnd"/>
      <w:r w:rsidRPr="008A2CFA">
        <w:rPr>
          <w:lang w:val="en-GB"/>
        </w:rPr>
        <w:t xml:space="preserve"> be excluded, that the same mechanism may be evolved in other </w:t>
      </w:r>
      <w:r w:rsidRPr="008A2CFA">
        <w:rPr>
          <w:i/>
          <w:iCs/>
          <w:lang w:val="en-GB"/>
        </w:rPr>
        <w:t>Diptera</w:t>
      </w:r>
      <w:r w:rsidRPr="008A2CFA">
        <w:rPr>
          <w:lang w:val="en-GB"/>
        </w:rPr>
        <w:t xml:space="preserve"> species as well. However, up to now direct evidences were not reported for the presence of S-</w:t>
      </w:r>
      <w:proofErr w:type="spellStart"/>
      <w:r w:rsidRPr="008A2CFA">
        <w:rPr>
          <w:lang w:val="en-GB"/>
        </w:rPr>
        <w:t>methoprene</w:t>
      </w:r>
      <w:proofErr w:type="spellEnd"/>
      <w:r w:rsidRPr="008A2CFA">
        <w:rPr>
          <w:lang w:val="en-GB"/>
        </w:rPr>
        <w:t xml:space="preserve"> resistance in </w:t>
      </w:r>
      <w:proofErr w:type="spellStart"/>
      <w:r w:rsidRPr="008A2CFA">
        <w:rPr>
          <w:i/>
          <w:iCs/>
          <w:lang w:val="en-GB"/>
        </w:rPr>
        <w:t>Stomoxys</w:t>
      </w:r>
      <w:proofErr w:type="spellEnd"/>
      <w:r w:rsidRPr="008A2CFA">
        <w:rPr>
          <w:i/>
          <w:iCs/>
          <w:lang w:val="en-GB"/>
        </w:rPr>
        <w:t xml:space="preserve"> </w:t>
      </w:r>
      <w:proofErr w:type="spellStart"/>
      <w:r w:rsidRPr="008A2CFA">
        <w:rPr>
          <w:i/>
          <w:iCs/>
          <w:lang w:val="en-GB"/>
        </w:rPr>
        <w:t>calcitrans</w:t>
      </w:r>
      <w:proofErr w:type="spellEnd"/>
      <w:r w:rsidRPr="008A2CFA">
        <w:rPr>
          <w:lang w:val="en-GB"/>
        </w:rPr>
        <w:t xml:space="preserve"> and </w:t>
      </w:r>
      <w:proofErr w:type="spellStart"/>
      <w:r w:rsidRPr="008A2CFA">
        <w:rPr>
          <w:i/>
          <w:iCs/>
          <w:lang w:val="en-GB"/>
        </w:rPr>
        <w:t>Erystalis</w:t>
      </w:r>
      <w:proofErr w:type="spellEnd"/>
      <w:r w:rsidRPr="008A2CFA">
        <w:rPr>
          <w:i/>
          <w:iCs/>
          <w:lang w:val="en-GB"/>
        </w:rPr>
        <w:t xml:space="preserve"> </w:t>
      </w:r>
      <w:proofErr w:type="spellStart"/>
      <w:r w:rsidRPr="008A2CFA">
        <w:rPr>
          <w:i/>
          <w:iCs/>
          <w:lang w:val="en-GB"/>
        </w:rPr>
        <w:t>tenax</w:t>
      </w:r>
      <w:proofErr w:type="spellEnd"/>
      <w:r w:rsidRPr="008A2CFA">
        <w:rPr>
          <w:lang w:val="en-GB"/>
        </w:rPr>
        <w:t>. Regarding litter beetle / Lesser mealworm, neither laboratory, nor field resistance against S-</w:t>
      </w:r>
      <w:proofErr w:type="spellStart"/>
      <w:r w:rsidRPr="008A2CFA">
        <w:rPr>
          <w:lang w:val="en-GB"/>
        </w:rPr>
        <w:t>methoprene</w:t>
      </w:r>
      <w:proofErr w:type="spellEnd"/>
      <w:r w:rsidRPr="008A2CFA">
        <w:rPr>
          <w:lang w:val="en-GB"/>
        </w:rPr>
        <w:t xml:space="preserve"> have been reported yet, however, it can not be excluded that resistance may occur in this species as well.</w:t>
      </w:r>
      <w:r>
        <w:rPr>
          <w:lang w:val="en-GB"/>
        </w:rPr>
        <w:t xml:space="preserve"> According to </w:t>
      </w:r>
      <w:r w:rsidR="00E11425" w:rsidRPr="00E11425">
        <w:rPr>
          <w:highlight w:val="black"/>
          <w:lang w:val="en-GB"/>
        </w:rPr>
        <w:t>XXXXXXXXXXXXXXXXXXXX XXXX</w:t>
      </w:r>
      <w:r w:rsidR="00E11425">
        <w:rPr>
          <w:lang w:val="en-GB"/>
        </w:rPr>
        <w:t xml:space="preserve"> </w:t>
      </w:r>
      <w:r>
        <w:rPr>
          <w:lang w:val="en-GB"/>
        </w:rPr>
        <w:t xml:space="preserve">and </w:t>
      </w:r>
      <w:r w:rsidR="00E11425" w:rsidRPr="00E11425">
        <w:rPr>
          <w:highlight w:val="black"/>
          <w:lang w:val="en-GB"/>
        </w:rPr>
        <w:t>XXXXXXXXXX</w:t>
      </w:r>
      <w:r w:rsidR="00E11425">
        <w:rPr>
          <w:lang w:val="en-GB"/>
        </w:rPr>
        <w:t xml:space="preserve"> </w:t>
      </w:r>
      <w:r>
        <w:rPr>
          <w:lang w:val="en-GB"/>
        </w:rPr>
        <w:t xml:space="preserve">monooxygenase (cytochrome P-450s) enzyme systems could be involved in IGR resistance in </w:t>
      </w:r>
      <w:r w:rsidRPr="008A2CFA">
        <w:rPr>
          <w:lang w:val="en-GB"/>
        </w:rPr>
        <w:t xml:space="preserve">mosquitoes and beetles. Thus, this </w:t>
      </w:r>
      <w:r w:rsidRPr="008A2CFA">
        <w:rPr>
          <w:lang w:val="en-GB"/>
        </w:rPr>
        <w:lastRenderedPageBreak/>
        <w:t>is the presumed background of the development of S-</w:t>
      </w:r>
      <w:proofErr w:type="spellStart"/>
      <w:r w:rsidRPr="008A2CFA">
        <w:rPr>
          <w:lang w:val="en-GB"/>
        </w:rPr>
        <w:t>methoprene</w:t>
      </w:r>
      <w:proofErr w:type="spellEnd"/>
      <w:r w:rsidRPr="008A2CFA">
        <w:rPr>
          <w:lang w:val="en-GB"/>
        </w:rPr>
        <w:t xml:space="preserve"> resistance in other insects as well.</w:t>
      </w:r>
    </w:p>
    <w:p w14:paraId="48C96786" w14:textId="77777777" w:rsidR="00B223F6" w:rsidRDefault="00B223F6" w:rsidP="00B223F6">
      <w:pPr>
        <w:jc w:val="both"/>
        <w:rPr>
          <w:lang w:val="en-GB"/>
        </w:rPr>
      </w:pPr>
    </w:p>
    <w:p w14:paraId="7195503A" w14:textId="77777777" w:rsidR="00B223F6" w:rsidRDefault="00B223F6" w:rsidP="00B223F6">
      <w:pPr>
        <w:jc w:val="both"/>
        <w:rPr>
          <w:lang w:val="en-GB"/>
        </w:rPr>
      </w:pPr>
      <w:r>
        <w:rPr>
          <w:lang w:val="en-GB"/>
        </w:rPr>
        <w:t>Resistance management</w:t>
      </w:r>
    </w:p>
    <w:p w14:paraId="0833A507" w14:textId="77777777" w:rsidR="00B223F6" w:rsidRDefault="00B223F6" w:rsidP="00B223F6">
      <w:pPr>
        <w:jc w:val="both"/>
        <w:rPr>
          <w:lang w:val="en-GB"/>
        </w:rPr>
      </w:pPr>
    </w:p>
    <w:p w14:paraId="27B5C9CC" w14:textId="424046EC" w:rsidR="00B223F6" w:rsidRPr="00C346F0" w:rsidRDefault="00DA2D9F" w:rsidP="00B223F6">
      <w:pPr>
        <w:jc w:val="both"/>
        <w:rPr>
          <w:lang w:val="en-GB"/>
        </w:rPr>
      </w:pPr>
      <w:r>
        <w:rPr>
          <w:lang w:val="en-GB"/>
        </w:rPr>
        <w:t>O</w:t>
      </w:r>
      <w:r w:rsidR="00B223F6" w:rsidRPr="00C346F0">
        <w:rPr>
          <w:lang w:val="en-GB"/>
        </w:rPr>
        <w:t>bserving the following rules while applying the product is recommended to prevent the development of insecticide resistance:</w:t>
      </w:r>
    </w:p>
    <w:p w14:paraId="040B694F" w14:textId="77777777" w:rsidR="00B223F6" w:rsidRPr="00C346F0" w:rsidRDefault="00B223F6" w:rsidP="00B223F6">
      <w:pPr>
        <w:jc w:val="both"/>
        <w:rPr>
          <w:lang w:val="en-GB"/>
        </w:rPr>
      </w:pPr>
      <w:r w:rsidRPr="00C346F0">
        <w:rPr>
          <w:lang w:val="en-GB"/>
        </w:rPr>
        <w:t>- Products should always be used in accordance with label instructions.</w:t>
      </w:r>
    </w:p>
    <w:p w14:paraId="44D3B924" w14:textId="77777777" w:rsidR="00B223F6" w:rsidRPr="00C346F0" w:rsidRDefault="00B223F6" w:rsidP="00B223F6">
      <w:pPr>
        <w:jc w:val="both"/>
        <w:rPr>
          <w:lang w:val="en-GB"/>
        </w:rPr>
      </w:pPr>
      <w:r w:rsidRPr="00C346F0">
        <w:rPr>
          <w:lang w:val="en-GB"/>
        </w:rPr>
        <w:t>- It is advised to use insecticides with different mode of action in rotation during the pest control program, especially if an extended period of control is required.</w:t>
      </w:r>
    </w:p>
    <w:p w14:paraId="097271D3" w14:textId="77777777" w:rsidR="00B223F6" w:rsidRPr="00C346F0" w:rsidRDefault="00B223F6" w:rsidP="00B223F6">
      <w:pPr>
        <w:jc w:val="both"/>
        <w:rPr>
          <w:lang w:val="en-GB"/>
        </w:rPr>
      </w:pPr>
      <w:r w:rsidRPr="00C346F0">
        <w:rPr>
          <w:lang w:val="en-GB"/>
        </w:rPr>
        <w:t xml:space="preserve">- Where possible, chemical treatments should be recommended to be combined with application of non-chemical measures (e.g. sticky traps or fly traps with UV lamps). </w:t>
      </w:r>
    </w:p>
    <w:p w14:paraId="43E77A72" w14:textId="2DC3CAF8" w:rsidR="00B223F6" w:rsidRDefault="00B223F6" w:rsidP="00B223F6">
      <w:pPr>
        <w:jc w:val="both"/>
        <w:rPr>
          <w:lang w:val="en-GB"/>
        </w:rPr>
      </w:pPr>
      <w:r w:rsidRPr="00C346F0">
        <w:rPr>
          <w:lang w:val="en-GB"/>
        </w:rPr>
        <w:t xml:space="preserve">- Sufficient elimination of pest insects should be attempted in infested areas. - Levels of effectiveness should be monitored, and </w:t>
      </w:r>
      <w:r w:rsidR="005D49EE">
        <w:rPr>
          <w:lang w:val="en-GB"/>
        </w:rPr>
        <w:t>cases</w:t>
      </w:r>
      <w:r w:rsidRPr="00C346F0">
        <w:rPr>
          <w:lang w:val="en-GB"/>
        </w:rPr>
        <w:t xml:space="preserve"> of reduced effectiveness should be investigated for possible evidence of resistance in the frame of IPM programs.</w:t>
      </w:r>
    </w:p>
    <w:p w14:paraId="22515184" w14:textId="77777777" w:rsidR="00B223F6" w:rsidRDefault="00B223F6" w:rsidP="00B223F6">
      <w:pPr>
        <w:jc w:val="both"/>
        <w:rPr>
          <w:lang w:val="en-GB"/>
        </w:rPr>
      </w:pPr>
    </w:p>
    <w:p w14:paraId="24B0F039" w14:textId="11B5142D" w:rsidR="00B223F6" w:rsidRDefault="00B223F6" w:rsidP="00B223F6">
      <w:pPr>
        <w:jc w:val="both"/>
        <w:rPr>
          <w:lang w:val="en-GB"/>
        </w:rPr>
      </w:pPr>
      <w:r>
        <w:rPr>
          <w:lang w:val="en-GB"/>
        </w:rPr>
        <w:t xml:space="preserve"> </w:t>
      </w:r>
      <w:r w:rsidR="00DA2D9F">
        <w:rPr>
          <w:lang w:val="en-GB"/>
        </w:rPr>
        <w:t>I</w:t>
      </w:r>
      <w:r>
        <w:rPr>
          <w:lang w:val="en-GB"/>
        </w:rPr>
        <w:t xml:space="preserve">t is advised to use adulticide products, sticky traps or UV traps after a few applications of the larvicide product or parallel with the larvicide treatment to achieve full population control (controlling larvae and adults simultaneously). Sticky traps can also be used for monitoring purposes in case of flies. For monitoring purposes or mechanical trapping of adult litter beetles, tube traps (described by </w:t>
      </w:r>
      <w:r w:rsidR="00E11425" w:rsidRPr="00E11425">
        <w:rPr>
          <w:highlight w:val="black"/>
          <w:lang w:val="en-GB"/>
        </w:rPr>
        <w:t>XXXXXXXXXXXXXXXXXXXX XXXXXXXXXXXXXX</w:t>
      </w:r>
      <w:r>
        <w:rPr>
          <w:lang w:val="en-GB"/>
        </w:rPr>
        <w:t xml:space="preserve"> or CAPT7 pit-fall traps can be </w:t>
      </w:r>
      <w:proofErr w:type="spellStart"/>
      <w:r>
        <w:rPr>
          <w:lang w:val="en-GB"/>
        </w:rPr>
        <w:t>used</w:t>
      </w:r>
      <w:r w:rsidR="00DA2D9F">
        <w:rPr>
          <w:lang w:val="en-GB"/>
        </w:rPr>
        <w:t>.</w:t>
      </w:r>
      <w:r>
        <w:rPr>
          <w:lang w:val="en-GB"/>
        </w:rPr>
        <w:t>It</w:t>
      </w:r>
      <w:proofErr w:type="spellEnd"/>
      <w:r>
        <w:rPr>
          <w:lang w:val="en-GB"/>
        </w:rPr>
        <w:t xml:space="preserve"> is also important to keep good hygiene and proper disinfection and cleaning protocol in the empty buildings after removing old manure / litter, but before the installation of new livestock population to remove surviving adult beetles hiding in cracks and crevices and to prevent reinfestation.</w:t>
      </w:r>
    </w:p>
    <w:p w14:paraId="4A57AA56" w14:textId="7A4FCDE5" w:rsidR="00E100AF" w:rsidRDefault="00E100AF" w:rsidP="004461BA">
      <w:pPr>
        <w:pStyle w:val="Kop3"/>
        <w:numPr>
          <w:ilvl w:val="0"/>
          <w:numId w:val="0"/>
        </w:numPr>
        <w:ind w:left="1304" w:hanging="1304"/>
        <w:rPr>
          <w:rFonts w:ascii="Verdana" w:hAnsi="Verdana"/>
          <w:lang w:val="de-DE"/>
        </w:rPr>
      </w:pPr>
    </w:p>
    <w:p w14:paraId="75672302" w14:textId="1F102B3E" w:rsidR="00A64591" w:rsidRPr="004C7E3E" w:rsidRDefault="002A514B" w:rsidP="004461BA">
      <w:pPr>
        <w:pStyle w:val="Kop3"/>
        <w:numPr>
          <w:ilvl w:val="0"/>
          <w:numId w:val="0"/>
        </w:numPr>
        <w:ind w:left="1304" w:hanging="1304"/>
        <w:rPr>
          <w:rFonts w:ascii="Verdana" w:hAnsi="Verdana"/>
          <w:lang w:val="de-DE"/>
        </w:rPr>
      </w:pPr>
      <w:r w:rsidRPr="004C7E3E">
        <w:rPr>
          <w:rFonts w:ascii="Verdana" w:hAnsi="Verdana"/>
          <w:lang w:val="de-DE"/>
        </w:rPr>
        <w:t>2.2.5.8.</w:t>
      </w:r>
      <w:r w:rsidR="00A64591" w:rsidRPr="004C7E3E">
        <w:rPr>
          <w:rFonts w:ascii="Verdana" w:hAnsi="Verdana"/>
          <w:lang w:val="de-DE"/>
        </w:rPr>
        <w:t xml:space="preserve">Evaluation of </w:t>
      </w:r>
      <w:proofErr w:type="spellStart"/>
      <w:r w:rsidR="00A64591" w:rsidRPr="004C7E3E">
        <w:rPr>
          <w:rFonts w:ascii="Verdana" w:hAnsi="Verdana"/>
          <w:lang w:val="de-DE"/>
        </w:rPr>
        <w:t>the</w:t>
      </w:r>
      <w:proofErr w:type="spellEnd"/>
      <w:r w:rsidR="00A64591" w:rsidRPr="004C7E3E">
        <w:rPr>
          <w:rFonts w:ascii="Verdana" w:hAnsi="Verdana"/>
          <w:lang w:val="de-DE"/>
        </w:rPr>
        <w:t xml:space="preserve"> </w:t>
      </w:r>
      <w:proofErr w:type="spellStart"/>
      <w:r w:rsidR="00A64591" w:rsidRPr="004C7E3E">
        <w:rPr>
          <w:rFonts w:ascii="Verdana" w:hAnsi="Verdana"/>
          <w:lang w:val="de-DE"/>
        </w:rPr>
        <w:t>label</w:t>
      </w:r>
      <w:proofErr w:type="spellEnd"/>
      <w:r w:rsidR="00A64591" w:rsidRPr="004C7E3E">
        <w:rPr>
          <w:rFonts w:ascii="Verdana" w:hAnsi="Verdana"/>
          <w:lang w:val="de-DE"/>
        </w:rPr>
        <w:t xml:space="preserve"> </w:t>
      </w:r>
      <w:proofErr w:type="spellStart"/>
      <w:r w:rsidR="00A64591" w:rsidRPr="004C7E3E">
        <w:rPr>
          <w:rFonts w:ascii="Verdana" w:hAnsi="Verdana"/>
          <w:lang w:val="de-DE"/>
        </w:rPr>
        <w:t>claims</w:t>
      </w:r>
      <w:bookmarkEnd w:id="64"/>
      <w:bookmarkEnd w:id="65"/>
      <w:bookmarkEnd w:id="66"/>
      <w:bookmarkEnd w:id="67"/>
      <w:bookmarkEnd w:id="68"/>
      <w:bookmarkEnd w:id="69"/>
      <w:proofErr w:type="spellEnd"/>
    </w:p>
    <w:p w14:paraId="10B6F638" w14:textId="7E8E737A" w:rsidR="00A64591" w:rsidRPr="004C7E3E" w:rsidRDefault="00A64591"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4C7E3E">
        <w:rPr>
          <w:rFonts w:ascii="Verdana" w:hAnsi="Verdana"/>
          <w:lang w:val="en-GB"/>
        </w:rPr>
        <w:t>Target species of the product are fly species (house fly, stable fly and drone fly) inhabiting human environment and livestock units</w:t>
      </w:r>
      <w:r w:rsidR="00CD15F6">
        <w:rPr>
          <w:rFonts w:ascii="Verdana" w:hAnsi="Verdana"/>
          <w:lang w:val="en-GB"/>
        </w:rPr>
        <w:t xml:space="preserve"> and litter beetles in poultry farms</w:t>
      </w:r>
      <w:r w:rsidRPr="004C7E3E">
        <w:rPr>
          <w:rFonts w:ascii="Verdana" w:hAnsi="Verdana"/>
          <w:lang w:val="en-GB"/>
        </w:rPr>
        <w:t>. Efficacy studies were performed on different substrates demonstrating proper fly larvicide effect in cow, pig and chicken manures</w:t>
      </w:r>
      <w:r w:rsidR="00104F8E">
        <w:rPr>
          <w:rFonts w:ascii="Verdana" w:hAnsi="Verdana"/>
          <w:lang w:val="en-GB"/>
        </w:rPr>
        <w:t xml:space="preserve"> and larvicide effect in chicken manure for litter beetles.</w:t>
      </w:r>
    </w:p>
    <w:p w14:paraId="56108ACC"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53A9A6C0" w14:textId="77777777" w:rsidR="00A64591" w:rsidRPr="004C7E3E" w:rsidRDefault="00A64591"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4C7E3E">
        <w:rPr>
          <w:rFonts w:ascii="Verdana" w:hAnsi="Verdana"/>
          <w:lang w:val="en-GB"/>
        </w:rPr>
        <w:t xml:space="preserve">Efficacy against </w:t>
      </w:r>
      <w:r w:rsidRPr="004C7E3E">
        <w:rPr>
          <w:rFonts w:ascii="Verdana" w:hAnsi="Verdana"/>
          <w:i/>
          <w:lang w:val="en-GB"/>
        </w:rPr>
        <w:t>Musca domestica</w:t>
      </w:r>
      <w:r w:rsidRPr="004C7E3E">
        <w:rPr>
          <w:rFonts w:ascii="Verdana" w:hAnsi="Verdana"/>
          <w:lang w:val="en-GB"/>
        </w:rPr>
        <w:t xml:space="preserve"> (house fly):</w:t>
      </w:r>
    </w:p>
    <w:p w14:paraId="2E6EEA25" w14:textId="1ADCD503"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4C7E3E">
        <w:rPr>
          <w:rFonts w:ascii="Verdana" w:hAnsi="Verdana"/>
          <w:lang w:val="en-GB"/>
        </w:rPr>
        <w:t>- a laboratory test (</w:t>
      </w:r>
      <w:r w:rsidR="00E11425" w:rsidRPr="00E11425">
        <w:rPr>
          <w:highlight w:val="black"/>
          <w:lang w:val="en-GB"/>
        </w:rPr>
        <w:t>XXXXXXXXXXXX</w:t>
      </w:r>
      <w:r w:rsidRPr="004C7E3E">
        <w:rPr>
          <w:rFonts w:ascii="Verdana" w:hAnsi="Verdana"/>
          <w:lang w:val="en-GB"/>
        </w:rPr>
        <w:t xml:space="preserve">) demonstrated efficacy in chicken manure at an application rate of 30g/m2 (100% mortality of the pupae). </w:t>
      </w:r>
    </w:p>
    <w:p w14:paraId="70195179"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16578C77" w14:textId="5534F4EB"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4C7E3E">
        <w:rPr>
          <w:rFonts w:ascii="Verdana" w:hAnsi="Verdana"/>
          <w:lang w:val="en-GB"/>
        </w:rPr>
        <w:t>- a laboratory test (</w:t>
      </w:r>
      <w:r w:rsidR="00E11425" w:rsidRPr="00E11425">
        <w:rPr>
          <w:highlight w:val="black"/>
          <w:lang w:val="en-GB"/>
        </w:rPr>
        <w:t>XXXXXXXXXXXX</w:t>
      </w:r>
      <w:r w:rsidRPr="004C7E3E">
        <w:rPr>
          <w:rFonts w:ascii="Verdana" w:hAnsi="Verdana"/>
          <w:lang w:val="en-GB"/>
        </w:rPr>
        <w:t xml:space="preserve">) demonstrated efficacy in pig slurry, pig manure, chicken manure and chicken litter at 30g/m2 (all &gt;95 % inhibition). </w:t>
      </w:r>
    </w:p>
    <w:p w14:paraId="37B46E4C"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1FF834E0" w14:textId="2966C32E"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4C7E3E">
        <w:rPr>
          <w:rFonts w:ascii="Verdana" w:hAnsi="Verdana"/>
          <w:lang w:val="en-GB"/>
        </w:rPr>
        <w:t>- a laboratory test (</w:t>
      </w:r>
      <w:r w:rsidR="00E11425" w:rsidRPr="00E11425">
        <w:rPr>
          <w:highlight w:val="black"/>
          <w:lang w:val="en-GB"/>
        </w:rPr>
        <w:t>XXXXXXXXXXXX</w:t>
      </w:r>
      <w:r w:rsidRPr="004C7E3E">
        <w:rPr>
          <w:rFonts w:ascii="Verdana" w:hAnsi="Verdana"/>
          <w:lang w:val="en-GB"/>
        </w:rPr>
        <w:t>) demonstrated efficacy in 3 dosages in a manure substratum. At 13.7 g/m2 89.6% inhibition was shown. At 68.3 g/m2 and 136.5 g/m2 inhibition was respectively 98.88% and 100%.</w:t>
      </w:r>
    </w:p>
    <w:p w14:paraId="101131FF"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7EB7B516" w14:textId="36E110AE"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4C7E3E">
        <w:rPr>
          <w:rFonts w:ascii="Verdana" w:hAnsi="Verdana"/>
          <w:lang w:val="en-GB"/>
        </w:rPr>
        <w:t>- a field test (</w:t>
      </w:r>
      <w:r w:rsidR="00E11425" w:rsidRPr="00E11425">
        <w:rPr>
          <w:highlight w:val="black"/>
          <w:lang w:val="en-GB"/>
        </w:rPr>
        <w:t>XXXXXXXXXXXX</w:t>
      </w:r>
      <w:r w:rsidRPr="004C7E3E">
        <w:rPr>
          <w:rFonts w:ascii="Verdana" w:hAnsi="Verdana"/>
          <w:lang w:val="en-GB"/>
        </w:rPr>
        <w:t xml:space="preserve">) demonstrated efficacy of </w:t>
      </w:r>
      <w:proofErr w:type="spellStart"/>
      <w:r w:rsidRPr="004C7E3E">
        <w:rPr>
          <w:rFonts w:ascii="Verdana" w:hAnsi="Verdana"/>
          <w:lang w:val="en-GB"/>
        </w:rPr>
        <w:t>Biopren</w:t>
      </w:r>
      <w:proofErr w:type="spellEnd"/>
      <w:r w:rsidRPr="004C7E3E">
        <w:rPr>
          <w:rFonts w:ascii="Verdana" w:hAnsi="Verdana"/>
          <w:lang w:val="en-GB"/>
        </w:rPr>
        <w:t xml:space="preserve"> 4GR in with a residual efficacy of 90 days at an application rate of 30 g/m2 in closed livestock breeding buildings (pigsties). After 30 days reduction of the fly population was 95.9% and after 90 days reduction was 91.1%. </w:t>
      </w:r>
    </w:p>
    <w:p w14:paraId="68AB08B2"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047990AD"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i/>
          <w:lang w:val="en-US"/>
        </w:rPr>
      </w:pPr>
    </w:p>
    <w:p w14:paraId="46AFE190" w14:textId="77777777" w:rsidR="00A64591" w:rsidRPr="004C7E3E" w:rsidRDefault="00A64591" w:rsidP="004461BA">
      <w:pPr>
        <w:pStyle w:val="Lijstalinea"/>
        <w:overflowPunct w:val="0"/>
        <w:autoSpaceDE w:val="0"/>
        <w:autoSpaceDN w:val="0"/>
        <w:adjustRightInd w:val="0"/>
        <w:spacing w:line="240" w:lineRule="atLeast"/>
        <w:ind w:left="0"/>
        <w:textAlignment w:val="baseline"/>
        <w:rPr>
          <w:rFonts w:ascii="Verdana" w:hAnsi="Verdana"/>
          <w:lang w:val="en-US"/>
        </w:rPr>
      </w:pPr>
      <w:r w:rsidRPr="004C7E3E">
        <w:rPr>
          <w:rFonts w:ascii="Verdana" w:hAnsi="Verdana"/>
          <w:lang w:val="en-US"/>
        </w:rPr>
        <w:t>Efficacy against</w:t>
      </w:r>
      <w:r w:rsidRPr="004C7E3E">
        <w:rPr>
          <w:rFonts w:ascii="Verdana" w:hAnsi="Verdana"/>
          <w:i/>
          <w:lang w:val="en-US"/>
        </w:rPr>
        <w:t xml:space="preserve"> </w:t>
      </w:r>
      <w:proofErr w:type="spellStart"/>
      <w:r w:rsidRPr="004C7E3E">
        <w:rPr>
          <w:rFonts w:ascii="Verdana" w:hAnsi="Verdana"/>
          <w:i/>
          <w:lang w:val="en-US"/>
        </w:rPr>
        <w:t>Eristalis</w:t>
      </w:r>
      <w:proofErr w:type="spellEnd"/>
      <w:r w:rsidRPr="004C7E3E">
        <w:rPr>
          <w:rFonts w:ascii="Verdana" w:hAnsi="Verdana"/>
          <w:i/>
          <w:lang w:val="en-US"/>
        </w:rPr>
        <w:t xml:space="preserve"> </w:t>
      </w:r>
      <w:proofErr w:type="spellStart"/>
      <w:r w:rsidRPr="004C7E3E">
        <w:rPr>
          <w:rFonts w:ascii="Verdana" w:hAnsi="Verdana"/>
          <w:i/>
          <w:lang w:val="en-US"/>
        </w:rPr>
        <w:t>tenax</w:t>
      </w:r>
      <w:proofErr w:type="spellEnd"/>
      <w:r w:rsidRPr="004C7E3E">
        <w:rPr>
          <w:rFonts w:ascii="Verdana" w:hAnsi="Verdana"/>
          <w:i/>
          <w:lang w:val="en-US"/>
        </w:rPr>
        <w:t xml:space="preserve"> </w:t>
      </w:r>
      <w:r w:rsidRPr="004C7E3E">
        <w:rPr>
          <w:rFonts w:ascii="Verdana" w:hAnsi="Verdana"/>
          <w:lang w:val="en-US"/>
        </w:rPr>
        <w:t>(drone fly):</w:t>
      </w:r>
    </w:p>
    <w:p w14:paraId="646D2B4D" w14:textId="6BE4100D"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r w:rsidRPr="004C7E3E">
        <w:rPr>
          <w:rFonts w:ascii="Verdana" w:hAnsi="Verdana"/>
          <w:lang w:val="en-US"/>
        </w:rPr>
        <w:lastRenderedPageBreak/>
        <w:t>- a laboratory test (</w:t>
      </w:r>
      <w:r w:rsidR="00E11425" w:rsidRPr="00E11425">
        <w:rPr>
          <w:highlight w:val="black"/>
          <w:lang w:val="en-GB"/>
        </w:rPr>
        <w:t>XXXXXXXXXXXX</w:t>
      </w:r>
      <w:r w:rsidRPr="004C7E3E">
        <w:rPr>
          <w:rFonts w:ascii="Verdana" w:hAnsi="Verdana"/>
          <w:lang w:val="en-US"/>
        </w:rPr>
        <w:t xml:space="preserve">) demonstrated efficacy in cow manure (100% mortality) after 12 weeks at an application rate of 25g/m2. The untreated control showed emergence of adult </w:t>
      </w:r>
      <w:proofErr w:type="spellStart"/>
      <w:r w:rsidRPr="004C7E3E">
        <w:rPr>
          <w:rFonts w:ascii="Verdana" w:hAnsi="Verdana"/>
          <w:lang w:val="en-US"/>
        </w:rPr>
        <w:t>Eristalis</w:t>
      </w:r>
      <w:proofErr w:type="spellEnd"/>
      <w:r w:rsidRPr="004C7E3E">
        <w:rPr>
          <w:rFonts w:ascii="Verdana" w:hAnsi="Verdana"/>
          <w:lang w:val="en-US"/>
        </w:rPr>
        <w:t xml:space="preserve"> </w:t>
      </w:r>
      <w:proofErr w:type="spellStart"/>
      <w:r w:rsidRPr="004C7E3E">
        <w:rPr>
          <w:rFonts w:ascii="Verdana" w:hAnsi="Verdana"/>
          <w:lang w:val="en-US"/>
        </w:rPr>
        <w:t>tenax</w:t>
      </w:r>
      <w:proofErr w:type="spellEnd"/>
      <w:r w:rsidRPr="004C7E3E">
        <w:rPr>
          <w:rFonts w:ascii="Verdana" w:hAnsi="Verdana"/>
          <w:lang w:val="en-US"/>
        </w:rPr>
        <w:t xml:space="preserve"> of 82%. </w:t>
      </w:r>
    </w:p>
    <w:p w14:paraId="4B230895"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1A0D0D47" w14:textId="2C28DE55"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r w:rsidRPr="004C7E3E">
        <w:rPr>
          <w:rFonts w:ascii="Verdana" w:hAnsi="Verdana"/>
          <w:lang w:val="en-US"/>
        </w:rPr>
        <w:t>- a field test (</w:t>
      </w:r>
      <w:r w:rsidR="00E11425" w:rsidRPr="00E11425">
        <w:rPr>
          <w:highlight w:val="black"/>
          <w:lang w:val="en-GB"/>
        </w:rPr>
        <w:t>XXXXXXXXXXXX</w:t>
      </w:r>
      <w:r w:rsidRPr="004C7E3E">
        <w:rPr>
          <w:rFonts w:ascii="Verdana" w:hAnsi="Verdana"/>
          <w:lang w:val="en-US"/>
        </w:rPr>
        <w:t xml:space="preserve">) demonstrated efficacy in different types of manure (cow, pig and sheep) after 12 weeks at an application rate of 25 g/m2  and 40 g/m2 (97.6% and 95.4% reduction). Untreated control showed reduction of </w:t>
      </w:r>
      <w:proofErr w:type="spellStart"/>
      <w:r w:rsidRPr="004C7E3E">
        <w:rPr>
          <w:rFonts w:ascii="Verdana" w:hAnsi="Verdana"/>
          <w:lang w:val="en-US"/>
        </w:rPr>
        <w:t>Eristalis</w:t>
      </w:r>
      <w:proofErr w:type="spellEnd"/>
      <w:r w:rsidRPr="004C7E3E">
        <w:rPr>
          <w:rFonts w:ascii="Verdana" w:hAnsi="Verdana"/>
          <w:lang w:val="en-US"/>
        </w:rPr>
        <w:t xml:space="preserve"> </w:t>
      </w:r>
      <w:proofErr w:type="spellStart"/>
      <w:r w:rsidRPr="004C7E3E">
        <w:rPr>
          <w:rFonts w:ascii="Verdana" w:hAnsi="Verdana"/>
          <w:lang w:val="en-US"/>
        </w:rPr>
        <w:t>tenax</w:t>
      </w:r>
      <w:proofErr w:type="spellEnd"/>
      <w:r w:rsidRPr="004C7E3E">
        <w:rPr>
          <w:rFonts w:ascii="Verdana" w:hAnsi="Verdana"/>
          <w:lang w:val="en-US"/>
        </w:rPr>
        <w:t xml:space="preserve"> of 9.7 % after 12 weeks.</w:t>
      </w:r>
    </w:p>
    <w:p w14:paraId="01C32BC6"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3772E947" w14:textId="77777777" w:rsidR="00A64591" w:rsidRPr="004C7E3E"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4E6C11ED" w14:textId="316982BF" w:rsidR="00A64591" w:rsidRPr="00EA65E3" w:rsidRDefault="007A72CA" w:rsidP="004461BA">
      <w:pPr>
        <w:pStyle w:val="Lijstalinea"/>
        <w:overflowPunct w:val="0"/>
        <w:autoSpaceDE w:val="0"/>
        <w:autoSpaceDN w:val="0"/>
        <w:adjustRightInd w:val="0"/>
        <w:spacing w:line="240" w:lineRule="atLeast"/>
        <w:ind w:left="0"/>
        <w:textAlignment w:val="baseline"/>
        <w:rPr>
          <w:rFonts w:ascii="Verdana" w:hAnsi="Verdana"/>
          <w:i/>
          <w:lang w:val="en-US"/>
        </w:rPr>
      </w:pPr>
      <w:r w:rsidRPr="00266535">
        <w:rPr>
          <w:rFonts w:ascii="Verdana" w:hAnsi="Verdana"/>
          <w:iCs/>
          <w:lang w:val="en-US"/>
        </w:rPr>
        <w:t>Efficacy against</w:t>
      </w:r>
      <w:r>
        <w:rPr>
          <w:rFonts w:ascii="Verdana" w:hAnsi="Verdana"/>
          <w:i/>
          <w:lang w:val="en-US"/>
        </w:rPr>
        <w:t xml:space="preserve"> </w:t>
      </w:r>
      <w:proofErr w:type="spellStart"/>
      <w:r w:rsidR="00A64591" w:rsidRPr="00EA65E3">
        <w:rPr>
          <w:rFonts w:ascii="Verdana" w:hAnsi="Verdana"/>
          <w:i/>
          <w:lang w:val="en-US"/>
        </w:rPr>
        <w:t>Stomoxys</w:t>
      </w:r>
      <w:proofErr w:type="spellEnd"/>
      <w:r w:rsidR="00A64591" w:rsidRPr="00EA65E3">
        <w:rPr>
          <w:rFonts w:ascii="Verdana" w:hAnsi="Verdana"/>
          <w:i/>
          <w:lang w:val="en-US"/>
        </w:rPr>
        <w:t xml:space="preserve"> </w:t>
      </w:r>
      <w:proofErr w:type="spellStart"/>
      <w:r w:rsidR="00A64591" w:rsidRPr="00EA65E3">
        <w:rPr>
          <w:rFonts w:ascii="Verdana" w:hAnsi="Verdana"/>
          <w:i/>
          <w:lang w:val="en-US"/>
        </w:rPr>
        <w:t>calcitrans</w:t>
      </w:r>
      <w:proofErr w:type="spellEnd"/>
      <w:r w:rsidR="00A64591" w:rsidRPr="00EA65E3">
        <w:rPr>
          <w:rFonts w:ascii="Verdana" w:hAnsi="Verdana"/>
          <w:i/>
          <w:lang w:val="en-US"/>
        </w:rPr>
        <w:t xml:space="preserve"> </w:t>
      </w:r>
      <w:r w:rsidR="00A64591" w:rsidRPr="00EA65E3">
        <w:rPr>
          <w:rFonts w:ascii="Verdana" w:hAnsi="Verdana"/>
          <w:lang w:val="en-US"/>
        </w:rPr>
        <w:t>(stable fly):</w:t>
      </w:r>
    </w:p>
    <w:p w14:paraId="22F8865E" w14:textId="351C8569"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US"/>
        </w:rPr>
      </w:pPr>
      <w:r w:rsidRPr="00EA65E3">
        <w:rPr>
          <w:rFonts w:ascii="Verdana" w:hAnsi="Verdana"/>
          <w:lang w:val="en-US"/>
        </w:rPr>
        <w:t>- a laboratory test (</w:t>
      </w:r>
      <w:r w:rsidR="00E11425" w:rsidRPr="00E11425">
        <w:rPr>
          <w:highlight w:val="black"/>
          <w:lang w:val="en-GB"/>
        </w:rPr>
        <w:t>XXXXXXXXXXXX</w:t>
      </w:r>
      <w:r w:rsidRPr="00EA65E3">
        <w:rPr>
          <w:rFonts w:ascii="Verdana" w:hAnsi="Verdana"/>
          <w:lang w:val="en-US"/>
        </w:rPr>
        <w:t xml:space="preserve">) demonstrated efficacy in cow manure (100% mortality) after 12 weeks at an application rate of 25g/m2. The untreated control showed emergence of adult </w:t>
      </w:r>
      <w:proofErr w:type="spellStart"/>
      <w:r w:rsidRPr="00EA65E3">
        <w:rPr>
          <w:rFonts w:ascii="Verdana" w:hAnsi="Verdana"/>
          <w:i/>
          <w:lang w:val="en-US"/>
        </w:rPr>
        <w:t>Stomoxys</w:t>
      </w:r>
      <w:proofErr w:type="spellEnd"/>
      <w:r w:rsidRPr="00EA65E3">
        <w:rPr>
          <w:rFonts w:ascii="Verdana" w:hAnsi="Verdana"/>
          <w:i/>
          <w:lang w:val="en-US"/>
        </w:rPr>
        <w:t xml:space="preserve"> </w:t>
      </w:r>
      <w:proofErr w:type="spellStart"/>
      <w:r w:rsidRPr="00EA65E3">
        <w:rPr>
          <w:rFonts w:ascii="Verdana" w:hAnsi="Verdana"/>
          <w:i/>
          <w:lang w:val="en-US"/>
        </w:rPr>
        <w:t>calcitrans</w:t>
      </w:r>
      <w:proofErr w:type="spellEnd"/>
      <w:r w:rsidRPr="00EA65E3">
        <w:rPr>
          <w:rFonts w:ascii="Verdana" w:hAnsi="Verdana"/>
          <w:lang w:val="en-US"/>
        </w:rPr>
        <w:t xml:space="preserve"> of 91%. </w:t>
      </w:r>
    </w:p>
    <w:p w14:paraId="334792C0"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5BD597FB" w14:textId="2ED80844"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US"/>
        </w:rPr>
      </w:pPr>
      <w:r w:rsidRPr="00EA65E3">
        <w:rPr>
          <w:rFonts w:ascii="Verdana" w:hAnsi="Verdana"/>
          <w:lang w:val="en-US"/>
        </w:rPr>
        <w:t xml:space="preserve">- a </w:t>
      </w:r>
      <w:proofErr w:type="spellStart"/>
      <w:r w:rsidRPr="00EA65E3">
        <w:rPr>
          <w:rFonts w:ascii="Verdana" w:hAnsi="Verdana"/>
          <w:lang w:val="en-US"/>
        </w:rPr>
        <w:t>fieldtest</w:t>
      </w:r>
      <w:proofErr w:type="spellEnd"/>
      <w:r w:rsidRPr="00EA65E3">
        <w:rPr>
          <w:rFonts w:ascii="Verdana" w:hAnsi="Verdana"/>
          <w:lang w:val="en-US"/>
        </w:rPr>
        <w:t xml:space="preserve"> (</w:t>
      </w:r>
      <w:r w:rsidR="00E11425" w:rsidRPr="00E11425">
        <w:rPr>
          <w:highlight w:val="black"/>
          <w:lang w:val="en-GB"/>
        </w:rPr>
        <w:t>XXXXXXXXXXXX</w:t>
      </w:r>
      <w:r w:rsidRPr="00EA65E3">
        <w:rPr>
          <w:rFonts w:ascii="Verdana" w:hAnsi="Verdana"/>
          <w:lang w:val="en-US"/>
        </w:rPr>
        <w:t xml:space="preserve">) demonstrated efficacy in different types of manure (cow, pig and sheep) after 12 weeks at an application rate of 25 g/m2  and 40 g/m2 (87.1.6% and 96.7% reduction). Untreated control showed reduction of </w:t>
      </w:r>
      <w:proofErr w:type="spellStart"/>
      <w:r w:rsidRPr="00EA65E3">
        <w:rPr>
          <w:rFonts w:ascii="Verdana" w:hAnsi="Verdana"/>
          <w:i/>
          <w:lang w:val="en-US"/>
        </w:rPr>
        <w:t>Stomoxys</w:t>
      </w:r>
      <w:proofErr w:type="spellEnd"/>
      <w:r w:rsidRPr="00EA65E3">
        <w:rPr>
          <w:rFonts w:ascii="Verdana" w:hAnsi="Verdana"/>
          <w:i/>
          <w:lang w:val="en-US"/>
        </w:rPr>
        <w:t xml:space="preserve"> </w:t>
      </w:r>
      <w:proofErr w:type="spellStart"/>
      <w:r w:rsidRPr="00EA65E3">
        <w:rPr>
          <w:rFonts w:ascii="Verdana" w:hAnsi="Verdana"/>
          <w:i/>
          <w:lang w:val="en-US"/>
        </w:rPr>
        <w:t>calcitrans</w:t>
      </w:r>
      <w:proofErr w:type="spellEnd"/>
      <w:r w:rsidRPr="00EA65E3">
        <w:rPr>
          <w:rFonts w:ascii="Verdana" w:hAnsi="Verdana"/>
          <w:lang w:val="en-US"/>
        </w:rPr>
        <w:t xml:space="preserve"> of 7.9 % after 12 weeks.</w:t>
      </w:r>
    </w:p>
    <w:p w14:paraId="2C3455EC"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US"/>
        </w:rPr>
      </w:pPr>
    </w:p>
    <w:p w14:paraId="6ED0FB20" w14:textId="77777777" w:rsidR="00A64591" w:rsidRPr="00EA65E3" w:rsidRDefault="00A64591" w:rsidP="00EA65E3">
      <w:pPr>
        <w:pStyle w:val="Lijstalinea"/>
        <w:overflowPunct w:val="0"/>
        <w:autoSpaceDE w:val="0"/>
        <w:autoSpaceDN w:val="0"/>
        <w:adjustRightInd w:val="0"/>
        <w:spacing w:line="240" w:lineRule="atLeast"/>
        <w:ind w:left="0"/>
        <w:textAlignment w:val="baseline"/>
        <w:rPr>
          <w:rFonts w:ascii="Verdana" w:hAnsi="Verdana"/>
          <w:lang w:val="en-GB"/>
        </w:rPr>
      </w:pPr>
      <w:r w:rsidRPr="00EA65E3">
        <w:rPr>
          <w:rFonts w:ascii="Verdana" w:hAnsi="Verdana"/>
          <w:lang w:val="en-GB"/>
        </w:rPr>
        <w:t xml:space="preserve">Efficacy against </w:t>
      </w:r>
      <w:proofErr w:type="spellStart"/>
      <w:r w:rsidRPr="00EA65E3">
        <w:rPr>
          <w:rFonts w:ascii="Verdana" w:hAnsi="Verdana"/>
          <w:i/>
          <w:iCs/>
          <w:lang w:val="en-GB"/>
        </w:rPr>
        <w:t>Alphitobius</w:t>
      </w:r>
      <w:proofErr w:type="spellEnd"/>
      <w:r w:rsidRPr="00EA65E3">
        <w:rPr>
          <w:rFonts w:ascii="Verdana" w:hAnsi="Verdana"/>
          <w:i/>
          <w:iCs/>
          <w:lang w:val="en-GB"/>
        </w:rPr>
        <w:t xml:space="preserve"> </w:t>
      </w:r>
      <w:proofErr w:type="spellStart"/>
      <w:r w:rsidRPr="00EA65E3">
        <w:rPr>
          <w:rFonts w:ascii="Verdana" w:hAnsi="Verdana"/>
          <w:i/>
          <w:iCs/>
          <w:lang w:val="en-GB"/>
        </w:rPr>
        <w:t>diaperinus</w:t>
      </w:r>
      <w:proofErr w:type="spellEnd"/>
      <w:r w:rsidRPr="00EA65E3">
        <w:rPr>
          <w:rFonts w:ascii="Verdana" w:hAnsi="Verdana"/>
          <w:lang w:val="en-GB"/>
        </w:rPr>
        <w:t xml:space="preserve"> (litter beetle / Lesser mealworm):</w:t>
      </w:r>
    </w:p>
    <w:p w14:paraId="623EE3E6" w14:textId="16C8669E"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EA65E3">
        <w:rPr>
          <w:rFonts w:ascii="Verdana" w:hAnsi="Verdana"/>
          <w:lang w:val="en-GB"/>
        </w:rPr>
        <w:t>- a laboratory test (</w:t>
      </w:r>
      <w:r w:rsidR="00E11425" w:rsidRPr="00E11425">
        <w:rPr>
          <w:highlight w:val="black"/>
          <w:lang w:val="en-GB"/>
        </w:rPr>
        <w:t>XXXXXXXXXXXX</w:t>
      </w:r>
      <w:r w:rsidRPr="00EA65E3">
        <w:rPr>
          <w:rFonts w:ascii="Verdana" w:hAnsi="Verdana"/>
          <w:lang w:val="en-GB"/>
        </w:rPr>
        <w:t>) demonstrated efficacy in chicken manure at an application rate of 25g/m</w:t>
      </w:r>
      <w:r w:rsidRPr="00EA65E3">
        <w:rPr>
          <w:rFonts w:ascii="Verdana" w:hAnsi="Verdana"/>
          <w:vertAlign w:val="superscript"/>
          <w:lang w:val="en-GB"/>
        </w:rPr>
        <w:t>2</w:t>
      </w:r>
      <w:r w:rsidRPr="00EA65E3">
        <w:rPr>
          <w:rFonts w:ascii="Verdana" w:hAnsi="Verdana"/>
          <w:lang w:val="en-GB"/>
        </w:rPr>
        <w:t xml:space="preserve"> (adult emergence inhibition efficiency: 97.77 %). </w:t>
      </w:r>
      <w:r w:rsidR="007A72CA">
        <w:rPr>
          <w:rFonts w:ascii="Verdana" w:hAnsi="Verdana"/>
          <w:lang w:val="en-GB"/>
        </w:rPr>
        <w:t>The untreated control showed an 89.6% emergence r</w:t>
      </w:r>
      <w:r w:rsidR="00E100AF">
        <w:rPr>
          <w:rFonts w:ascii="Verdana" w:hAnsi="Verdana"/>
          <w:lang w:val="en-GB"/>
        </w:rPr>
        <w:t>a</w:t>
      </w:r>
      <w:r w:rsidR="007A72CA">
        <w:rPr>
          <w:rFonts w:ascii="Verdana" w:hAnsi="Verdana"/>
          <w:lang w:val="en-GB"/>
        </w:rPr>
        <w:t>te of adults.</w:t>
      </w:r>
    </w:p>
    <w:p w14:paraId="21B9D057"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707A4EA7" w14:textId="4F84AAF3"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r w:rsidRPr="00EA65E3">
        <w:rPr>
          <w:rFonts w:ascii="Verdana" w:hAnsi="Verdana"/>
          <w:lang w:val="en-GB"/>
        </w:rPr>
        <w:t>- a field test (</w:t>
      </w:r>
      <w:r w:rsidR="00E11425" w:rsidRPr="00E11425">
        <w:rPr>
          <w:highlight w:val="black"/>
          <w:lang w:val="en-GB"/>
        </w:rPr>
        <w:t>XXXXXXXXXXXX</w:t>
      </w:r>
      <w:r w:rsidRPr="00EA65E3">
        <w:rPr>
          <w:rFonts w:ascii="Verdana" w:hAnsi="Verdana"/>
          <w:lang w:val="en-GB"/>
        </w:rPr>
        <w:t xml:space="preserve">) demonstrated efficacy in closed, naturally infested breeding premises of adult </w:t>
      </w:r>
      <w:proofErr w:type="spellStart"/>
      <w:r w:rsidRPr="00EA65E3">
        <w:rPr>
          <w:rFonts w:ascii="Verdana" w:hAnsi="Verdana"/>
          <w:lang w:val="en-GB"/>
        </w:rPr>
        <w:t>parentstock</w:t>
      </w:r>
      <w:proofErr w:type="spellEnd"/>
      <w:r w:rsidRPr="00EA65E3">
        <w:rPr>
          <w:rFonts w:ascii="Verdana" w:hAnsi="Verdana"/>
          <w:lang w:val="en-GB"/>
        </w:rPr>
        <w:t xml:space="preserve"> of hens (</w:t>
      </w:r>
      <w:r w:rsidRPr="00EA65E3">
        <w:rPr>
          <w:rFonts w:ascii="Verdana" w:hAnsi="Verdana"/>
          <w:i/>
          <w:iCs/>
          <w:lang w:val="en-GB"/>
        </w:rPr>
        <w:t>Gallus gallus</w:t>
      </w:r>
      <w:r w:rsidRPr="00EA65E3">
        <w:rPr>
          <w:rFonts w:ascii="Verdana" w:hAnsi="Verdana"/>
          <w:lang w:val="en-GB"/>
        </w:rPr>
        <w:t>) with a residual efficacy of 12 weeks at an application rate of 30 g/m</w:t>
      </w:r>
      <w:r w:rsidRPr="00EA65E3">
        <w:rPr>
          <w:rFonts w:ascii="Verdana" w:hAnsi="Verdana"/>
          <w:vertAlign w:val="superscript"/>
          <w:lang w:val="en-GB"/>
        </w:rPr>
        <w:t>2</w:t>
      </w:r>
      <w:r w:rsidRPr="00EA65E3">
        <w:rPr>
          <w:rFonts w:ascii="Verdana" w:hAnsi="Verdana"/>
          <w:lang w:val="en-GB"/>
        </w:rPr>
        <w:t xml:space="preserve">. Population reduction rate: </w:t>
      </w:r>
      <w:r w:rsidR="00D839F7" w:rsidRPr="00EA65E3">
        <w:rPr>
          <w:rFonts w:ascii="Verdana" w:hAnsi="Verdana"/>
          <w:lang w:val="en-GB"/>
        </w:rPr>
        <w:t xml:space="preserve">76.0% after 4 weeks, 92.2% after 8 weeks and 82.4% after 12 weeks after </w:t>
      </w:r>
      <w:proofErr w:type="spellStart"/>
      <w:r w:rsidR="00D839F7" w:rsidRPr="00EA65E3">
        <w:rPr>
          <w:rFonts w:ascii="Verdana" w:hAnsi="Verdana"/>
          <w:lang w:val="en-GB"/>
        </w:rPr>
        <w:t>treatment.</w:t>
      </w:r>
      <w:r w:rsidR="007A72CA">
        <w:rPr>
          <w:rFonts w:ascii="Verdana" w:hAnsi="Verdana"/>
          <w:lang w:val="en-GB"/>
        </w:rPr>
        <w:t>Untreated</w:t>
      </w:r>
      <w:proofErr w:type="spellEnd"/>
      <w:r w:rsidR="007A72CA">
        <w:rPr>
          <w:rFonts w:ascii="Verdana" w:hAnsi="Verdana"/>
          <w:lang w:val="en-GB"/>
        </w:rPr>
        <w:t xml:space="preserve"> control showed a population reduction of 1.3% after 12 weeks.</w:t>
      </w:r>
    </w:p>
    <w:p w14:paraId="1F284D96"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14A556F5" w14:textId="04558C15" w:rsidR="007A72CA" w:rsidRDefault="00A64591" w:rsidP="007A72CA">
      <w:pPr>
        <w:pStyle w:val="Lijstalinea"/>
        <w:overflowPunct w:val="0"/>
        <w:autoSpaceDE w:val="0"/>
        <w:autoSpaceDN w:val="0"/>
        <w:adjustRightInd w:val="0"/>
        <w:spacing w:line="240" w:lineRule="atLeast"/>
        <w:textAlignment w:val="baseline"/>
        <w:rPr>
          <w:rFonts w:ascii="Verdana" w:hAnsi="Verdana"/>
          <w:lang w:val="en-GB"/>
        </w:rPr>
      </w:pPr>
      <w:r w:rsidRPr="00EA65E3">
        <w:rPr>
          <w:rFonts w:ascii="Verdana" w:hAnsi="Verdana"/>
          <w:lang w:val="en-GB"/>
        </w:rPr>
        <w:t>- a field test (</w:t>
      </w:r>
      <w:r w:rsidR="00E11425" w:rsidRPr="00E11425">
        <w:rPr>
          <w:highlight w:val="black"/>
          <w:lang w:val="en-GB"/>
        </w:rPr>
        <w:t>XXXXXXXXXXXX</w:t>
      </w:r>
      <w:r w:rsidRPr="00EA65E3">
        <w:rPr>
          <w:rFonts w:ascii="Verdana" w:hAnsi="Verdana"/>
          <w:lang w:val="en-GB"/>
        </w:rPr>
        <w:t xml:space="preserve">) demonstrated efficacy in closed, naturally infested breeding premises of adult </w:t>
      </w:r>
      <w:proofErr w:type="spellStart"/>
      <w:r w:rsidRPr="00EA65E3">
        <w:rPr>
          <w:rFonts w:ascii="Verdana" w:hAnsi="Verdana"/>
          <w:lang w:val="en-GB"/>
        </w:rPr>
        <w:t>parentstock</w:t>
      </w:r>
      <w:proofErr w:type="spellEnd"/>
      <w:r w:rsidRPr="00EA65E3">
        <w:rPr>
          <w:rFonts w:ascii="Verdana" w:hAnsi="Verdana"/>
          <w:lang w:val="en-GB"/>
        </w:rPr>
        <w:t xml:space="preserve"> of chicken (</w:t>
      </w:r>
      <w:r w:rsidRPr="00EA65E3">
        <w:rPr>
          <w:rFonts w:ascii="Verdana" w:hAnsi="Verdana"/>
          <w:i/>
          <w:iCs/>
          <w:lang w:val="en-GB"/>
        </w:rPr>
        <w:t>Gallus gallus</w:t>
      </w:r>
      <w:r w:rsidRPr="00EA65E3">
        <w:rPr>
          <w:rFonts w:ascii="Verdana" w:hAnsi="Verdana"/>
          <w:lang w:val="en-GB"/>
        </w:rPr>
        <w:t>) with a residual efficacy of 12 weeks at an application rate of 25 g/m</w:t>
      </w:r>
      <w:r w:rsidRPr="00EA65E3">
        <w:rPr>
          <w:rFonts w:ascii="Verdana" w:hAnsi="Verdana"/>
          <w:vertAlign w:val="superscript"/>
          <w:lang w:val="en-GB"/>
        </w:rPr>
        <w:t>2</w:t>
      </w:r>
      <w:r w:rsidRPr="00EA65E3">
        <w:rPr>
          <w:rFonts w:ascii="Verdana" w:hAnsi="Verdana"/>
          <w:lang w:val="en-GB"/>
        </w:rPr>
        <w:t xml:space="preserve">. Population reduction rate: </w:t>
      </w:r>
      <w:r w:rsidR="00D839F7" w:rsidRPr="00EA65E3">
        <w:rPr>
          <w:rFonts w:ascii="Verdana" w:hAnsi="Verdana"/>
          <w:lang w:val="en-GB"/>
        </w:rPr>
        <w:t>72.8% after 4 weeks, 91.4% after 8 weeks and 88.1% after 12 weeks after treatment.</w:t>
      </w:r>
      <w:r w:rsidR="007A72CA" w:rsidRPr="007A72CA">
        <w:rPr>
          <w:rFonts w:ascii="Verdana" w:hAnsi="Verdana"/>
          <w:lang w:val="en-GB"/>
        </w:rPr>
        <w:t xml:space="preserve"> </w:t>
      </w:r>
      <w:r w:rsidR="007A72CA">
        <w:rPr>
          <w:rFonts w:ascii="Verdana" w:hAnsi="Verdana"/>
          <w:lang w:val="en-GB"/>
        </w:rPr>
        <w:t>Untreated control showed a population increase of 2.9 % after 12 weeks.</w:t>
      </w:r>
    </w:p>
    <w:p w14:paraId="183F6174" w14:textId="77777777" w:rsidR="00EA65E3" w:rsidRDefault="00EA65E3" w:rsidP="00EA65E3">
      <w:pPr>
        <w:pStyle w:val="Lijstalinea"/>
        <w:overflowPunct w:val="0"/>
        <w:autoSpaceDE w:val="0"/>
        <w:autoSpaceDN w:val="0"/>
        <w:adjustRightInd w:val="0"/>
        <w:spacing w:line="240" w:lineRule="atLeast"/>
        <w:ind w:left="0"/>
        <w:textAlignment w:val="baseline"/>
        <w:rPr>
          <w:rFonts w:ascii="Verdana" w:hAnsi="Verdana"/>
          <w:lang w:val="en-GB"/>
        </w:rPr>
      </w:pPr>
    </w:p>
    <w:p w14:paraId="5FE0CDB1" w14:textId="48DD299C" w:rsidR="00EA65E3" w:rsidRPr="0067374D" w:rsidRDefault="00EA65E3" w:rsidP="000127DC">
      <w:pPr>
        <w:pStyle w:val="Lijstalinea"/>
        <w:overflowPunct w:val="0"/>
        <w:autoSpaceDE w:val="0"/>
        <w:autoSpaceDN w:val="0"/>
        <w:adjustRightInd w:val="0"/>
        <w:spacing w:line="240" w:lineRule="atLeast"/>
        <w:textAlignment w:val="baseline"/>
        <w:rPr>
          <w:rFonts w:ascii="Verdana" w:hAnsi="Verdana"/>
          <w:lang w:val="en-GB"/>
        </w:rPr>
      </w:pPr>
      <w:r>
        <w:rPr>
          <w:rFonts w:ascii="Verdana" w:hAnsi="Verdana"/>
          <w:lang w:val="en-GB"/>
        </w:rPr>
        <w:t xml:space="preserve">For tests laboratory and simulated use tests with an insect growth regulator against </w:t>
      </w:r>
      <w:proofErr w:type="spellStart"/>
      <w:r w:rsidRPr="00EA65E3">
        <w:rPr>
          <w:rFonts w:ascii="Verdana" w:hAnsi="Verdana"/>
          <w:i/>
          <w:iCs/>
          <w:lang w:val="en-GB"/>
        </w:rPr>
        <w:t>Alphitobius</w:t>
      </w:r>
      <w:proofErr w:type="spellEnd"/>
      <w:r w:rsidRPr="00EA65E3">
        <w:rPr>
          <w:rFonts w:ascii="Verdana" w:hAnsi="Verdana"/>
          <w:i/>
          <w:iCs/>
          <w:lang w:val="en-GB"/>
        </w:rPr>
        <w:t xml:space="preserve"> </w:t>
      </w:r>
      <w:proofErr w:type="spellStart"/>
      <w:r w:rsidRPr="00EA65E3">
        <w:rPr>
          <w:rFonts w:ascii="Verdana" w:hAnsi="Verdana"/>
          <w:i/>
          <w:iCs/>
          <w:lang w:val="en-GB"/>
        </w:rPr>
        <w:t>diaperinus</w:t>
      </w:r>
      <w:proofErr w:type="spellEnd"/>
      <w:r w:rsidRPr="00EA65E3">
        <w:rPr>
          <w:rFonts w:ascii="Verdana" w:hAnsi="Verdana"/>
          <w:lang w:val="en-GB"/>
        </w:rPr>
        <w:t xml:space="preserve"> </w:t>
      </w:r>
      <w:r>
        <w:rPr>
          <w:rFonts w:ascii="Verdana" w:hAnsi="Verdana"/>
          <w:lang w:val="en-GB"/>
        </w:rPr>
        <w:t xml:space="preserve">&gt;90% mortality should be achieved.  For field studies no specific criteria are mentioned in the Guidance. The laboratory test showed 97.77% adult emergence inhibition. The field tests both showed &gt;70% adult population reduction after 4 weeks and &gt;80% after 8 and 12 weeks. Although no specific </w:t>
      </w:r>
      <w:r w:rsidR="001E2444">
        <w:rPr>
          <w:rFonts w:ascii="Verdana" w:hAnsi="Verdana"/>
          <w:lang w:val="en-GB"/>
        </w:rPr>
        <w:t xml:space="preserve">criteria are mentioned in the Guidance, the </w:t>
      </w:r>
      <w:proofErr w:type="spellStart"/>
      <w:r w:rsidR="001E2444">
        <w:rPr>
          <w:rFonts w:ascii="Verdana" w:hAnsi="Verdana"/>
          <w:lang w:val="en-GB"/>
        </w:rPr>
        <w:t>eCA</w:t>
      </w:r>
      <w:proofErr w:type="spellEnd"/>
      <w:r w:rsidR="001E2444">
        <w:rPr>
          <w:rFonts w:ascii="Verdana" w:hAnsi="Verdana"/>
          <w:lang w:val="en-GB"/>
        </w:rPr>
        <w:t xml:space="preserve"> considers </w:t>
      </w:r>
      <w:r w:rsidR="000127DC">
        <w:rPr>
          <w:rFonts w:ascii="Verdana" w:hAnsi="Verdana"/>
          <w:lang w:val="en-GB"/>
        </w:rPr>
        <w:t>the</w:t>
      </w:r>
      <w:r w:rsidR="001E2444">
        <w:rPr>
          <w:rFonts w:ascii="Verdana" w:hAnsi="Verdana"/>
          <w:lang w:val="en-GB"/>
        </w:rPr>
        <w:t xml:space="preserve"> </w:t>
      </w:r>
      <w:r w:rsidR="002D6CE6">
        <w:rPr>
          <w:rFonts w:ascii="Verdana" w:hAnsi="Verdana"/>
          <w:lang w:val="en-GB"/>
        </w:rPr>
        <w:t xml:space="preserve">measured </w:t>
      </w:r>
      <w:r w:rsidR="001E2444">
        <w:rPr>
          <w:rFonts w:ascii="Verdana" w:hAnsi="Verdana"/>
          <w:lang w:val="en-GB"/>
        </w:rPr>
        <w:t>population reduction sufficient for authorisation of this product</w:t>
      </w:r>
      <w:r w:rsidR="002D6CE6">
        <w:rPr>
          <w:rFonts w:ascii="Verdana" w:hAnsi="Verdana"/>
          <w:lang w:val="en-GB"/>
        </w:rPr>
        <w:t>.</w:t>
      </w:r>
      <w:r w:rsidR="000127DC">
        <w:rPr>
          <w:rFonts w:ascii="Verdana" w:hAnsi="Verdana"/>
          <w:lang w:val="en-GB"/>
        </w:rPr>
        <w:t xml:space="preserve"> </w:t>
      </w:r>
      <w:r w:rsidR="002D6CE6">
        <w:rPr>
          <w:rFonts w:ascii="Verdana" w:hAnsi="Verdana"/>
          <w:lang w:val="en-GB"/>
        </w:rPr>
        <w:t>T</w:t>
      </w:r>
      <w:r w:rsidR="000127DC">
        <w:rPr>
          <w:rFonts w:ascii="Verdana" w:hAnsi="Verdana"/>
          <w:lang w:val="en-GB"/>
        </w:rPr>
        <w:t xml:space="preserve">he adult litter beetles are not targeted by this product and can live for </w:t>
      </w:r>
      <w:r w:rsidR="002D6CE6">
        <w:rPr>
          <w:rFonts w:ascii="Verdana" w:hAnsi="Verdana"/>
          <w:lang w:val="en-GB"/>
        </w:rPr>
        <w:t>60-400 days. After 4, 8 and even 12 weeks some of the litter beetles caught in the st</w:t>
      </w:r>
      <w:r w:rsidR="009B42B0">
        <w:rPr>
          <w:rFonts w:ascii="Verdana" w:hAnsi="Verdana"/>
          <w:lang w:val="en-GB"/>
        </w:rPr>
        <w:t>i</w:t>
      </w:r>
      <w:r w:rsidR="002D6CE6">
        <w:rPr>
          <w:rFonts w:ascii="Verdana" w:hAnsi="Verdana"/>
          <w:lang w:val="en-GB"/>
        </w:rPr>
        <w:t>cky traps will therefor</w:t>
      </w:r>
      <w:r w:rsidR="003C729A">
        <w:rPr>
          <w:rFonts w:ascii="Verdana" w:hAnsi="Verdana"/>
          <w:lang w:val="en-GB"/>
        </w:rPr>
        <w:t>e</w:t>
      </w:r>
      <w:r w:rsidR="002D6CE6">
        <w:rPr>
          <w:rFonts w:ascii="Verdana" w:hAnsi="Verdana"/>
          <w:lang w:val="en-GB"/>
        </w:rPr>
        <w:t xml:space="preserve"> be the adult litter beetles which were already present during time of </w:t>
      </w:r>
      <w:proofErr w:type="spellStart"/>
      <w:r w:rsidR="002D6CE6">
        <w:rPr>
          <w:rFonts w:ascii="Verdana" w:hAnsi="Verdana"/>
          <w:lang w:val="en-GB"/>
        </w:rPr>
        <w:t>of</w:t>
      </w:r>
      <w:proofErr w:type="spellEnd"/>
      <w:r w:rsidR="002D6CE6">
        <w:rPr>
          <w:rFonts w:ascii="Verdana" w:hAnsi="Verdana"/>
          <w:lang w:val="en-GB"/>
        </w:rPr>
        <w:t xml:space="preserve"> the application of the product.</w:t>
      </w:r>
    </w:p>
    <w:p w14:paraId="68354324" w14:textId="5074D9DE"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5E5D9923"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47C8C47B" w14:textId="3CD9807F" w:rsidR="00A64591" w:rsidRPr="00EA65E3" w:rsidRDefault="00A64591"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EA65E3">
        <w:rPr>
          <w:rFonts w:ascii="Verdana" w:hAnsi="Verdana"/>
          <w:lang w:val="en-GB"/>
        </w:rPr>
        <w:t xml:space="preserve">Based on the provided efficacy data authorization can be granted for the control of larvae of </w:t>
      </w:r>
      <w:r w:rsidRPr="00EA65E3">
        <w:rPr>
          <w:rFonts w:ascii="Verdana" w:hAnsi="Verdana"/>
          <w:i/>
          <w:iCs/>
          <w:lang w:val="en-GB"/>
        </w:rPr>
        <w:t xml:space="preserve">Musca </w:t>
      </w:r>
      <w:proofErr w:type="spellStart"/>
      <w:r w:rsidRPr="00EA65E3">
        <w:rPr>
          <w:rFonts w:ascii="Verdana" w:hAnsi="Verdana"/>
          <w:i/>
          <w:iCs/>
          <w:lang w:val="en-GB"/>
        </w:rPr>
        <w:t>domestica</w:t>
      </w:r>
      <w:proofErr w:type="spellEnd"/>
      <w:r w:rsidRPr="00EA65E3">
        <w:rPr>
          <w:rFonts w:ascii="Verdana" w:hAnsi="Verdana"/>
          <w:i/>
          <w:iCs/>
          <w:lang w:val="en-GB"/>
        </w:rPr>
        <w:t xml:space="preserve">, </w:t>
      </w:r>
      <w:proofErr w:type="spellStart"/>
      <w:r w:rsidRPr="00EA65E3">
        <w:rPr>
          <w:rFonts w:ascii="Verdana" w:hAnsi="Verdana"/>
          <w:i/>
          <w:iCs/>
          <w:lang w:val="en-GB"/>
        </w:rPr>
        <w:t>Eristalis</w:t>
      </w:r>
      <w:proofErr w:type="spellEnd"/>
      <w:r w:rsidRPr="00EA65E3">
        <w:rPr>
          <w:rFonts w:ascii="Verdana" w:hAnsi="Verdana"/>
          <w:i/>
          <w:iCs/>
          <w:lang w:val="en-GB"/>
        </w:rPr>
        <w:t xml:space="preserve"> </w:t>
      </w:r>
      <w:proofErr w:type="spellStart"/>
      <w:r w:rsidRPr="00EA65E3">
        <w:rPr>
          <w:rFonts w:ascii="Verdana" w:hAnsi="Verdana"/>
          <w:i/>
          <w:iCs/>
          <w:lang w:val="en-GB"/>
        </w:rPr>
        <w:t>tenax</w:t>
      </w:r>
      <w:proofErr w:type="spellEnd"/>
      <w:r w:rsidRPr="00EA65E3">
        <w:rPr>
          <w:rFonts w:ascii="Verdana" w:hAnsi="Verdana"/>
          <w:i/>
          <w:iCs/>
          <w:lang w:val="en-GB"/>
        </w:rPr>
        <w:t xml:space="preserve"> </w:t>
      </w:r>
      <w:r w:rsidRPr="00EA65E3">
        <w:rPr>
          <w:rFonts w:ascii="Verdana" w:hAnsi="Verdana"/>
          <w:lang w:val="en-GB"/>
        </w:rPr>
        <w:t>and</w:t>
      </w:r>
      <w:r w:rsidRPr="00EA65E3">
        <w:rPr>
          <w:rFonts w:ascii="Verdana" w:hAnsi="Verdana"/>
          <w:i/>
          <w:iCs/>
          <w:lang w:val="en-GB"/>
        </w:rPr>
        <w:t xml:space="preserve"> </w:t>
      </w:r>
      <w:proofErr w:type="spellStart"/>
      <w:r w:rsidRPr="00EA65E3">
        <w:rPr>
          <w:rFonts w:ascii="Verdana" w:hAnsi="Verdana"/>
          <w:i/>
          <w:iCs/>
          <w:lang w:val="en-GB"/>
        </w:rPr>
        <w:t>Stomoxys</w:t>
      </w:r>
      <w:proofErr w:type="spellEnd"/>
      <w:r w:rsidRPr="00EA65E3">
        <w:rPr>
          <w:rFonts w:ascii="Verdana" w:hAnsi="Verdana"/>
          <w:i/>
          <w:iCs/>
          <w:lang w:val="en-GB"/>
        </w:rPr>
        <w:t xml:space="preserve"> </w:t>
      </w:r>
      <w:proofErr w:type="spellStart"/>
      <w:r w:rsidRPr="00EA65E3">
        <w:rPr>
          <w:rFonts w:ascii="Verdana" w:hAnsi="Verdana"/>
          <w:i/>
          <w:iCs/>
          <w:lang w:val="en-GB"/>
        </w:rPr>
        <w:t>calcitrans</w:t>
      </w:r>
      <w:proofErr w:type="spellEnd"/>
      <w:r w:rsidRPr="00EA65E3">
        <w:rPr>
          <w:rFonts w:ascii="Verdana" w:hAnsi="Verdana"/>
          <w:i/>
          <w:iCs/>
          <w:lang w:val="en-GB"/>
        </w:rPr>
        <w:t xml:space="preserve">, </w:t>
      </w:r>
      <w:r w:rsidRPr="00EA65E3">
        <w:rPr>
          <w:rFonts w:ascii="Verdana" w:hAnsi="Verdana"/>
          <w:lang w:val="en-GB"/>
        </w:rPr>
        <w:t xml:space="preserve">as well as larvae of </w:t>
      </w:r>
      <w:proofErr w:type="spellStart"/>
      <w:r w:rsidRPr="00EA65E3">
        <w:rPr>
          <w:rFonts w:ascii="Verdana" w:hAnsi="Verdana"/>
          <w:i/>
          <w:iCs/>
          <w:lang w:val="en-GB"/>
        </w:rPr>
        <w:t>Alphitobius</w:t>
      </w:r>
      <w:proofErr w:type="spellEnd"/>
      <w:r w:rsidRPr="00EA65E3">
        <w:rPr>
          <w:rFonts w:ascii="Verdana" w:hAnsi="Verdana"/>
          <w:i/>
          <w:iCs/>
          <w:lang w:val="en-GB"/>
        </w:rPr>
        <w:t xml:space="preserve"> </w:t>
      </w:r>
      <w:proofErr w:type="spellStart"/>
      <w:r w:rsidRPr="00EA65E3">
        <w:rPr>
          <w:rFonts w:ascii="Verdana" w:hAnsi="Verdana"/>
          <w:i/>
          <w:iCs/>
          <w:lang w:val="en-GB"/>
        </w:rPr>
        <w:t>diaperinus</w:t>
      </w:r>
      <w:proofErr w:type="spellEnd"/>
      <w:r w:rsidRPr="00EA65E3">
        <w:rPr>
          <w:rFonts w:ascii="Verdana" w:hAnsi="Verdana"/>
          <w:lang w:val="en-GB"/>
        </w:rPr>
        <w:t xml:space="preserve">  at an application rate of 30 g/m</w:t>
      </w:r>
      <w:r w:rsidRPr="00EA65E3">
        <w:rPr>
          <w:rFonts w:ascii="Verdana" w:hAnsi="Verdana"/>
          <w:vertAlign w:val="superscript"/>
          <w:lang w:val="en-GB"/>
        </w:rPr>
        <w:t>2</w:t>
      </w:r>
      <w:r w:rsidRPr="00EA65E3">
        <w:rPr>
          <w:rFonts w:ascii="Verdana" w:hAnsi="Verdana"/>
          <w:lang w:val="en-GB"/>
        </w:rPr>
        <w:t xml:space="preserve"> with a residual efficacy of 12 weeks (84 days). Expected time delay from the beginning of the application to manifestation of the biocidal effect is 2-4 weeks. The provided efficacy tests </w:t>
      </w:r>
      <w:r w:rsidR="004631DF" w:rsidRPr="00EA65E3">
        <w:rPr>
          <w:rFonts w:ascii="Verdana" w:hAnsi="Verdana"/>
          <w:lang w:val="en-GB"/>
        </w:rPr>
        <w:t xml:space="preserve">for flies </w:t>
      </w:r>
      <w:r w:rsidRPr="00EA65E3">
        <w:rPr>
          <w:rFonts w:ascii="Verdana" w:hAnsi="Verdana"/>
          <w:lang w:val="en-GB"/>
        </w:rPr>
        <w:t xml:space="preserve">were </w:t>
      </w:r>
      <w:r w:rsidRPr="00EA65E3">
        <w:rPr>
          <w:rFonts w:ascii="Verdana" w:hAnsi="Verdana"/>
          <w:lang w:val="en-GB"/>
        </w:rPr>
        <w:lastRenderedPageBreak/>
        <w:t>conducted with cow manure, pig slurry and pig manure, with chicken manure and chicken litter and with sheep</w:t>
      </w:r>
      <w:r w:rsidR="004631DF" w:rsidRPr="00EA65E3">
        <w:rPr>
          <w:rFonts w:ascii="Verdana" w:hAnsi="Verdana"/>
          <w:lang w:val="en-GB"/>
        </w:rPr>
        <w:t xml:space="preserve"> </w:t>
      </w:r>
      <w:r w:rsidRPr="00EA65E3">
        <w:rPr>
          <w:rFonts w:ascii="Verdana" w:hAnsi="Verdana"/>
          <w:lang w:val="en-GB"/>
        </w:rPr>
        <w:t>manure.</w:t>
      </w:r>
      <w:r w:rsidR="004631DF" w:rsidRPr="00EA65E3">
        <w:rPr>
          <w:rFonts w:ascii="Verdana" w:hAnsi="Verdana"/>
          <w:lang w:val="en-GB"/>
        </w:rPr>
        <w:t xml:space="preserve"> The provided efficacy tests for litter beetles were conducted with chicken manure.</w:t>
      </w:r>
      <w:r w:rsidRPr="00EA65E3">
        <w:rPr>
          <w:rFonts w:ascii="Verdana" w:hAnsi="Verdana"/>
          <w:lang w:val="en-GB"/>
        </w:rPr>
        <w:t xml:space="preserve"> </w:t>
      </w:r>
    </w:p>
    <w:p w14:paraId="7C268AAE"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6DA339E8" w14:textId="7BBC06D8" w:rsidR="00A64591" w:rsidRPr="00EA65E3" w:rsidRDefault="00A64591"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EA65E3">
        <w:rPr>
          <w:rFonts w:ascii="Verdana" w:hAnsi="Verdana"/>
          <w:lang w:val="en-GB"/>
        </w:rPr>
        <w:t>For proper penetration and even distribution of the active substance in the whole quantity of the manure, it is important to treat every fresh manure layer accumulating on the top of previously treated layers. Since insect larvae usually live in the upper 5-15 cm of the manure, burying themselves from the top of the manure where the adults lay eggs, this is the thickness of fresh manure layer which should be treated from the top. Dosage</w:t>
      </w:r>
      <w:r w:rsidR="0057323D" w:rsidRPr="00EA65E3">
        <w:rPr>
          <w:rFonts w:ascii="Verdana" w:hAnsi="Verdana"/>
          <w:lang w:val="en-GB"/>
        </w:rPr>
        <w:t>s</w:t>
      </w:r>
      <w:r w:rsidRPr="00EA65E3">
        <w:rPr>
          <w:rFonts w:ascii="Verdana" w:hAnsi="Verdana"/>
          <w:lang w:val="en-GB"/>
        </w:rPr>
        <w:t xml:space="preserve"> were calculated based on these data to ensure that each set of new larvae receive the same active substance dose. This approach is in accordance with instructions of the WHO guideline (</w:t>
      </w:r>
      <w:proofErr w:type="spellStart"/>
      <w:r w:rsidR="00367395" w:rsidRPr="00367395">
        <w:rPr>
          <w:highlight w:val="black"/>
          <w:lang w:val="en-GB"/>
        </w:rPr>
        <w:t>XXXXXXXXXXXX</w:t>
      </w:r>
      <w:r w:rsidR="00367395" w:rsidRPr="00367395">
        <w:rPr>
          <w:highlight w:val="black"/>
          <w:lang w:val="en-GB"/>
        </w:rPr>
        <w:t>XXXXXXXXXXXXXXXXXXXXXXXXXXxx</w:t>
      </w:r>
      <w:proofErr w:type="spellEnd"/>
      <w:r w:rsidR="00367395">
        <w:rPr>
          <w:highlight w:val="black"/>
          <w:lang w:val="en-GB"/>
        </w:rPr>
        <w:t xml:space="preserve"> </w:t>
      </w:r>
      <w:proofErr w:type="spellStart"/>
      <w:r w:rsidR="00367395" w:rsidRPr="00367395">
        <w:rPr>
          <w:highlight w:val="black"/>
          <w:lang w:val="en-GB"/>
        </w:rPr>
        <w:t>xxxxxxXXXXXXXXX</w:t>
      </w:r>
      <w:proofErr w:type="spellEnd"/>
      <w:r w:rsidRPr="00EA65E3">
        <w:rPr>
          <w:rFonts w:ascii="Verdana" w:hAnsi="Verdana"/>
          <w:lang w:val="en-GB"/>
        </w:rPr>
        <w:t>): „Larvicides are applied with a sprayer or a watering can as emulsions, suspensions or solutions. The dosage has to be sufficient to wet the upper 10–15 cm of the substrate, i.e. 0.5–5 litres/m2.”</w:t>
      </w:r>
    </w:p>
    <w:p w14:paraId="29F16D7F" w14:textId="77777777" w:rsidR="00A64591" w:rsidRPr="00EA65E3" w:rsidRDefault="00A64591" w:rsidP="00A64591">
      <w:pPr>
        <w:pStyle w:val="Lijstalinea"/>
        <w:overflowPunct w:val="0"/>
        <w:autoSpaceDE w:val="0"/>
        <w:autoSpaceDN w:val="0"/>
        <w:adjustRightInd w:val="0"/>
        <w:spacing w:line="240" w:lineRule="atLeast"/>
        <w:textAlignment w:val="baseline"/>
        <w:rPr>
          <w:rFonts w:ascii="Verdana" w:hAnsi="Verdana"/>
          <w:lang w:val="en-GB"/>
        </w:rPr>
      </w:pPr>
    </w:p>
    <w:p w14:paraId="2E02707D" w14:textId="77777777" w:rsidR="00A64591" w:rsidRPr="00EA65E3" w:rsidRDefault="00A64591" w:rsidP="004461BA">
      <w:pPr>
        <w:pStyle w:val="Lijstalinea"/>
        <w:overflowPunct w:val="0"/>
        <w:autoSpaceDE w:val="0"/>
        <w:autoSpaceDN w:val="0"/>
        <w:adjustRightInd w:val="0"/>
        <w:spacing w:line="240" w:lineRule="atLeast"/>
        <w:ind w:left="0"/>
        <w:textAlignment w:val="baseline"/>
        <w:rPr>
          <w:rFonts w:ascii="Verdana" w:hAnsi="Verdana"/>
          <w:lang w:val="en-GB"/>
        </w:rPr>
      </w:pPr>
      <w:r w:rsidRPr="00EA65E3">
        <w:rPr>
          <w:rFonts w:ascii="Verdana" w:hAnsi="Verdana"/>
          <w:lang w:val="en-GB"/>
        </w:rPr>
        <w:t xml:space="preserve">This product contains amorphous silicon dioxide (CAS 7631-86-9) which is approved for PT18. However, since it has a particle size of d50=18 </w:t>
      </w:r>
      <w:proofErr w:type="spellStart"/>
      <w:r w:rsidRPr="00EA65E3">
        <w:rPr>
          <w:rFonts w:ascii="Verdana" w:hAnsi="Verdana"/>
          <w:lang w:val="en-GB"/>
        </w:rPr>
        <w:t>μm</w:t>
      </w:r>
      <w:proofErr w:type="spellEnd"/>
      <w:r w:rsidRPr="00EA65E3">
        <w:rPr>
          <w:rFonts w:ascii="Verdana" w:hAnsi="Verdana"/>
          <w:lang w:val="en-GB"/>
        </w:rPr>
        <w:t xml:space="preserve"> (as indicated in its technical data sheet and safety data sheet) it can penetrate into the body of insects neither orally, nor topically. Therefore, it is not considered as an active substance of this product. Amorphous silicon dioxide used as an insecticide active substance is a nanomaterial with a much smaller particle size than het dimensions of our carrier (particle size distribution of the biologically active silicon dioxide (in mass) is: 90% below 4.8 </w:t>
      </w:r>
      <w:proofErr w:type="spellStart"/>
      <w:r w:rsidRPr="00EA65E3">
        <w:rPr>
          <w:rFonts w:ascii="Verdana" w:hAnsi="Verdana"/>
          <w:lang w:val="en-GB"/>
        </w:rPr>
        <w:t>μm</w:t>
      </w:r>
      <w:proofErr w:type="spellEnd"/>
      <w:r w:rsidRPr="00EA65E3">
        <w:rPr>
          <w:rFonts w:ascii="Verdana" w:hAnsi="Verdana"/>
          <w:lang w:val="en-GB"/>
        </w:rPr>
        <w:t xml:space="preserve">; 50% below 3 </w:t>
      </w:r>
      <w:proofErr w:type="spellStart"/>
      <w:r w:rsidRPr="00EA65E3">
        <w:rPr>
          <w:rFonts w:ascii="Verdana" w:hAnsi="Verdana"/>
          <w:lang w:val="en-GB"/>
        </w:rPr>
        <w:t>μm</w:t>
      </w:r>
      <w:proofErr w:type="spellEnd"/>
      <w:r w:rsidRPr="00EA65E3">
        <w:rPr>
          <w:rFonts w:ascii="Verdana" w:hAnsi="Verdana"/>
          <w:lang w:val="en-GB"/>
        </w:rPr>
        <w:t xml:space="preserve"> and 1% below 1.9 </w:t>
      </w:r>
      <w:proofErr w:type="spellStart"/>
      <w:r w:rsidRPr="00EA65E3">
        <w:rPr>
          <w:rFonts w:ascii="Verdana" w:hAnsi="Verdana"/>
          <w:lang w:val="en-GB"/>
        </w:rPr>
        <w:t>μm</w:t>
      </w:r>
      <w:proofErr w:type="spellEnd"/>
      <w:r w:rsidRPr="00EA65E3">
        <w:rPr>
          <w:rFonts w:ascii="Verdana" w:hAnsi="Verdana"/>
          <w:lang w:val="en-GB"/>
        </w:rPr>
        <w:t>).</w:t>
      </w:r>
    </w:p>
    <w:p w14:paraId="2EA22C99" w14:textId="6971D915" w:rsidR="00843919" w:rsidRDefault="00843919" w:rsidP="00B32613">
      <w:pPr>
        <w:pStyle w:val="Lijstalinea"/>
        <w:overflowPunct w:val="0"/>
        <w:autoSpaceDE w:val="0"/>
        <w:autoSpaceDN w:val="0"/>
        <w:adjustRightInd w:val="0"/>
        <w:spacing w:line="240" w:lineRule="atLeast"/>
        <w:ind w:left="0"/>
        <w:textAlignment w:val="baseline"/>
        <w:rPr>
          <w:rFonts w:ascii="Calibri" w:hAnsi="Calibri"/>
          <w:lang w:val="en-GB"/>
        </w:rPr>
      </w:pPr>
    </w:p>
    <w:p w14:paraId="4FA1F942" w14:textId="77777777" w:rsidR="00C662C6" w:rsidRDefault="00C662C6" w:rsidP="00B32613">
      <w:pPr>
        <w:pStyle w:val="Lijstalinea"/>
        <w:overflowPunct w:val="0"/>
        <w:autoSpaceDE w:val="0"/>
        <w:autoSpaceDN w:val="0"/>
        <w:adjustRightInd w:val="0"/>
        <w:spacing w:line="240" w:lineRule="atLeast"/>
        <w:ind w:left="0"/>
        <w:textAlignment w:val="baseline"/>
        <w:rPr>
          <w:rFonts w:ascii="Calibri" w:hAnsi="Calibri"/>
          <w:lang w:val="en-GB"/>
        </w:rPr>
      </w:pPr>
    </w:p>
    <w:p w14:paraId="7AF9FAB3" w14:textId="48981292" w:rsidR="0099016C" w:rsidRDefault="0099016C" w:rsidP="00D86667">
      <w:pPr>
        <w:pStyle w:val="Kop1"/>
        <w:numPr>
          <w:ilvl w:val="0"/>
          <w:numId w:val="0"/>
        </w:numPr>
        <w:ind w:left="1304" w:hanging="1304"/>
        <w:rPr>
          <w:lang w:val="en-GB"/>
        </w:rPr>
      </w:pPr>
      <w:r>
        <w:rPr>
          <w:lang w:val="en-GB"/>
        </w:rPr>
        <w:t>Decisio</w:t>
      </w:r>
      <w:r w:rsidR="00D86667">
        <w:rPr>
          <w:lang w:val="en-GB"/>
        </w:rPr>
        <w:t>n</w:t>
      </w:r>
    </w:p>
    <w:p w14:paraId="58EEDC44" w14:textId="35D9ADBE" w:rsidR="00C60E62" w:rsidRPr="00A474A8" w:rsidRDefault="00970C7C" w:rsidP="00970C7C">
      <w:pPr>
        <w:jc w:val="both"/>
        <w:rPr>
          <w:lang w:val="en-US"/>
        </w:rPr>
      </w:pPr>
      <w:r w:rsidRPr="00A474A8">
        <w:rPr>
          <w:lang w:val="en-US"/>
        </w:rPr>
        <w:t xml:space="preserve">The authorisation holder has applied for a  major change: adding litter beetle as new target organism. </w:t>
      </w:r>
      <w:r w:rsidR="00C60E62" w:rsidRPr="00A474A8">
        <w:rPr>
          <w:lang w:val="en-US"/>
        </w:rPr>
        <w:t xml:space="preserve">The efficacy data provided against litter beetles is sufficient to </w:t>
      </w:r>
      <w:proofErr w:type="spellStart"/>
      <w:r w:rsidR="00C60E62" w:rsidRPr="00A474A8">
        <w:rPr>
          <w:lang w:val="en-US"/>
        </w:rPr>
        <w:t>authorise</w:t>
      </w:r>
      <w:proofErr w:type="spellEnd"/>
      <w:r w:rsidR="00C60E62" w:rsidRPr="00A474A8">
        <w:rPr>
          <w:lang w:val="en-US"/>
        </w:rPr>
        <w:t xml:space="preserve"> this target organisms, following the application method and application rate mentioned in the </w:t>
      </w:r>
      <w:proofErr w:type="spellStart"/>
      <w:r w:rsidR="00C60E62" w:rsidRPr="00A474A8">
        <w:rPr>
          <w:lang w:val="en-US"/>
        </w:rPr>
        <w:t>authorised</w:t>
      </w:r>
      <w:proofErr w:type="spellEnd"/>
      <w:r w:rsidR="00C60E62" w:rsidRPr="00A474A8">
        <w:rPr>
          <w:lang w:val="en-US"/>
        </w:rPr>
        <w:t xml:space="preserve"> use</w:t>
      </w:r>
      <w:r w:rsidR="00E3744A" w:rsidRPr="00A474A8">
        <w:rPr>
          <w:lang w:val="en-US"/>
        </w:rPr>
        <w:t>.</w:t>
      </w:r>
    </w:p>
    <w:p w14:paraId="218BFB8D" w14:textId="77777777" w:rsidR="00970C7C" w:rsidRPr="00A474A8" w:rsidRDefault="00970C7C" w:rsidP="00970C7C">
      <w:pPr>
        <w:jc w:val="both"/>
        <w:rPr>
          <w:lang w:val="en-US"/>
        </w:rPr>
      </w:pPr>
      <w:r w:rsidRPr="00A474A8">
        <w:rPr>
          <w:lang w:val="en-US"/>
        </w:rPr>
        <w:t>As the field of use, the application method(s), and the application rate(s) and frequency is not affected by the addition of the new target organism, the risk assessment for human health, for animals and for the environment are covered by the original authorisation and no new assessment was therefore made.</w:t>
      </w:r>
    </w:p>
    <w:p w14:paraId="123E238C" w14:textId="77777777" w:rsidR="00970C7C" w:rsidRPr="00A474A8" w:rsidRDefault="00970C7C" w:rsidP="00970C7C">
      <w:pPr>
        <w:jc w:val="both"/>
        <w:rPr>
          <w:lang w:val="en-US"/>
        </w:rPr>
      </w:pPr>
    </w:p>
    <w:p w14:paraId="74E664BC" w14:textId="77777777" w:rsidR="00970C7C" w:rsidRPr="00A474A8" w:rsidRDefault="00970C7C" w:rsidP="00970C7C">
      <w:pPr>
        <w:jc w:val="both"/>
        <w:rPr>
          <w:lang w:val="en-US"/>
        </w:rPr>
      </w:pPr>
      <w:proofErr w:type="spellStart"/>
      <w:r w:rsidRPr="00A474A8">
        <w:rPr>
          <w:lang w:val="en-US"/>
        </w:rPr>
        <w:t>Addtionally</w:t>
      </w:r>
      <w:proofErr w:type="spellEnd"/>
      <w:r w:rsidRPr="00A474A8">
        <w:rPr>
          <w:lang w:val="en-US"/>
        </w:rPr>
        <w:t xml:space="preserve">, some minor changes were applied for. The minor changes include: </w:t>
      </w:r>
    </w:p>
    <w:p w14:paraId="45B366F3" w14:textId="77777777" w:rsidR="00970C7C" w:rsidRPr="00A474A8" w:rsidRDefault="00970C7C" w:rsidP="00970C7C">
      <w:pPr>
        <w:numPr>
          <w:ilvl w:val="0"/>
          <w:numId w:val="50"/>
        </w:numPr>
        <w:jc w:val="both"/>
        <w:rPr>
          <w:lang w:val="en-US"/>
        </w:rPr>
      </w:pPr>
      <w:r w:rsidRPr="00A474A8">
        <w:rPr>
          <w:lang w:val="en-US"/>
        </w:rPr>
        <w:t>Changes of colorant (more information included in the confidential Annex)</w:t>
      </w:r>
    </w:p>
    <w:p w14:paraId="0E814C6D" w14:textId="2CACE6FE" w:rsidR="00970C7C" w:rsidRPr="00A474A8" w:rsidRDefault="00970C7C" w:rsidP="00970C7C">
      <w:pPr>
        <w:numPr>
          <w:ilvl w:val="0"/>
          <w:numId w:val="50"/>
        </w:numPr>
        <w:jc w:val="both"/>
        <w:rPr>
          <w:lang w:val="en-US"/>
        </w:rPr>
      </w:pPr>
      <w:r w:rsidRPr="00A474A8">
        <w:rPr>
          <w:lang w:val="en-US"/>
        </w:rPr>
        <w:t>Changes of the product name (change included in section 2.1.1.1).</w:t>
      </w:r>
    </w:p>
    <w:p w14:paraId="16BE5F2E" w14:textId="61CC81AF" w:rsidR="00970C7C" w:rsidRDefault="00EE3772" w:rsidP="00D86667">
      <w:pPr>
        <w:rPr>
          <w:lang w:val="en-US"/>
        </w:rPr>
      </w:pPr>
      <w:r w:rsidRPr="00EE3772">
        <w:rPr>
          <w:lang w:val="en-US"/>
        </w:rPr>
        <w:t xml:space="preserve">The change </w:t>
      </w:r>
      <w:r>
        <w:rPr>
          <w:lang w:val="en-US"/>
        </w:rPr>
        <w:t xml:space="preserve">of colorant </w:t>
      </w:r>
      <w:r w:rsidRPr="00EE3772">
        <w:rPr>
          <w:lang w:val="en-US"/>
        </w:rPr>
        <w:t xml:space="preserve">does not affect the classification </w:t>
      </w:r>
      <w:r>
        <w:rPr>
          <w:lang w:val="en-US"/>
        </w:rPr>
        <w:t xml:space="preserve">nor the risk assessment </w:t>
      </w:r>
      <w:r w:rsidRPr="00EE3772">
        <w:rPr>
          <w:lang w:val="en-US"/>
        </w:rPr>
        <w:t>of the product</w:t>
      </w:r>
      <w:r>
        <w:rPr>
          <w:lang w:val="en-US"/>
        </w:rPr>
        <w:t xml:space="preserve"> and is therefore considered acceptable.</w:t>
      </w:r>
    </w:p>
    <w:p w14:paraId="7D9809CF" w14:textId="4EBF1DF9" w:rsidR="00EE3772" w:rsidRPr="00970C7C" w:rsidRDefault="00EE3772" w:rsidP="00D86667">
      <w:pPr>
        <w:rPr>
          <w:lang w:val="en-US"/>
        </w:rPr>
      </w:pPr>
      <w:r>
        <w:rPr>
          <w:lang w:val="en-US"/>
        </w:rPr>
        <w:t>The chang</w:t>
      </w:r>
      <w:r w:rsidR="0086641B">
        <w:rPr>
          <w:lang w:val="en-US"/>
        </w:rPr>
        <w:t>e</w:t>
      </w:r>
      <w:r>
        <w:rPr>
          <w:lang w:val="en-US"/>
        </w:rPr>
        <w:t xml:space="preserve"> of the trade name of the product is also considered acceptable.</w:t>
      </w:r>
    </w:p>
    <w:p w14:paraId="4626C5B8" w14:textId="77777777" w:rsidR="0099016C" w:rsidRPr="00D86667" w:rsidRDefault="0099016C" w:rsidP="0099016C">
      <w:pPr>
        <w:rPr>
          <w:lang w:val="en-GB"/>
        </w:rPr>
      </w:pPr>
    </w:p>
    <w:p w14:paraId="729F1618" w14:textId="240DB594" w:rsidR="00B32613" w:rsidRDefault="00744AFA" w:rsidP="004461BA">
      <w:pPr>
        <w:pStyle w:val="Kop1"/>
        <w:numPr>
          <w:ilvl w:val="0"/>
          <w:numId w:val="0"/>
        </w:numPr>
        <w:ind w:left="1304" w:hanging="1304"/>
        <w:rPr>
          <w:lang w:val="en-GB"/>
        </w:rPr>
      </w:pPr>
      <w:bookmarkStart w:id="70" w:name="_Toc47077171"/>
      <w:r>
        <w:rPr>
          <w:lang w:val="en-GB"/>
        </w:rPr>
        <w:br w:type="page"/>
      </w:r>
      <w:r w:rsidR="00B32613" w:rsidRPr="00203EAA">
        <w:rPr>
          <w:lang w:val="en-GB"/>
        </w:rPr>
        <w:lastRenderedPageBreak/>
        <w:t>Confidential Annex 3.6</w:t>
      </w:r>
      <w:bookmarkEnd w:id="70"/>
    </w:p>
    <w:p w14:paraId="2EB675FD" w14:textId="77777777" w:rsidR="00744AFA" w:rsidRPr="008A4090" w:rsidRDefault="00744AFA" w:rsidP="00744AFA">
      <w:pPr>
        <w:pStyle w:val="PAR-Standard"/>
      </w:pPr>
    </w:p>
    <w:p w14:paraId="1DCAE0E8" w14:textId="76312323" w:rsidR="0017309E" w:rsidRPr="009D0BF0" w:rsidRDefault="00ED5F97" w:rsidP="009D0BF0">
      <w:pPr>
        <w:rPr>
          <w:rFonts w:ascii="Calibri" w:eastAsia="Times New Roman" w:hAnsi="Calibri"/>
          <w:lang w:val="en-GB"/>
        </w:rPr>
      </w:pPr>
      <w:bookmarkStart w:id="71" w:name="_Toc522099561"/>
      <w:bookmarkEnd w:id="71"/>
      <w:r>
        <w:rPr>
          <w:rFonts w:ascii="Calibri" w:eastAsia="Times New Roman" w:hAnsi="Calibri"/>
          <w:lang w:val="en-GB"/>
        </w:rPr>
        <w:t>See separate document ‘20210806_NL-0022257-0000_</w:t>
      </w:r>
      <w:r w:rsidR="00367395">
        <w:rPr>
          <w:rFonts w:ascii="Calibri" w:eastAsia="Times New Roman" w:hAnsi="Calibri"/>
          <w:lang w:val="en-GB"/>
        </w:rPr>
        <w:t>Confidential_</w:t>
      </w:r>
      <w:r>
        <w:rPr>
          <w:rFonts w:ascii="Calibri" w:eastAsia="Times New Roman" w:hAnsi="Calibri"/>
          <w:lang w:val="en-GB"/>
        </w:rPr>
        <w:t>Addendum</w:t>
      </w:r>
      <w:bookmarkStart w:id="72" w:name="_GoBack"/>
      <w:bookmarkEnd w:id="72"/>
      <w:r>
        <w:rPr>
          <w:rFonts w:ascii="Calibri" w:eastAsia="Times New Roman" w:hAnsi="Calibri"/>
          <w:lang w:val="en-GB"/>
        </w:rPr>
        <w:t xml:space="preserve">’ </w:t>
      </w:r>
    </w:p>
    <w:sectPr w:rsidR="0017309E" w:rsidRPr="009D0BF0" w:rsidSect="009D0BF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4BBA" w14:textId="77777777" w:rsidR="00E11425" w:rsidRDefault="00E11425" w:rsidP="009A7D35">
      <w:pPr>
        <w:spacing w:line="240" w:lineRule="auto"/>
      </w:pPr>
      <w:r>
        <w:separator/>
      </w:r>
    </w:p>
  </w:endnote>
  <w:endnote w:type="continuationSeparator" w:id="0">
    <w:p w14:paraId="114589D4" w14:textId="77777777" w:rsidR="00E11425" w:rsidRDefault="00E11425"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Vet">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0468" w14:textId="77777777" w:rsidR="00E11425" w:rsidRDefault="00E114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3535" w14:textId="77777777" w:rsidR="00E11425" w:rsidRDefault="00E11425" w:rsidP="00FA1541">
    <w:pPr>
      <w:pStyle w:val="Voettekst"/>
      <w:jc w:val="center"/>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B746" w14:textId="77777777" w:rsidR="00E11425" w:rsidRDefault="00E114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2794" w14:textId="77777777" w:rsidR="00E11425" w:rsidRDefault="00E11425" w:rsidP="009A7D35">
      <w:pPr>
        <w:spacing w:line="240" w:lineRule="auto"/>
      </w:pPr>
      <w:r>
        <w:separator/>
      </w:r>
    </w:p>
  </w:footnote>
  <w:footnote w:type="continuationSeparator" w:id="0">
    <w:p w14:paraId="028F0D86" w14:textId="77777777" w:rsidR="00E11425" w:rsidRDefault="00E11425" w:rsidP="009A7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675E" w14:textId="77777777" w:rsidR="00E11425" w:rsidRDefault="00E114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F01D" w14:textId="77777777" w:rsidR="00E11425" w:rsidRDefault="00E1142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5CB1" w14:textId="77777777" w:rsidR="00E11425" w:rsidRDefault="00E114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A66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06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4C1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3E7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A5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9A6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84F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A4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221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B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4BA783E"/>
    <w:lvl w:ilvl="0">
      <w:numFmt w:val="bullet"/>
      <w:lvlText w:val="*"/>
      <w:lvlJc w:val="left"/>
    </w:lvl>
  </w:abstractNum>
  <w:abstractNum w:abstractNumId="11" w15:restartNumberingAfterBreak="0">
    <w:nsid w:val="075A38E7"/>
    <w:multiLevelType w:val="hybridMultilevel"/>
    <w:tmpl w:val="2F122C4A"/>
    <w:lvl w:ilvl="0" w:tplc="3378C946">
      <w:start w:val="1"/>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DA02F6"/>
    <w:multiLevelType w:val="hybridMultilevel"/>
    <w:tmpl w:val="9ABCCC2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0077BA"/>
    <w:multiLevelType w:val="hybridMultilevel"/>
    <w:tmpl w:val="55284796"/>
    <w:lvl w:ilvl="0" w:tplc="BD422DA4">
      <w:start w:val="1"/>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4D0EB2"/>
    <w:multiLevelType w:val="hybridMultilevel"/>
    <w:tmpl w:val="7D4C364C"/>
    <w:lvl w:ilvl="0" w:tplc="93E078D8">
      <w:numFmt w:val="bullet"/>
      <w:lvlText w:val="-"/>
      <w:lvlJc w:val="left"/>
      <w:pPr>
        <w:ind w:left="1665" w:hanging="360"/>
      </w:pPr>
      <w:rPr>
        <w:rFonts w:ascii="Verdana" w:eastAsia="Calibri" w:hAnsi="Verdana" w:cs="Calibri" w:hint="default"/>
      </w:rPr>
    </w:lvl>
    <w:lvl w:ilvl="1" w:tplc="04130003" w:tentative="1">
      <w:start w:val="1"/>
      <w:numFmt w:val="bullet"/>
      <w:lvlText w:val="o"/>
      <w:lvlJc w:val="left"/>
      <w:pPr>
        <w:ind w:left="2385" w:hanging="360"/>
      </w:pPr>
      <w:rPr>
        <w:rFonts w:ascii="Courier New" w:hAnsi="Courier New" w:cs="Courier New" w:hint="default"/>
      </w:rPr>
    </w:lvl>
    <w:lvl w:ilvl="2" w:tplc="04130005" w:tentative="1">
      <w:start w:val="1"/>
      <w:numFmt w:val="bullet"/>
      <w:lvlText w:val=""/>
      <w:lvlJc w:val="left"/>
      <w:pPr>
        <w:ind w:left="3105" w:hanging="360"/>
      </w:pPr>
      <w:rPr>
        <w:rFonts w:ascii="Wingdings" w:hAnsi="Wingdings" w:hint="default"/>
      </w:rPr>
    </w:lvl>
    <w:lvl w:ilvl="3" w:tplc="04130001" w:tentative="1">
      <w:start w:val="1"/>
      <w:numFmt w:val="bullet"/>
      <w:lvlText w:val=""/>
      <w:lvlJc w:val="left"/>
      <w:pPr>
        <w:ind w:left="3825" w:hanging="360"/>
      </w:pPr>
      <w:rPr>
        <w:rFonts w:ascii="Symbol" w:hAnsi="Symbol" w:hint="default"/>
      </w:rPr>
    </w:lvl>
    <w:lvl w:ilvl="4" w:tplc="04130003" w:tentative="1">
      <w:start w:val="1"/>
      <w:numFmt w:val="bullet"/>
      <w:lvlText w:val="o"/>
      <w:lvlJc w:val="left"/>
      <w:pPr>
        <w:ind w:left="4545" w:hanging="360"/>
      </w:pPr>
      <w:rPr>
        <w:rFonts w:ascii="Courier New" w:hAnsi="Courier New" w:cs="Courier New" w:hint="default"/>
      </w:rPr>
    </w:lvl>
    <w:lvl w:ilvl="5" w:tplc="04130005" w:tentative="1">
      <w:start w:val="1"/>
      <w:numFmt w:val="bullet"/>
      <w:lvlText w:val=""/>
      <w:lvlJc w:val="left"/>
      <w:pPr>
        <w:ind w:left="5265" w:hanging="360"/>
      </w:pPr>
      <w:rPr>
        <w:rFonts w:ascii="Wingdings" w:hAnsi="Wingdings" w:hint="default"/>
      </w:rPr>
    </w:lvl>
    <w:lvl w:ilvl="6" w:tplc="04130001" w:tentative="1">
      <w:start w:val="1"/>
      <w:numFmt w:val="bullet"/>
      <w:lvlText w:val=""/>
      <w:lvlJc w:val="left"/>
      <w:pPr>
        <w:ind w:left="5985" w:hanging="360"/>
      </w:pPr>
      <w:rPr>
        <w:rFonts w:ascii="Symbol" w:hAnsi="Symbol" w:hint="default"/>
      </w:rPr>
    </w:lvl>
    <w:lvl w:ilvl="7" w:tplc="04130003" w:tentative="1">
      <w:start w:val="1"/>
      <w:numFmt w:val="bullet"/>
      <w:lvlText w:val="o"/>
      <w:lvlJc w:val="left"/>
      <w:pPr>
        <w:ind w:left="6705" w:hanging="360"/>
      </w:pPr>
      <w:rPr>
        <w:rFonts w:ascii="Courier New" w:hAnsi="Courier New" w:cs="Courier New" w:hint="default"/>
      </w:rPr>
    </w:lvl>
    <w:lvl w:ilvl="8" w:tplc="04130005" w:tentative="1">
      <w:start w:val="1"/>
      <w:numFmt w:val="bullet"/>
      <w:lvlText w:val=""/>
      <w:lvlJc w:val="left"/>
      <w:pPr>
        <w:ind w:left="7425" w:hanging="360"/>
      </w:pPr>
      <w:rPr>
        <w:rFonts w:ascii="Wingdings" w:hAnsi="Wingdings" w:hint="default"/>
      </w:rPr>
    </w:lvl>
  </w:abstractNum>
  <w:abstractNum w:abstractNumId="16" w15:restartNumberingAfterBreak="0">
    <w:nsid w:val="14F833D8"/>
    <w:multiLevelType w:val="hybridMultilevel"/>
    <w:tmpl w:val="2A4CE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A416CC"/>
    <w:multiLevelType w:val="hybridMultilevel"/>
    <w:tmpl w:val="61684C26"/>
    <w:lvl w:ilvl="0" w:tplc="041D0001">
      <w:start w:val="1"/>
      <w:numFmt w:val="bullet"/>
      <w:lvlText w:val=""/>
      <w:lvlJc w:val="left"/>
      <w:pPr>
        <w:ind w:left="825"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245732"/>
    <w:multiLevelType w:val="hybridMultilevel"/>
    <w:tmpl w:val="F662CAA2"/>
    <w:lvl w:ilvl="0" w:tplc="EFB69F84">
      <w:start w:val="20"/>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5B7E6E"/>
    <w:multiLevelType w:val="singleLevel"/>
    <w:tmpl w:val="1C764C1A"/>
    <w:lvl w:ilvl="0">
      <w:start w:val="1"/>
      <w:numFmt w:val="decimal"/>
      <w:lvlText w:val="(%1)"/>
      <w:legacy w:legacy="1" w:legacySpace="0" w:legacyIndent="709"/>
      <w:lvlJc w:val="left"/>
      <w:rPr>
        <w:rFonts w:ascii="Times New Roman" w:hAnsi="Times New Roman" w:cs="Times New Roman" w:hint="default"/>
      </w:rPr>
    </w:lvl>
  </w:abstractNum>
  <w:abstractNum w:abstractNumId="20"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6E09F4"/>
    <w:multiLevelType w:val="hybridMultilevel"/>
    <w:tmpl w:val="55228530"/>
    <w:lvl w:ilvl="0" w:tplc="CF161F9E">
      <w:numFmt w:val="decimal"/>
      <w:lvlText w:val="%1"/>
      <w:lvlJc w:val="left"/>
      <w:pPr>
        <w:ind w:left="413" w:hanging="360"/>
      </w:pPr>
      <w:rPr>
        <w:rFonts w:hint="default"/>
      </w:rPr>
    </w:lvl>
    <w:lvl w:ilvl="1" w:tplc="04130019" w:tentative="1">
      <w:start w:val="1"/>
      <w:numFmt w:val="lowerLetter"/>
      <w:lvlText w:val="%2."/>
      <w:lvlJc w:val="left"/>
      <w:pPr>
        <w:ind w:left="1133" w:hanging="360"/>
      </w:pPr>
    </w:lvl>
    <w:lvl w:ilvl="2" w:tplc="0413001B" w:tentative="1">
      <w:start w:val="1"/>
      <w:numFmt w:val="lowerRoman"/>
      <w:lvlText w:val="%3."/>
      <w:lvlJc w:val="right"/>
      <w:pPr>
        <w:ind w:left="1853" w:hanging="180"/>
      </w:pPr>
    </w:lvl>
    <w:lvl w:ilvl="3" w:tplc="0413000F" w:tentative="1">
      <w:start w:val="1"/>
      <w:numFmt w:val="decimal"/>
      <w:lvlText w:val="%4."/>
      <w:lvlJc w:val="left"/>
      <w:pPr>
        <w:ind w:left="2573" w:hanging="360"/>
      </w:pPr>
    </w:lvl>
    <w:lvl w:ilvl="4" w:tplc="04130019" w:tentative="1">
      <w:start w:val="1"/>
      <w:numFmt w:val="lowerLetter"/>
      <w:lvlText w:val="%5."/>
      <w:lvlJc w:val="left"/>
      <w:pPr>
        <w:ind w:left="3293" w:hanging="360"/>
      </w:pPr>
    </w:lvl>
    <w:lvl w:ilvl="5" w:tplc="0413001B" w:tentative="1">
      <w:start w:val="1"/>
      <w:numFmt w:val="lowerRoman"/>
      <w:lvlText w:val="%6."/>
      <w:lvlJc w:val="right"/>
      <w:pPr>
        <w:ind w:left="4013" w:hanging="180"/>
      </w:pPr>
    </w:lvl>
    <w:lvl w:ilvl="6" w:tplc="0413000F" w:tentative="1">
      <w:start w:val="1"/>
      <w:numFmt w:val="decimal"/>
      <w:lvlText w:val="%7."/>
      <w:lvlJc w:val="left"/>
      <w:pPr>
        <w:ind w:left="4733" w:hanging="360"/>
      </w:pPr>
    </w:lvl>
    <w:lvl w:ilvl="7" w:tplc="04130019" w:tentative="1">
      <w:start w:val="1"/>
      <w:numFmt w:val="lowerLetter"/>
      <w:lvlText w:val="%8."/>
      <w:lvlJc w:val="left"/>
      <w:pPr>
        <w:ind w:left="5453" w:hanging="360"/>
      </w:pPr>
    </w:lvl>
    <w:lvl w:ilvl="8" w:tplc="0413001B" w:tentative="1">
      <w:start w:val="1"/>
      <w:numFmt w:val="lowerRoman"/>
      <w:lvlText w:val="%9."/>
      <w:lvlJc w:val="right"/>
      <w:pPr>
        <w:ind w:left="6173" w:hanging="180"/>
      </w:pPr>
    </w:lvl>
  </w:abstractNum>
  <w:abstractNum w:abstractNumId="22" w15:restartNumberingAfterBreak="0">
    <w:nsid w:val="23704612"/>
    <w:multiLevelType w:val="hybridMultilevel"/>
    <w:tmpl w:val="C0B8D51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3653A1"/>
    <w:multiLevelType w:val="hybridMultilevel"/>
    <w:tmpl w:val="435A1F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6808B8"/>
    <w:multiLevelType w:val="multilevel"/>
    <w:tmpl w:val="4384782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BF1AD7"/>
    <w:multiLevelType w:val="multilevel"/>
    <w:tmpl w:val="32F43138"/>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0FD052C"/>
    <w:multiLevelType w:val="multilevel"/>
    <w:tmpl w:val="22B4A15A"/>
    <w:lvl w:ilvl="0">
      <w:start w:val="1"/>
      <w:numFmt w:val="decimal"/>
      <w:pStyle w:val="Kop1"/>
      <w:lvlText w:val="%1"/>
      <w:lvlJc w:val="left"/>
      <w:pPr>
        <w:ind w:left="1304" w:hanging="1304"/>
      </w:pPr>
      <w:rPr>
        <w:rFonts w:cs="Times New Roman" w:hint="default"/>
        <w:lang w:val="en-US"/>
      </w:rPr>
    </w:lvl>
    <w:lvl w:ilvl="1">
      <w:start w:val="1"/>
      <w:numFmt w:val="decimal"/>
      <w:pStyle w:val="Kop2"/>
      <w:lvlText w:val="%1.%2"/>
      <w:lvlJc w:val="left"/>
      <w:pPr>
        <w:ind w:left="1304" w:hanging="1304"/>
      </w:pPr>
      <w:rPr>
        <w:rFonts w:cs="Times New Roman" w:hint="default"/>
      </w:rPr>
    </w:lvl>
    <w:lvl w:ilvl="2">
      <w:start w:val="1"/>
      <w:numFmt w:val="decimal"/>
      <w:pStyle w:val="Kop3"/>
      <w:lvlText w:val="%1.%2.%3"/>
      <w:lvlJc w:val="left"/>
      <w:pPr>
        <w:ind w:left="1304" w:hanging="1304"/>
      </w:pPr>
      <w:rPr>
        <w:rFonts w:cs="Times New Roman" w:hint="default"/>
      </w:rPr>
    </w:lvl>
    <w:lvl w:ilvl="3">
      <w:start w:val="1"/>
      <w:numFmt w:val="decimal"/>
      <w:pStyle w:val="Kop4"/>
      <w:lvlText w:val="%1.%2.%3.%4"/>
      <w:lvlJc w:val="left"/>
      <w:pPr>
        <w:ind w:left="1304" w:hanging="1304"/>
      </w:pPr>
      <w:rPr>
        <w:rFonts w:cs="Times New Roman" w:hint="default"/>
      </w:rPr>
    </w:lvl>
    <w:lvl w:ilvl="4">
      <w:start w:val="1"/>
      <w:numFmt w:val="decimal"/>
      <w:pStyle w:val="Kop5"/>
      <w:lvlText w:val="%1.%2.%3.%4.%5"/>
      <w:lvlJc w:val="left"/>
      <w:pPr>
        <w:ind w:left="1304" w:hanging="1304"/>
      </w:pPr>
      <w:rPr>
        <w:rFonts w:cs="Times New Roman" w:hint="default"/>
      </w:rPr>
    </w:lvl>
    <w:lvl w:ilvl="5">
      <w:start w:val="1"/>
      <w:numFmt w:val="decimal"/>
      <w:pStyle w:val="Kop6"/>
      <w:lvlText w:val="%1.%2.%3.%4.%5.%6"/>
      <w:lvlJc w:val="left"/>
      <w:pPr>
        <w:ind w:left="1304" w:hanging="1304"/>
      </w:pPr>
      <w:rPr>
        <w:rFonts w:cs="Times New Roman" w:hint="default"/>
      </w:rPr>
    </w:lvl>
    <w:lvl w:ilvl="6">
      <w:start w:val="1"/>
      <w:numFmt w:val="decimal"/>
      <w:pStyle w:val="Kop7"/>
      <w:lvlText w:val="%1.%2.%3.%4.%5.%6.%7"/>
      <w:lvlJc w:val="left"/>
      <w:pPr>
        <w:ind w:left="1304" w:hanging="1304"/>
      </w:pPr>
      <w:rPr>
        <w:rFonts w:cs="Times New Roman" w:hint="default"/>
      </w:rPr>
    </w:lvl>
    <w:lvl w:ilvl="7">
      <w:start w:val="1"/>
      <w:numFmt w:val="decimal"/>
      <w:pStyle w:val="Kop8"/>
      <w:lvlText w:val="%1.%2.%3.%4.%5.%6.%7.%8"/>
      <w:lvlJc w:val="left"/>
      <w:pPr>
        <w:ind w:left="1304" w:hanging="1304"/>
      </w:pPr>
      <w:rPr>
        <w:rFonts w:cs="Times New Roman" w:hint="default"/>
      </w:rPr>
    </w:lvl>
    <w:lvl w:ilvl="8">
      <w:start w:val="1"/>
      <w:numFmt w:val="decimal"/>
      <w:pStyle w:val="Kop9"/>
      <w:lvlText w:val="%1.%2.%3.%4.%5.%6.%7.%8.%9"/>
      <w:lvlJc w:val="left"/>
      <w:pPr>
        <w:ind w:left="1304" w:hanging="1304"/>
      </w:pPr>
      <w:rPr>
        <w:rFonts w:cs="Times New Roman" w:hint="default"/>
      </w:rPr>
    </w:lvl>
  </w:abstractNum>
  <w:abstractNum w:abstractNumId="27" w15:restartNumberingAfterBreak="0">
    <w:nsid w:val="33DE0F23"/>
    <w:multiLevelType w:val="multilevel"/>
    <w:tmpl w:val="05C2237A"/>
    <w:lvl w:ilvl="0">
      <w:start w:val="1"/>
      <w:numFmt w:val="decimal"/>
      <w:lvlText w:val="%1"/>
      <w:lvlJc w:val="left"/>
      <w:pPr>
        <w:ind w:left="540" w:hanging="540"/>
      </w:pPr>
      <w:rPr>
        <w:rFonts w:hint="default"/>
      </w:rPr>
    </w:lvl>
    <w:lvl w:ilvl="1">
      <w:start w:val="5"/>
      <w:numFmt w:val="decimal"/>
      <w:lvlText w:val="%1.%2"/>
      <w:lvlJc w:val="left"/>
      <w:pPr>
        <w:ind w:left="1192" w:hanging="540"/>
      </w:pPr>
      <w:rPr>
        <w:rFonts w:hint="default"/>
      </w:rPr>
    </w:lvl>
    <w:lvl w:ilvl="2">
      <w:start w:val="2"/>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8" w15:restartNumberingAfterBreak="0">
    <w:nsid w:val="37FE4D58"/>
    <w:multiLevelType w:val="hybridMultilevel"/>
    <w:tmpl w:val="C5107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30" w15:restartNumberingAfterBreak="0">
    <w:nsid w:val="3D1F0FD7"/>
    <w:multiLevelType w:val="multilevel"/>
    <w:tmpl w:val="C744EEC6"/>
    <w:lvl w:ilvl="0">
      <w:start w:val="2"/>
      <w:numFmt w:val="decimal"/>
      <w:lvlText w:val="%1."/>
      <w:lvlJc w:val="left"/>
      <w:pPr>
        <w:ind w:left="660" w:hanging="660"/>
      </w:pPr>
      <w:rPr>
        <w:rFonts w:hint="default"/>
      </w:rPr>
    </w:lvl>
    <w:lvl w:ilvl="1">
      <w:start w:val="2"/>
      <w:numFmt w:val="decimal"/>
      <w:lvlText w:val="%1.%2."/>
      <w:lvlJc w:val="left"/>
      <w:pPr>
        <w:ind w:left="1330" w:hanging="660"/>
      </w:pPr>
      <w:rPr>
        <w:rFonts w:hint="default"/>
      </w:rPr>
    </w:lvl>
    <w:lvl w:ilvl="2">
      <w:start w:val="5"/>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7160" w:hanging="1800"/>
      </w:pPr>
      <w:rPr>
        <w:rFonts w:hint="default"/>
      </w:rPr>
    </w:lvl>
  </w:abstractNum>
  <w:abstractNum w:abstractNumId="31" w15:restartNumberingAfterBreak="0">
    <w:nsid w:val="3F462B6A"/>
    <w:multiLevelType w:val="hybridMultilevel"/>
    <w:tmpl w:val="9A868832"/>
    <w:lvl w:ilvl="0" w:tplc="A36E5796">
      <w:start w:val="3"/>
      <w:numFmt w:val="lowerLetter"/>
      <w:lvlText w:val="(%1)"/>
      <w:lvlJc w:val="left"/>
      <w:pPr>
        <w:tabs>
          <w:tab w:val="num" w:pos="567"/>
        </w:tabs>
        <w:ind w:left="567" w:hanging="567"/>
      </w:pPr>
      <w:rPr>
        <w:rFonts w:ascii="Times New Roman" w:hAnsi="Times New Roman"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D71EEF"/>
    <w:multiLevelType w:val="hybridMultilevel"/>
    <w:tmpl w:val="575E1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206036"/>
    <w:multiLevelType w:val="hybridMultilevel"/>
    <w:tmpl w:val="785621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263147"/>
    <w:multiLevelType w:val="hybridMultilevel"/>
    <w:tmpl w:val="9C54AA30"/>
    <w:lvl w:ilvl="0" w:tplc="9FCCCB9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A5D09"/>
    <w:multiLevelType w:val="multilevel"/>
    <w:tmpl w:val="5D5635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407557B"/>
    <w:multiLevelType w:val="hybridMultilevel"/>
    <w:tmpl w:val="54FA8026"/>
    <w:lvl w:ilvl="0" w:tplc="9F4A53E2">
      <w:start w:val="10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6B5F68"/>
    <w:multiLevelType w:val="hybridMultilevel"/>
    <w:tmpl w:val="C9C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8A205A7"/>
    <w:multiLevelType w:val="hybridMultilevel"/>
    <w:tmpl w:val="1DB4F7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7E3CE6"/>
    <w:multiLevelType w:val="multilevel"/>
    <w:tmpl w:val="11182F5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5B601D"/>
    <w:multiLevelType w:val="hybridMultilevel"/>
    <w:tmpl w:val="501EE8B0"/>
    <w:lvl w:ilvl="0" w:tplc="D26405C2">
      <w:start w:val="3"/>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2" w15:restartNumberingAfterBreak="0">
    <w:nsid w:val="65F94AD6"/>
    <w:multiLevelType w:val="multilevel"/>
    <w:tmpl w:val="1F648AF2"/>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rPr>
    </w:lvl>
    <w:lvl w:ilvl="1">
      <w:start w:val="1"/>
      <w:numFmt w:val="decimal"/>
      <w:lvlText w:val="%1.%2"/>
      <w:lvlJc w:val="left"/>
      <w:pPr>
        <w:ind w:left="1001"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A103594"/>
    <w:multiLevelType w:val="hybridMultilevel"/>
    <w:tmpl w:val="3EEEB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422710"/>
    <w:multiLevelType w:val="multilevel"/>
    <w:tmpl w:val="87C86AE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5326F1"/>
    <w:multiLevelType w:val="hybridMultilevel"/>
    <w:tmpl w:val="54EA2D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C41465"/>
    <w:multiLevelType w:val="hybridMultilevel"/>
    <w:tmpl w:val="277AE3E8"/>
    <w:lvl w:ilvl="0" w:tplc="041D0001">
      <w:start w:val="1"/>
      <w:numFmt w:val="bullet"/>
      <w:lvlText w:val=""/>
      <w:lvlJc w:val="left"/>
      <w:pPr>
        <w:tabs>
          <w:tab w:val="num" w:pos="390"/>
        </w:tabs>
        <w:ind w:left="390" w:hanging="390"/>
      </w:pPr>
      <w:rPr>
        <w:rFonts w:ascii="Symbol" w:hAnsi="Symbol" w:hint="default"/>
      </w:rPr>
    </w:lvl>
    <w:lvl w:ilvl="1" w:tplc="041D0003">
      <w:start w:val="1"/>
      <w:numFmt w:val="decimal"/>
      <w:lvlText w:val="%2."/>
      <w:lvlJc w:val="left"/>
      <w:pPr>
        <w:tabs>
          <w:tab w:val="num" w:pos="1080"/>
        </w:tabs>
        <w:ind w:left="1080" w:hanging="360"/>
      </w:pPr>
      <w:rPr>
        <w:rFonts w:cs="Times New Roman"/>
      </w:rPr>
    </w:lvl>
    <w:lvl w:ilvl="2" w:tplc="041D0005">
      <w:start w:val="1"/>
      <w:numFmt w:val="decimal"/>
      <w:lvlText w:val="%3."/>
      <w:lvlJc w:val="left"/>
      <w:pPr>
        <w:tabs>
          <w:tab w:val="num" w:pos="1800"/>
        </w:tabs>
        <w:ind w:left="1800" w:hanging="360"/>
      </w:pPr>
      <w:rPr>
        <w:rFonts w:cs="Times New Roman"/>
      </w:rPr>
    </w:lvl>
    <w:lvl w:ilvl="3" w:tplc="041D0001">
      <w:start w:val="1"/>
      <w:numFmt w:val="decimal"/>
      <w:lvlText w:val="%4."/>
      <w:lvlJc w:val="left"/>
      <w:pPr>
        <w:tabs>
          <w:tab w:val="num" w:pos="2520"/>
        </w:tabs>
        <w:ind w:left="2520" w:hanging="360"/>
      </w:pPr>
      <w:rPr>
        <w:rFonts w:cs="Times New Roman"/>
      </w:rPr>
    </w:lvl>
    <w:lvl w:ilvl="4" w:tplc="041D0003">
      <w:start w:val="1"/>
      <w:numFmt w:val="decimal"/>
      <w:lvlText w:val="%5."/>
      <w:lvlJc w:val="left"/>
      <w:pPr>
        <w:tabs>
          <w:tab w:val="num" w:pos="3240"/>
        </w:tabs>
        <w:ind w:left="3240" w:hanging="360"/>
      </w:pPr>
      <w:rPr>
        <w:rFonts w:cs="Times New Roman"/>
      </w:rPr>
    </w:lvl>
    <w:lvl w:ilvl="5" w:tplc="041D0005">
      <w:start w:val="1"/>
      <w:numFmt w:val="decimal"/>
      <w:lvlText w:val="%6."/>
      <w:lvlJc w:val="left"/>
      <w:pPr>
        <w:tabs>
          <w:tab w:val="num" w:pos="3960"/>
        </w:tabs>
        <w:ind w:left="3960" w:hanging="360"/>
      </w:pPr>
      <w:rPr>
        <w:rFonts w:cs="Times New Roman"/>
      </w:rPr>
    </w:lvl>
    <w:lvl w:ilvl="6" w:tplc="041D0001">
      <w:start w:val="1"/>
      <w:numFmt w:val="decimal"/>
      <w:lvlText w:val="%7."/>
      <w:lvlJc w:val="left"/>
      <w:pPr>
        <w:tabs>
          <w:tab w:val="num" w:pos="4680"/>
        </w:tabs>
        <w:ind w:left="4680" w:hanging="360"/>
      </w:pPr>
      <w:rPr>
        <w:rFonts w:cs="Times New Roman"/>
      </w:rPr>
    </w:lvl>
    <w:lvl w:ilvl="7" w:tplc="041D0003">
      <w:start w:val="1"/>
      <w:numFmt w:val="decimal"/>
      <w:lvlText w:val="%8."/>
      <w:lvlJc w:val="left"/>
      <w:pPr>
        <w:tabs>
          <w:tab w:val="num" w:pos="5400"/>
        </w:tabs>
        <w:ind w:left="5400" w:hanging="360"/>
      </w:pPr>
      <w:rPr>
        <w:rFonts w:cs="Times New Roman"/>
      </w:rPr>
    </w:lvl>
    <w:lvl w:ilvl="8" w:tplc="041D0005">
      <w:start w:val="1"/>
      <w:numFmt w:val="decimal"/>
      <w:lvlText w:val="%9."/>
      <w:lvlJc w:val="left"/>
      <w:pPr>
        <w:tabs>
          <w:tab w:val="num" w:pos="6120"/>
        </w:tabs>
        <w:ind w:left="6120" w:hanging="360"/>
      </w:pPr>
      <w:rPr>
        <w:rFonts w:cs="Times New Roman"/>
      </w:rPr>
    </w:lvl>
  </w:abstractNum>
  <w:abstractNum w:abstractNumId="47" w15:restartNumberingAfterBreak="0">
    <w:nsid w:val="73804B14"/>
    <w:multiLevelType w:val="hybridMultilevel"/>
    <w:tmpl w:val="BB6A4532"/>
    <w:lvl w:ilvl="0" w:tplc="84843CA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5550EF0"/>
    <w:multiLevelType w:val="hybridMultilevel"/>
    <w:tmpl w:val="D38C23CE"/>
    <w:lvl w:ilvl="0" w:tplc="F198FE4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0" w15:restartNumberingAfterBreak="0">
    <w:nsid w:val="78B63A78"/>
    <w:multiLevelType w:val="hybridMultilevel"/>
    <w:tmpl w:val="5212CC9A"/>
    <w:lvl w:ilvl="0" w:tplc="18AA742E">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C604F43"/>
    <w:multiLevelType w:val="hybridMultilevel"/>
    <w:tmpl w:val="1AC415A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7CBC7F95"/>
    <w:multiLevelType w:val="hybridMultilevel"/>
    <w:tmpl w:val="BD560F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6"/>
  </w:num>
  <w:num w:numId="3">
    <w:abstractNumId w:val="49"/>
  </w:num>
  <w:num w:numId="4">
    <w:abstractNumId w:val="34"/>
  </w:num>
  <w:num w:numId="5">
    <w:abstractNumId w:val="22"/>
  </w:num>
  <w:num w:numId="6">
    <w:abstractNumId w:val="38"/>
  </w:num>
  <w:num w:numId="7">
    <w:abstractNumId w:val="29"/>
  </w:num>
  <w:num w:numId="8">
    <w:abstractNumId w:val="12"/>
  </w:num>
  <w:num w:numId="9">
    <w:abstractNumId w:val="20"/>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51"/>
  </w:num>
  <w:num w:numId="22">
    <w:abstractNumId w:val="10"/>
    <w:lvlOverride w:ilvl="0">
      <w:lvl w:ilvl="0">
        <w:numFmt w:val="bullet"/>
        <w:lvlText w:val=""/>
        <w:legacy w:legacy="1" w:legacySpace="0" w:legacyIndent="363"/>
        <w:lvlJc w:val="left"/>
        <w:rPr>
          <w:rFonts w:ascii="Symbol" w:hAnsi="Symbol" w:hint="default"/>
        </w:rPr>
      </w:lvl>
    </w:lvlOverride>
  </w:num>
  <w:num w:numId="23">
    <w:abstractNumId w:val="10"/>
    <w:lvlOverride w:ilvl="0">
      <w:lvl w:ilvl="0">
        <w:numFmt w:val="bullet"/>
        <w:lvlText w:val=""/>
        <w:legacy w:legacy="1" w:legacySpace="0" w:legacyIndent="360"/>
        <w:lvlJc w:val="left"/>
        <w:rPr>
          <w:rFonts w:ascii="Symbol" w:hAnsi="Symbol" w:hint="default"/>
        </w:rPr>
      </w:lvl>
    </w:lvlOverride>
  </w:num>
  <w:num w:numId="24">
    <w:abstractNumId w:val="25"/>
  </w:num>
  <w:num w:numId="25">
    <w:abstractNumId w:val="39"/>
  </w:num>
  <w:num w:numId="26">
    <w:abstractNumId w:val="13"/>
  </w:num>
  <w:num w:numId="27">
    <w:abstractNumId w:val="17"/>
  </w:num>
  <w:num w:numId="28">
    <w:abstractNumId w:val="35"/>
  </w:num>
  <w:num w:numId="29">
    <w:abstractNumId w:val="19"/>
  </w:num>
  <w:num w:numId="30">
    <w:abstractNumId w:val="36"/>
  </w:num>
  <w:num w:numId="31">
    <w:abstractNumId w:val="33"/>
  </w:num>
  <w:num w:numId="32">
    <w:abstractNumId w:val="43"/>
  </w:num>
  <w:num w:numId="33">
    <w:abstractNumId w:val="52"/>
  </w:num>
  <w:num w:numId="34">
    <w:abstractNumId w:val="16"/>
  </w:num>
  <w:num w:numId="35">
    <w:abstractNumId w:val="45"/>
  </w:num>
  <w:num w:numId="36">
    <w:abstractNumId w:val="48"/>
  </w:num>
  <w:num w:numId="37">
    <w:abstractNumId w:val="27"/>
  </w:num>
  <w:num w:numId="38">
    <w:abstractNumId w:val="24"/>
  </w:num>
  <w:num w:numId="39">
    <w:abstractNumId w:val="41"/>
  </w:num>
  <w:num w:numId="40">
    <w:abstractNumId w:val="23"/>
  </w:num>
  <w:num w:numId="41">
    <w:abstractNumId w:val="47"/>
  </w:num>
  <w:num w:numId="42">
    <w:abstractNumId w:val="42"/>
  </w:num>
  <w:num w:numId="43">
    <w:abstractNumId w:val="30"/>
  </w:num>
  <w:num w:numId="44">
    <w:abstractNumId w:val="40"/>
  </w:num>
  <w:num w:numId="45">
    <w:abstractNumId w:val="44"/>
  </w:num>
  <w:num w:numId="46">
    <w:abstractNumId w:val="28"/>
  </w:num>
  <w:num w:numId="47">
    <w:abstractNumId w:val="32"/>
  </w:num>
  <w:num w:numId="48">
    <w:abstractNumId w:val="21"/>
  </w:num>
  <w:num w:numId="49">
    <w:abstractNumId w:val="37"/>
  </w:num>
  <w:num w:numId="50">
    <w:abstractNumId w:val="50"/>
  </w:num>
  <w:num w:numId="51">
    <w:abstractNumId w:val="15"/>
  </w:num>
  <w:num w:numId="52">
    <w:abstractNumId w:val="14"/>
  </w:num>
  <w:num w:numId="53">
    <w:abstractNumId w:val="1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proofState w:spelling="clean"/>
  <w:documentProtection w:edit="trackedChanges" w:enforcement="0"/>
  <w:defaultTabStop w:val="1304"/>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80876"/>
    <w:rsid w:val="0000031A"/>
    <w:rsid w:val="00001AE7"/>
    <w:rsid w:val="00003C1D"/>
    <w:rsid w:val="00003F82"/>
    <w:rsid w:val="00005F40"/>
    <w:rsid w:val="00007B76"/>
    <w:rsid w:val="00007DF7"/>
    <w:rsid w:val="000127DC"/>
    <w:rsid w:val="00012854"/>
    <w:rsid w:val="000131AE"/>
    <w:rsid w:val="000144B3"/>
    <w:rsid w:val="00016AE3"/>
    <w:rsid w:val="00017029"/>
    <w:rsid w:val="000207DC"/>
    <w:rsid w:val="000240EE"/>
    <w:rsid w:val="00024E0D"/>
    <w:rsid w:val="00036E81"/>
    <w:rsid w:val="00037146"/>
    <w:rsid w:val="000374DF"/>
    <w:rsid w:val="00040171"/>
    <w:rsid w:val="00040B64"/>
    <w:rsid w:val="00043621"/>
    <w:rsid w:val="000518CC"/>
    <w:rsid w:val="00053B07"/>
    <w:rsid w:val="00055C0B"/>
    <w:rsid w:val="00056642"/>
    <w:rsid w:val="0005752D"/>
    <w:rsid w:val="00063059"/>
    <w:rsid w:val="0006482B"/>
    <w:rsid w:val="00066DD7"/>
    <w:rsid w:val="00072B16"/>
    <w:rsid w:val="0007344F"/>
    <w:rsid w:val="00074C0F"/>
    <w:rsid w:val="000802CD"/>
    <w:rsid w:val="00083762"/>
    <w:rsid w:val="00085AF8"/>
    <w:rsid w:val="00085C5F"/>
    <w:rsid w:val="00085FD2"/>
    <w:rsid w:val="000869DD"/>
    <w:rsid w:val="00087193"/>
    <w:rsid w:val="00087A2F"/>
    <w:rsid w:val="000904A2"/>
    <w:rsid w:val="0009101C"/>
    <w:rsid w:val="00092D2B"/>
    <w:rsid w:val="0009334E"/>
    <w:rsid w:val="00093985"/>
    <w:rsid w:val="000955B1"/>
    <w:rsid w:val="000956F4"/>
    <w:rsid w:val="00095CCC"/>
    <w:rsid w:val="00097825"/>
    <w:rsid w:val="000A0317"/>
    <w:rsid w:val="000A0A2F"/>
    <w:rsid w:val="000A38BD"/>
    <w:rsid w:val="000A3C54"/>
    <w:rsid w:val="000A3CBA"/>
    <w:rsid w:val="000B0100"/>
    <w:rsid w:val="000B0379"/>
    <w:rsid w:val="000B07B2"/>
    <w:rsid w:val="000B1EF0"/>
    <w:rsid w:val="000B371A"/>
    <w:rsid w:val="000B5723"/>
    <w:rsid w:val="000B5F2D"/>
    <w:rsid w:val="000C168E"/>
    <w:rsid w:val="000C18E3"/>
    <w:rsid w:val="000C2B73"/>
    <w:rsid w:val="000C3712"/>
    <w:rsid w:val="000C4689"/>
    <w:rsid w:val="000C5B40"/>
    <w:rsid w:val="000C7755"/>
    <w:rsid w:val="000D03D8"/>
    <w:rsid w:val="000D07A8"/>
    <w:rsid w:val="000D3540"/>
    <w:rsid w:val="000D4581"/>
    <w:rsid w:val="000E0B30"/>
    <w:rsid w:val="000E1A9A"/>
    <w:rsid w:val="000E2074"/>
    <w:rsid w:val="000E2208"/>
    <w:rsid w:val="000E2558"/>
    <w:rsid w:val="000E4095"/>
    <w:rsid w:val="000E450F"/>
    <w:rsid w:val="000E4E8C"/>
    <w:rsid w:val="000E6BE0"/>
    <w:rsid w:val="000E6C06"/>
    <w:rsid w:val="000E71D2"/>
    <w:rsid w:val="000E7455"/>
    <w:rsid w:val="000F0479"/>
    <w:rsid w:val="000F2B68"/>
    <w:rsid w:val="000F3EFC"/>
    <w:rsid w:val="00100541"/>
    <w:rsid w:val="001013A5"/>
    <w:rsid w:val="001026A6"/>
    <w:rsid w:val="00103B23"/>
    <w:rsid w:val="001043D5"/>
    <w:rsid w:val="00104A5F"/>
    <w:rsid w:val="00104F8E"/>
    <w:rsid w:val="001071E4"/>
    <w:rsid w:val="001074E7"/>
    <w:rsid w:val="001077AE"/>
    <w:rsid w:val="00107CDF"/>
    <w:rsid w:val="00110695"/>
    <w:rsid w:val="00110B7F"/>
    <w:rsid w:val="00112F1F"/>
    <w:rsid w:val="00113253"/>
    <w:rsid w:val="00114FE4"/>
    <w:rsid w:val="00116AED"/>
    <w:rsid w:val="001214B1"/>
    <w:rsid w:val="00121CDD"/>
    <w:rsid w:val="00124148"/>
    <w:rsid w:val="00124967"/>
    <w:rsid w:val="0012626F"/>
    <w:rsid w:val="00134284"/>
    <w:rsid w:val="00134D9D"/>
    <w:rsid w:val="001359DB"/>
    <w:rsid w:val="00136EB4"/>
    <w:rsid w:val="0014006C"/>
    <w:rsid w:val="00140B6C"/>
    <w:rsid w:val="001471BF"/>
    <w:rsid w:val="00151306"/>
    <w:rsid w:val="00153133"/>
    <w:rsid w:val="00153D14"/>
    <w:rsid w:val="00154653"/>
    <w:rsid w:val="00154873"/>
    <w:rsid w:val="001548F0"/>
    <w:rsid w:val="00155816"/>
    <w:rsid w:val="001613E8"/>
    <w:rsid w:val="00164D1E"/>
    <w:rsid w:val="00165E08"/>
    <w:rsid w:val="00166CD5"/>
    <w:rsid w:val="00170044"/>
    <w:rsid w:val="001710FA"/>
    <w:rsid w:val="00171F03"/>
    <w:rsid w:val="0017309E"/>
    <w:rsid w:val="001731C5"/>
    <w:rsid w:val="00173EA2"/>
    <w:rsid w:val="00174839"/>
    <w:rsid w:val="001752D2"/>
    <w:rsid w:val="001753E0"/>
    <w:rsid w:val="00176FE1"/>
    <w:rsid w:val="00177328"/>
    <w:rsid w:val="001779D7"/>
    <w:rsid w:val="00180876"/>
    <w:rsid w:val="0018102E"/>
    <w:rsid w:val="00187997"/>
    <w:rsid w:val="00192CFC"/>
    <w:rsid w:val="00194C01"/>
    <w:rsid w:val="00197E09"/>
    <w:rsid w:val="00197E5F"/>
    <w:rsid w:val="001A0E2B"/>
    <w:rsid w:val="001A2EF1"/>
    <w:rsid w:val="001A3E76"/>
    <w:rsid w:val="001A51CA"/>
    <w:rsid w:val="001A5729"/>
    <w:rsid w:val="001A6825"/>
    <w:rsid w:val="001B06A0"/>
    <w:rsid w:val="001B4362"/>
    <w:rsid w:val="001B4A4C"/>
    <w:rsid w:val="001B53E9"/>
    <w:rsid w:val="001B794D"/>
    <w:rsid w:val="001C1905"/>
    <w:rsid w:val="001C1A08"/>
    <w:rsid w:val="001C1A1D"/>
    <w:rsid w:val="001C32F0"/>
    <w:rsid w:val="001C4292"/>
    <w:rsid w:val="001C53E1"/>
    <w:rsid w:val="001C7A34"/>
    <w:rsid w:val="001D04CE"/>
    <w:rsid w:val="001D0CD8"/>
    <w:rsid w:val="001D0FD5"/>
    <w:rsid w:val="001D2C05"/>
    <w:rsid w:val="001D700A"/>
    <w:rsid w:val="001D745E"/>
    <w:rsid w:val="001E1A23"/>
    <w:rsid w:val="001E1AB1"/>
    <w:rsid w:val="001E2231"/>
    <w:rsid w:val="001E2444"/>
    <w:rsid w:val="001E3D84"/>
    <w:rsid w:val="001E6224"/>
    <w:rsid w:val="001E6663"/>
    <w:rsid w:val="001F076F"/>
    <w:rsid w:val="001F10EE"/>
    <w:rsid w:val="001F3709"/>
    <w:rsid w:val="001F50AD"/>
    <w:rsid w:val="001F50C3"/>
    <w:rsid w:val="001F5614"/>
    <w:rsid w:val="001F56E8"/>
    <w:rsid w:val="001F58F7"/>
    <w:rsid w:val="001F5BCD"/>
    <w:rsid w:val="001F5E47"/>
    <w:rsid w:val="001F606B"/>
    <w:rsid w:val="001F69E0"/>
    <w:rsid w:val="002002FD"/>
    <w:rsid w:val="00201CC2"/>
    <w:rsid w:val="0020232F"/>
    <w:rsid w:val="00202F92"/>
    <w:rsid w:val="00203EAA"/>
    <w:rsid w:val="0020444B"/>
    <w:rsid w:val="002045BC"/>
    <w:rsid w:val="00204700"/>
    <w:rsid w:val="002112E4"/>
    <w:rsid w:val="00216E5C"/>
    <w:rsid w:val="002207B6"/>
    <w:rsid w:val="0022499E"/>
    <w:rsid w:val="00226A4E"/>
    <w:rsid w:val="0023204E"/>
    <w:rsid w:val="00232475"/>
    <w:rsid w:val="002348D1"/>
    <w:rsid w:val="0023565C"/>
    <w:rsid w:val="00235B51"/>
    <w:rsid w:val="002404C3"/>
    <w:rsid w:val="0024201F"/>
    <w:rsid w:val="00242629"/>
    <w:rsid w:val="002437BB"/>
    <w:rsid w:val="00246CF3"/>
    <w:rsid w:val="002474D3"/>
    <w:rsid w:val="002503F1"/>
    <w:rsid w:val="00250C9E"/>
    <w:rsid w:val="0025159E"/>
    <w:rsid w:val="00252324"/>
    <w:rsid w:val="0025397E"/>
    <w:rsid w:val="00253E42"/>
    <w:rsid w:val="002542C4"/>
    <w:rsid w:val="00254356"/>
    <w:rsid w:val="00255885"/>
    <w:rsid w:val="00255BCF"/>
    <w:rsid w:val="002567A9"/>
    <w:rsid w:val="00256801"/>
    <w:rsid w:val="00256FAC"/>
    <w:rsid w:val="00260CD9"/>
    <w:rsid w:val="00260EC4"/>
    <w:rsid w:val="002610E5"/>
    <w:rsid w:val="0026236A"/>
    <w:rsid w:val="0026354D"/>
    <w:rsid w:val="00264635"/>
    <w:rsid w:val="00264CBD"/>
    <w:rsid w:val="0026619B"/>
    <w:rsid w:val="00266535"/>
    <w:rsid w:val="00267E91"/>
    <w:rsid w:val="00270B59"/>
    <w:rsid w:val="002728C5"/>
    <w:rsid w:val="00272AED"/>
    <w:rsid w:val="00272DC9"/>
    <w:rsid w:val="002733F2"/>
    <w:rsid w:val="00273BD9"/>
    <w:rsid w:val="0027411B"/>
    <w:rsid w:val="002755A5"/>
    <w:rsid w:val="0027657E"/>
    <w:rsid w:val="002801AB"/>
    <w:rsid w:val="0028143D"/>
    <w:rsid w:val="002821C0"/>
    <w:rsid w:val="0028346A"/>
    <w:rsid w:val="00285D12"/>
    <w:rsid w:val="00285F69"/>
    <w:rsid w:val="0028661B"/>
    <w:rsid w:val="0029027C"/>
    <w:rsid w:val="00291A24"/>
    <w:rsid w:val="00292E23"/>
    <w:rsid w:val="00293CE7"/>
    <w:rsid w:val="00294ABA"/>
    <w:rsid w:val="002960E8"/>
    <w:rsid w:val="00297007"/>
    <w:rsid w:val="002A0C6D"/>
    <w:rsid w:val="002A1746"/>
    <w:rsid w:val="002A354F"/>
    <w:rsid w:val="002A514B"/>
    <w:rsid w:val="002A60AC"/>
    <w:rsid w:val="002B14F3"/>
    <w:rsid w:val="002B159E"/>
    <w:rsid w:val="002B15C7"/>
    <w:rsid w:val="002B3BD8"/>
    <w:rsid w:val="002B3EF0"/>
    <w:rsid w:val="002B55D7"/>
    <w:rsid w:val="002C0CE7"/>
    <w:rsid w:val="002C1700"/>
    <w:rsid w:val="002C1DC7"/>
    <w:rsid w:val="002C71CB"/>
    <w:rsid w:val="002D2544"/>
    <w:rsid w:val="002D29BD"/>
    <w:rsid w:val="002D59F3"/>
    <w:rsid w:val="002D655E"/>
    <w:rsid w:val="002D6CE6"/>
    <w:rsid w:val="002E0B0C"/>
    <w:rsid w:val="002E17B3"/>
    <w:rsid w:val="002E1CEE"/>
    <w:rsid w:val="002E3524"/>
    <w:rsid w:val="002E5A95"/>
    <w:rsid w:val="002E7EB0"/>
    <w:rsid w:val="002F214F"/>
    <w:rsid w:val="002F42C5"/>
    <w:rsid w:val="002F48BB"/>
    <w:rsid w:val="002F49BD"/>
    <w:rsid w:val="002F7F6B"/>
    <w:rsid w:val="00301B6B"/>
    <w:rsid w:val="00302703"/>
    <w:rsid w:val="00304D8A"/>
    <w:rsid w:val="00307896"/>
    <w:rsid w:val="00310481"/>
    <w:rsid w:val="00310ECA"/>
    <w:rsid w:val="00311AE1"/>
    <w:rsid w:val="00312AE5"/>
    <w:rsid w:val="003138B1"/>
    <w:rsid w:val="003161EC"/>
    <w:rsid w:val="003170A3"/>
    <w:rsid w:val="00317C71"/>
    <w:rsid w:val="003218AC"/>
    <w:rsid w:val="003227AE"/>
    <w:rsid w:val="00323441"/>
    <w:rsid w:val="00323829"/>
    <w:rsid w:val="00324988"/>
    <w:rsid w:val="00325B11"/>
    <w:rsid w:val="003271FC"/>
    <w:rsid w:val="00330C68"/>
    <w:rsid w:val="003322F6"/>
    <w:rsid w:val="00332BBF"/>
    <w:rsid w:val="00332C9A"/>
    <w:rsid w:val="00334A79"/>
    <w:rsid w:val="00342265"/>
    <w:rsid w:val="00343277"/>
    <w:rsid w:val="00343959"/>
    <w:rsid w:val="00343E83"/>
    <w:rsid w:val="0034558F"/>
    <w:rsid w:val="00345711"/>
    <w:rsid w:val="00345DF5"/>
    <w:rsid w:val="00350B46"/>
    <w:rsid w:val="00352016"/>
    <w:rsid w:val="003530DC"/>
    <w:rsid w:val="00353D84"/>
    <w:rsid w:val="00353FA3"/>
    <w:rsid w:val="003549F4"/>
    <w:rsid w:val="00355A82"/>
    <w:rsid w:val="003569F1"/>
    <w:rsid w:val="00356D9C"/>
    <w:rsid w:val="00356FAA"/>
    <w:rsid w:val="00365195"/>
    <w:rsid w:val="00367395"/>
    <w:rsid w:val="00367B94"/>
    <w:rsid w:val="003704DF"/>
    <w:rsid w:val="0037104A"/>
    <w:rsid w:val="0037376C"/>
    <w:rsid w:val="00376738"/>
    <w:rsid w:val="003811B6"/>
    <w:rsid w:val="0038142D"/>
    <w:rsid w:val="00390B62"/>
    <w:rsid w:val="0039474D"/>
    <w:rsid w:val="003977F1"/>
    <w:rsid w:val="00397D6E"/>
    <w:rsid w:val="00397E97"/>
    <w:rsid w:val="003A0343"/>
    <w:rsid w:val="003A1628"/>
    <w:rsid w:val="003A2E0B"/>
    <w:rsid w:val="003A6FB4"/>
    <w:rsid w:val="003A7957"/>
    <w:rsid w:val="003A7DFF"/>
    <w:rsid w:val="003B16F9"/>
    <w:rsid w:val="003B1B12"/>
    <w:rsid w:val="003B1F5F"/>
    <w:rsid w:val="003B2549"/>
    <w:rsid w:val="003B3926"/>
    <w:rsid w:val="003B62B9"/>
    <w:rsid w:val="003B6FB1"/>
    <w:rsid w:val="003C0F12"/>
    <w:rsid w:val="003C1DAC"/>
    <w:rsid w:val="003C6909"/>
    <w:rsid w:val="003C729A"/>
    <w:rsid w:val="003D0445"/>
    <w:rsid w:val="003D1B30"/>
    <w:rsid w:val="003D2E6B"/>
    <w:rsid w:val="003D3073"/>
    <w:rsid w:val="003D3CAA"/>
    <w:rsid w:val="003D3EE1"/>
    <w:rsid w:val="003D5D30"/>
    <w:rsid w:val="003E1F4B"/>
    <w:rsid w:val="003E2591"/>
    <w:rsid w:val="003E318D"/>
    <w:rsid w:val="003E430A"/>
    <w:rsid w:val="003E4645"/>
    <w:rsid w:val="003E6FA1"/>
    <w:rsid w:val="003E741E"/>
    <w:rsid w:val="003F02C9"/>
    <w:rsid w:val="003F0A76"/>
    <w:rsid w:val="003F213A"/>
    <w:rsid w:val="003F3C17"/>
    <w:rsid w:val="003F5743"/>
    <w:rsid w:val="003F6389"/>
    <w:rsid w:val="003F778B"/>
    <w:rsid w:val="00400713"/>
    <w:rsid w:val="00402064"/>
    <w:rsid w:val="00402F48"/>
    <w:rsid w:val="00403692"/>
    <w:rsid w:val="004064B6"/>
    <w:rsid w:val="00407018"/>
    <w:rsid w:val="00412BD1"/>
    <w:rsid w:val="004202E2"/>
    <w:rsid w:val="00421274"/>
    <w:rsid w:val="00422CE5"/>
    <w:rsid w:val="00423319"/>
    <w:rsid w:val="0042341B"/>
    <w:rsid w:val="00426147"/>
    <w:rsid w:val="00426A5C"/>
    <w:rsid w:val="00426CC0"/>
    <w:rsid w:val="00426DDD"/>
    <w:rsid w:val="00426DFD"/>
    <w:rsid w:val="004271DC"/>
    <w:rsid w:val="00433296"/>
    <w:rsid w:val="00434609"/>
    <w:rsid w:val="00434F32"/>
    <w:rsid w:val="0043519E"/>
    <w:rsid w:val="004374E4"/>
    <w:rsid w:val="00442411"/>
    <w:rsid w:val="004432BC"/>
    <w:rsid w:val="0044397F"/>
    <w:rsid w:val="004459B3"/>
    <w:rsid w:val="004459BA"/>
    <w:rsid w:val="004461BA"/>
    <w:rsid w:val="00447C70"/>
    <w:rsid w:val="00447CE1"/>
    <w:rsid w:val="00454D24"/>
    <w:rsid w:val="004556E4"/>
    <w:rsid w:val="004557DC"/>
    <w:rsid w:val="00457B15"/>
    <w:rsid w:val="004631DF"/>
    <w:rsid w:val="0046407C"/>
    <w:rsid w:val="00465AB5"/>
    <w:rsid w:val="00465E33"/>
    <w:rsid w:val="00470B7A"/>
    <w:rsid w:val="004728A6"/>
    <w:rsid w:val="00476A14"/>
    <w:rsid w:val="00477CD0"/>
    <w:rsid w:val="00482F08"/>
    <w:rsid w:val="00483732"/>
    <w:rsid w:val="00484945"/>
    <w:rsid w:val="00486490"/>
    <w:rsid w:val="004864D4"/>
    <w:rsid w:val="00493F86"/>
    <w:rsid w:val="00494213"/>
    <w:rsid w:val="00494508"/>
    <w:rsid w:val="004945FB"/>
    <w:rsid w:val="00496A38"/>
    <w:rsid w:val="00497E93"/>
    <w:rsid w:val="004A024B"/>
    <w:rsid w:val="004A5231"/>
    <w:rsid w:val="004A650F"/>
    <w:rsid w:val="004B114C"/>
    <w:rsid w:val="004B7482"/>
    <w:rsid w:val="004C00D7"/>
    <w:rsid w:val="004C15BD"/>
    <w:rsid w:val="004C1B33"/>
    <w:rsid w:val="004C469F"/>
    <w:rsid w:val="004C61B9"/>
    <w:rsid w:val="004C6D5B"/>
    <w:rsid w:val="004C7E3E"/>
    <w:rsid w:val="004D37A2"/>
    <w:rsid w:val="004D49F1"/>
    <w:rsid w:val="004D7E43"/>
    <w:rsid w:val="004E1903"/>
    <w:rsid w:val="004E19EB"/>
    <w:rsid w:val="004E3CF7"/>
    <w:rsid w:val="004E57A7"/>
    <w:rsid w:val="004F1CC8"/>
    <w:rsid w:val="004F3BA6"/>
    <w:rsid w:val="004F3E09"/>
    <w:rsid w:val="004F562A"/>
    <w:rsid w:val="004F63D6"/>
    <w:rsid w:val="004F6742"/>
    <w:rsid w:val="00501409"/>
    <w:rsid w:val="00501ED7"/>
    <w:rsid w:val="00503858"/>
    <w:rsid w:val="00505E16"/>
    <w:rsid w:val="00510518"/>
    <w:rsid w:val="005114E6"/>
    <w:rsid w:val="00513209"/>
    <w:rsid w:val="00521AAF"/>
    <w:rsid w:val="00523DA7"/>
    <w:rsid w:val="00524FB1"/>
    <w:rsid w:val="005260B8"/>
    <w:rsid w:val="00526488"/>
    <w:rsid w:val="00527288"/>
    <w:rsid w:val="00532907"/>
    <w:rsid w:val="0053323C"/>
    <w:rsid w:val="005335B1"/>
    <w:rsid w:val="00533899"/>
    <w:rsid w:val="005346FA"/>
    <w:rsid w:val="00536E04"/>
    <w:rsid w:val="00537868"/>
    <w:rsid w:val="00537C68"/>
    <w:rsid w:val="005404C6"/>
    <w:rsid w:val="00540B66"/>
    <w:rsid w:val="005412FC"/>
    <w:rsid w:val="005414F9"/>
    <w:rsid w:val="005418FC"/>
    <w:rsid w:val="005420C3"/>
    <w:rsid w:val="00542B0F"/>
    <w:rsid w:val="00543B3B"/>
    <w:rsid w:val="005454D8"/>
    <w:rsid w:val="00545A39"/>
    <w:rsid w:val="0054678E"/>
    <w:rsid w:val="00550C2B"/>
    <w:rsid w:val="00552370"/>
    <w:rsid w:val="00553E9D"/>
    <w:rsid w:val="00556500"/>
    <w:rsid w:val="00556F96"/>
    <w:rsid w:val="00557987"/>
    <w:rsid w:val="00557A3A"/>
    <w:rsid w:val="00560AF5"/>
    <w:rsid w:val="00564B36"/>
    <w:rsid w:val="005657C6"/>
    <w:rsid w:val="00566FE9"/>
    <w:rsid w:val="005677D2"/>
    <w:rsid w:val="005700B5"/>
    <w:rsid w:val="0057323D"/>
    <w:rsid w:val="005745E2"/>
    <w:rsid w:val="005753A5"/>
    <w:rsid w:val="00575EE7"/>
    <w:rsid w:val="00576F58"/>
    <w:rsid w:val="00583AFB"/>
    <w:rsid w:val="005859E3"/>
    <w:rsid w:val="0058672B"/>
    <w:rsid w:val="00586981"/>
    <w:rsid w:val="00591576"/>
    <w:rsid w:val="005929C1"/>
    <w:rsid w:val="00592CBE"/>
    <w:rsid w:val="00593FDA"/>
    <w:rsid w:val="005A010E"/>
    <w:rsid w:val="005A310F"/>
    <w:rsid w:val="005A316E"/>
    <w:rsid w:val="005A4223"/>
    <w:rsid w:val="005A5356"/>
    <w:rsid w:val="005A745A"/>
    <w:rsid w:val="005B19BF"/>
    <w:rsid w:val="005B1C25"/>
    <w:rsid w:val="005B40B8"/>
    <w:rsid w:val="005B411A"/>
    <w:rsid w:val="005B6DF4"/>
    <w:rsid w:val="005C4123"/>
    <w:rsid w:val="005C6D2F"/>
    <w:rsid w:val="005D0849"/>
    <w:rsid w:val="005D2E35"/>
    <w:rsid w:val="005D47C3"/>
    <w:rsid w:val="005D49EE"/>
    <w:rsid w:val="005D4BA4"/>
    <w:rsid w:val="005D6A37"/>
    <w:rsid w:val="005D6D37"/>
    <w:rsid w:val="005D6D80"/>
    <w:rsid w:val="005D79CA"/>
    <w:rsid w:val="005E3993"/>
    <w:rsid w:val="005E3AA2"/>
    <w:rsid w:val="005E52E7"/>
    <w:rsid w:val="005E5A64"/>
    <w:rsid w:val="005E5DDA"/>
    <w:rsid w:val="005E7543"/>
    <w:rsid w:val="005E7CD6"/>
    <w:rsid w:val="005F11E3"/>
    <w:rsid w:val="005F2DE3"/>
    <w:rsid w:val="005F336B"/>
    <w:rsid w:val="005F48CC"/>
    <w:rsid w:val="005F6FC3"/>
    <w:rsid w:val="00600A6E"/>
    <w:rsid w:val="00600C00"/>
    <w:rsid w:val="00602A93"/>
    <w:rsid w:val="00602CF8"/>
    <w:rsid w:val="00605E49"/>
    <w:rsid w:val="0061169C"/>
    <w:rsid w:val="00614027"/>
    <w:rsid w:val="00616ED3"/>
    <w:rsid w:val="006172AD"/>
    <w:rsid w:val="00617AE3"/>
    <w:rsid w:val="00620304"/>
    <w:rsid w:val="0062142B"/>
    <w:rsid w:val="00621B70"/>
    <w:rsid w:val="0062225F"/>
    <w:rsid w:val="006259F9"/>
    <w:rsid w:val="00625E40"/>
    <w:rsid w:val="006311F8"/>
    <w:rsid w:val="00632712"/>
    <w:rsid w:val="00632DC7"/>
    <w:rsid w:val="00633146"/>
    <w:rsid w:val="00634DF1"/>
    <w:rsid w:val="0064026C"/>
    <w:rsid w:val="00640B7D"/>
    <w:rsid w:val="006430E5"/>
    <w:rsid w:val="006432F9"/>
    <w:rsid w:val="00643733"/>
    <w:rsid w:val="006458FE"/>
    <w:rsid w:val="006476FB"/>
    <w:rsid w:val="0065231B"/>
    <w:rsid w:val="00653579"/>
    <w:rsid w:val="00653861"/>
    <w:rsid w:val="00656882"/>
    <w:rsid w:val="00657730"/>
    <w:rsid w:val="006609BE"/>
    <w:rsid w:val="00664425"/>
    <w:rsid w:val="00665C03"/>
    <w:rsid w:val="0066798A"/>
    <w:rsid w:val="00670EBD"/>
    <w:rsid w:val="0067206B"/>
    <w:rsid w:val="00672735"/>
    <w:rsid w:val="00674064"/>
    <w:rsid w:val="00680155"/>
    <w:rsid w:val="00685F9F"/>
    <w:rsid w:val="00687A0A"/>
    <w:rsid w:val="006927AA"/>
    <w:rsid w:val="00692B29"/>
    <w:rsid w:val="00696A3E"/>
    <w:rsid w:val="006A4BB1"/>
    <w:rsid w:val="006B0379"/>
    <w:rsid w:val="006B3947"/>
    <w:rsid w:val="006B3A62"/>
    <w:rsid w:val="006B3D61"/>
    <w:rsid w:val="006B6526"/>
    <w:rsid w:val="006C0B70"/>
    <w:rsid w:val="006C0C98"/>
    <w:rsid w:val="006C2CC5"/>
    <w:rsid w:val="006C396A"/>
    <w:rsid w:val="006C4014"/>
    <w:rsid w:val="006C43AA"/>
    <w:rsid w:val="006C4CC6"/>
    <w:rsid w:val="006C5085"/>
    <w:rsid w:val="006C5D28"/>
    <w:rsid w:val="006C67A1"/>
    <w:rsid w:val="006C695D"/>
    <w:rsid w:val="006C69D9"/>
    <w:rsid w:val="006C79BD"/>
    <w:rsid w:val="006C7EE2"/>
    <w:rsid w:val="006D419B"/>
    <w:rsid w:val="006D7879"/>
    <w:rsid w:val="006E11D0"/>
    <w:rsid w:val="006E1E09"/>
    <w:rsid w:val="006E3B62"/>
    <w:rsid w:val="006E5063"/>
    <w:rsid w:val="006E5A6E"/>
    <w:rsid w:val="006E7C07"/>
    <w:rsid w:val="006F10C6"/>
    <w:rsid w:val="006F280E"/>
    <w:rsid w:val="006F2ABF"/>
    <w:rsid w:val="006F330B"/>
    <w:rsid w:val="006F39C4"/>
    <w:rsid w:val="006F43F2"/>
    <w:rsid w:val="006F4D25"/>
    <w:rsid w:val="006F69F5"/>
    <w:rsid w:val="006F6A54"/>
    <w:rsid w:val="006F7AF0"/>
    <w:rsid w:val="00700630"/>
    <w:rsid w:val="00701E18"/>
    <w:rsid w:val="0070272B"/>
    <w:rsid w:val="00702962"/>
    <w:rsid w:val="00702DA4"/>
    <w:rsid w:val="00705798"/>
    <w:rsid w:val="00706C17"/>
    <w:rsid w:val="007111D8"/>
    <w:rsid w:val="007115EA"/>
    <w:rsid w:val="00711BE7"/>
    <w:rsid w:val="007136DC"/>
    <w:rsid w:val="00716972"/>
    <w:rsid w:val="00717792"/>
    <w:rsid w:val="00723091"/>
    <w:rsid w:val="00724496"/>
    <w:rsid w:val="0072554A"/>
    <w:rsid w:val="00727340"/>
    <w:rsid w:val="00727D19"/>
    <w:rsid w:val="00731644"/>
    <w:rsid w:val="00736391"/>
    <w:rsid w:val="00736451"/>
    <w:rsid w:val="007417FE"/>
    <w:rsid w:val="007419F2"/>
    <w:rsid w:val="00744388"/>
    <w:rsid w:val="00744AFA"/>
    <w:rsid w:val="00744D88"/>
    <w:rsid w:val="007460F3"/>
    <w:rsid w:val="00746D2D"/>
    <w:rsid w:val="0075063B"/>
    <w:rsid w:val="00753B40"/>
    <w:rsid w:val="00753D85"/>
    <w:rsid w:val="00755B91"/>
    <w:rsid w:val="00756996"/>
    <w:rsid w:val="007603DF"/>
    <w:rsid w:val="00761BF3"/>
    <w:rsid w:val="00763613"/>
    <w:rsid w:val="0076544F"/>
    <w:rsid w:val="00767C93"/>
    <w:rsid w:val="0077167A"/>
    <w:rsid w:val="0077185C"/>
    <w:rsid w:val="007764CE"/>
    <w:rsid w:val="00776ADC"/>
    <w:rsid w:val="00776DBE"/>
    <w:rsid w:val="007802C8"/>
    <w:rsid w:val="007805BC"/>
    <w:rsid w:val="007814B9"/>
    <w:rsid w:val="00782645"/>
    <w:rsid w:val="0078415B"/>
    <w:rsid w:val="0079054D"/>
    <w:rsid w:val="00790CBF"/>
    <w:rsid w:val="00792243"/>
    <w:rsid w:val="0079530B"/>
    <w:rsid w:val="00795A6F"/>
    <w:rsid w:val="00797924"/>
    <w:rsid w:val="007A00F8"/>
    <w:rsid w:val="007A10BD"/>
    <w:rsid w:val="007A18DD"/>
    <w:rsid w:val="007A1C9F"/>
    <w:rsid w:val="007A2A5A"/>
    <w:rsid w:val="007A72CA"/>
    <w:rsid w:val="007B085A"/>
    <w:rsid w:val="007B0CB9"/>
    <w:rsid w:val="007B0CE1"/>
    <w:rsid w:val="007B1F1C"/>
    <w:rsid w:val="007B2682"/>
    <w:rsid w:val="007B2E4F"/>
    <w:rsid w:val="007B46B9"/>
    <w:rsid w:val="007B5A68"/>
    <w:rsid w:val="007B6FB7"/>
    <w:rsid w:val="007B754A"/>
    <w:rsid w:val="007C1034"/>
    <w:rsid w:val="007C3A0C"/>
    <w:rsid w:val="007C4338"/>
    <w:rsid w:val="007C58F5"/>
    <w:rsid w:val="007C5D79"/>
    <w:rsid w:val="007D153A"/>
    <w:rsid w:val="007D498D"/>
    <w:rsid w:val="007D4ABC"/>
    <w:rsid w:val="007D4D26"/>
    <w:rsid w:val="007D50D7"/>
    <w:rsid w:val="007D6D1A"/>
    <w:rsid w:val="007E0541"/>
    <w:rsid w:val="007E07C8"/>
    <w:rsid w:val="007E09DD"/>
    <w:rsid w:val="007E2AA8"/>
    <w:rsid w:val="007E554A"/>
    <w:rsid w:val="007F08E4"/>
    <w:rsid w:val="007F2408"/>
    <w:rsid w:val="007F264A"/>
    <w:rsid w:val="00801226"/>
    <w:rsid w:val="0080346C"/>
    <w:rsid w:val="008052EA"/>
    <w:rsid w:val="00805E10"/>
    <w:rsid w:val="008076B2"/>
    <w:rsid w:val="008079CB"/>
    <w:rsid w:val="00807F6A"/>
    <w:rsid w:val="00810014"/>
    <w:rsid w:val="00811574"/>
    <w:rsid w:val="00814A1A"/>
    <w:rsid w:val="00816C54"/>
    <w:rsid w:val="00817846"/>
    <w:rsid w:val="00820665"/>
    <w:rsid w:val="0082142A"/>
    <w:rsid w:val="00823D8F"/>
    <w:rsid w:val="008249B2"/>
    <w:rsid w:val="00825150"/>
    <w:rsid w:val="00827688"/>
    <w:rsid w:val="00833230"/>
    <w:rsid w:val="00833680"/>
    <w:rsid w:val="00833D2F"/>
    <w:rsid w:val="00834F42"/>
    <w:rsid w:val="008367D9"/>
    <w:rsid w:val="00840B8A"/>
    <w:rsid w:val="00843513"/>
    <w:rsid w:val="00843919"/>
    <w:rsid w:val="00845176"/>
    <w:rsid w:val="00846273"/>
    <w:rsid w:val="0085167C"/>
    <w:rsid w:val="00851838"/>
    <w:rsid w:val="00856775"/>
    <w:rsid w:val="00856961"/>
    <w:rsid w:val="00856FD2"/>
    <w:rsid w:val="008607A4"/>
    <w:rsid w:val="00861148"/>
    <w:rsid w:val="00861254"/>
    <w:rsid w:val="00862049"/>
    <w:rsid w:val="00862364"/>
    <w:rsid w:val="00863F0D"/>
    <w:rsid w:val="0086641B"/>
    <w:rsid w:val="0087272F"/>
    <w:rsid w:val="00873062"/>
    <w:rsid w:val="00873D81"/>
    <w:rsid w:val="00875131"/>
    <w:rsid w:val="00876029"/>
    <w:rsid w:val="008763E3"/>
    <w:rsid w:val="00876C97"/>
    <w:rsid w:val="00877043"/>
    <w:rsid w:val="00880A61"/>
    <w:rsid w:val="00881C8F"/>
    <w:rsid w:val="008824A8"/>
    <w:rsid w:val="00882EF6"/>
    <w:rsid w:val="008859C0"/>
    <w:rsid w:val="008864CD"/>
    <w:rsid w:val="008902B0"/>
    <w:rsid w:val="00892E91"/>
    <w:rsid w:val="00893A93"/>
    <w:rsid w:val="008954AF"/>
    <w:rsid w:val="0089574A"/>
    <w:rsid w:val="00895A66"/>
    <w:rsid w:val="008966C6"/>
    <w:rsid w:val="008A11AA"/>
    <w:rsid w:val="008A2492"/>
    <w:rsid w:val="008A24E7"/>
    <w:rsid w:val="008A2CFA"/>
    <w:rsid w:val="008A6B91"/>
    <w:rsid w:val="008B0280"/>
    <w:rsid w:val="008B16A2"/>
    <w:rsid w:val="008B1736"/>
    <w:rsid w:val="008B4668"/>
    <w:rsid w:val="008B603A"/>
    <w:rsid w:val="008C10FC"/>
    <w:rsid w:val="008C24BF"/>
    <w:rsid w:val="008C7445"/>
    <w:rsid w:val="008D2829"/>
    <w:rsid w:val="008D6F27"/>
    <w:rsid w:val="008D741F"/>
    <w:rsid w:val="008E051C"/>
    <w:rsid w:val="008E16A0"/>
    <w:rsid w:val="008E1BDA"/>
    <w:rsid w:val="008E2C2E"/>
    <w:rsid w:val="008E36D1"/>
    <w:rsid w:val="008E3A2C"/>
    <w:rsid w:val="008E41E5"/>
    <w:rsid w:val="008E51AA"/>
    <w:rsid w:val="008F4C07"/>
    <w:rsid w:val="008F4C26"/>
    <w:rsid w:val="008F521E"/>
    <w:rsid w:val="008F538C"/>
    <w:rsid w:val="008F7F77"/>
    <w:rsid w:val="00900873"/>
    <w:rsid w:val="00900A43"/>
    <w:rsid w:val="00903EFB"/>
    <w:rsid w:val="00904E2D"/>
    <w:rsid w:val="00907331"/>
    <w:rsid w:val="00907F97"/>
    <w:rsid w:val="00910B09"/>
    <w:rsid w:val="00912F63"/>
    <w:rsid w:val="00913544"/>
    <w:rsid w:val="0091415C"/>
    <w:rsid w:val="00921D00"/>
    <w:rsid w:val="0092388E"/>
    <w:rsid w:val="0092683C"/>
    <w:rsid w:val="00930AC8"/>
    <w:rsid w:val="0093119B"/>
    <w:rsid w:val="00934606"/>
    <w:rsid w:val="009366D2"/>
    <w:rsid w:val="00936732"/>
    <w:rsid w:val="00936747"/>
    <w:rsid w:val="009423F1"/>
    <w:rsid w:val="00942F9A"/>
    <w:rsid w:val="00944DF6"/>
    <w:rsid w:val="00945001"/>
    <w:rsid w:val="00947AB5"/>
    <w:rsid w:val="00950569"/>
    <w:rsid w:val="009537D1"/>
    <w:rsid w:val="00953D74"/>
    <w:rsid w:val="00954EF3"/>
    <w:rsid w:val="00956CE8"/>
    <w:rsid w:val="009570BB"/>
    <w:rsid w:val="009606D3"/>
    <w:rsid w:val="009638CA"/>
    <w:rsid w:val="00964058"/>
    <w:rsid w:val="00967BEE"/>
    <w:rsid w:val="00970C7C"/>
    <w:rsid w:val="009723FE"/>
    <w:rsid w:val="00973DFC"/>
    <w:rsid w:val="0097435D"/>
    <w:rsid w:val="00984A1F"/>
    <w:rsid w:val="0098677A"/>
    <w:rsid w:val="00987935"/>
    <w:rsid w:val="0099016C"/>
    <w:rsid w:val="009902D8"/>
    <w:rsid w:val="009915BE"/>
    <w:rsid w:val="00991B0A"/>
    <w:rsid w:val="00992171"/>
    <w:rsid w:val="00993507"/>
    <w:rsid w:val="009947C3"/>
    <w:rsid w:val="00996C60"/>
    <w:rsid w:val="009A1014"/>
    <w:rsid w:val="009A29C7"/>
    <w:rsid w:val="009A4A4F"/>
    <w:rsid w:val="009A7D35"/>
    <w:rsid w:val="009B0929"/>
    <w:rsid w:val="009B2C18"/>
    <w:rsid w:val="009B42B0"/>
    <w:rsid w:val="009B483F"/>
    <w:rsid w:val="009B4B4A"/>
    <w:rsid w:val="009B5C1B"/>
    <w:rsid w:val="009B5CCC"/>
    <w:rsid w:val="009B724C"/>
    <w:rsid w:val="009B77AC"/>
    <w:rsid w:val="009C2C50"/>
    <w:rsid w:val="009C2F84"/>
    <w:rsid w:val="009C3C47"/>
    <w:rsid w:val="009C443E"/>
    <w:rsid w:val="009C7328"/>
    <w:rsid w:val="009D0BF0"/>
    <w:rsid w:val="009D1D1A"/>
    <w:rsid w:val="009D295B"/>
    <w:rsid w:val="009D3315"/>
    <w:rsid w:val="009D3904"/>
    <w:rsid w:val="009D6B79"/>
    <w:rsid w:val="009D7426"/>
    <w:rsid w:val="009E3B76"/>
    <w:rsid w:val="009E3D80"/>
    <w:rsid w:val="009E7FC4"/>
    <w:rsid w:val="009F0C0D"/>
    <w:rsid w:val="009F1987"/>
    <w:rsid w:val="009F3755"/>
    <w:rsid w:val="009F50D0"/>
    <w:rsid w:val="009F6F5C"/>
    <w:rsid w:val="00A010BD"/>
    <w:rsid w:val="00A025DB"/>
    <w:rsid w:val="00A0425E"/>
    <w:rsid w:val="00A04950"/>
    <w:rsid w:val="00A12B80"/>
    <w:rsid w:val="00A15157"/>
    <w:rsid w:val="00A15209"/>
    <w:rsid w:val="00A21656"/>
    <w:rsid w:val="00A22DB8"/>
    <w:rsid w:val="00A23114"/>
    <w:rsid w:val="00A234EE"/>
    <w:rsid w:val="00A23AFD"/>
    <w:rsid w:val="00A248AE"/>
    <w:rsid w:val="00A25F6B"/>
    <w:rsid w:val="00A3204D"/>
    <w:rsid w:val="00A32D91"/>
    <w:rsid w:val="00A33D11"/>
    <w:rsid w:val="00A36887"/>
    <w:rsid w:val="00A37035"/>
    <w:rsid w:val="00A40A3C"/>
    <w:rsid w:val="00A43883"/>
    <w:rsid w:val="00A43B72"/>
    <w:rsid w:val="00A45AF6"/>
    <w:rsid w:val="00A474A8"/>
    <w:rsid w:val="00A53343"/>
    <w:rsid w:val="00A534AB"/>
    <w:rsid w:val="00A53C7A"/>
    <w:rsid w:val="00A53F2E"/>
    <w:rsid w:val="00A54845"/>
    <w:rsid w:val="00A56050"/>
    <w:rsid w:val="00A56C4D"/>
    <w:rsid w:val="00A6358D"/>
    <w:rsid w:val="00A64591"/>
    <w:rsid w:val="00A656FD"/>
    <w:rsid w:val="00A66B7E"/>
    <w:rsid w:val="00A66E86"/>
    <w:rsid w:val="00A67338"/>
    <w:rsid w:val="00A70E83"/>
    <w:rsid w:val="00A71144"/>
    <w:rsid w:val="00A71385"/>
    <w:rsid w:val="00A718F0"/>
    <w:rsid w:val="00A7259D"/>
    <w:rsid w:val="00A74B42"/>
    <w:rsid w:val="00A75BCA"/>
    <w:rsid w:val="00A7603A"/>
    <w:rsid w:val="00A76361"/>
    <w:rsid w:val="00A76C81"/>
    <w:rsid w:val="00A76E23"/>
    <w:rsid w:val="00A77512"/>
    <w:rsid w:val="00A77532"/>
    <w:rsid w:val="00A77A58"/>
    <w:rsid w:val="00A77BF6"/>
    <w:rsid w:val="00A77CBF"/>
    <w:rsid w:val="00A82A2F"/>
    <w:rsid w:val="00A8336F"/>
    <w:rsid w:val="00A85529"/>
    <w:rsid w:val="00A85C3C"/>
    <w:rsid w:val="00A91A6F"/>
    <w:rsid w:val="00A91CD0"/>
    <w:rsid w:val="00A956C6"/>
    <w:rsid w:val="00A9689D"/>
    <w:rsid w:val="00A97FDC"/>
    <w:rsid w:val="00AA3320"/>
    <w:rsid w:val="00AA3868"/>
    <w:rsid w:val="00AA3E88"/>
    <w:rsid w:val="00AA4415"/>
    <w:rsid w:val="00AA4923"/>
    <w:rsid w:val="00AA7DBA"/>
    <w:rsid w:val="00AC0EB1"/>
    <w:rsid w:val="00AC5BA9"/>
    <w:rsid w:val="00AC5D39"/>
    <w:rsid w:val="00AC66D2"/>
    <w:rsid w:val="00AC6D06"/>
    <w:rsid w:val="00AD1CF4"/>
    <w:rsid w:val="00AD237D"/>
    <w:rsid w:val="00AD2DB4"/>
    <w:rsid w:val="00AD401B"/>
    <w:rsid w:val="00AD6BF2"/>
    <w:rsid w:val="00AD7864"/>
    <w:rsid w:val="00AD7F5A"/>
    <w:rsid w:val="00AE035D"/>
    <w:rsid w:val="00AE1EDC"/>
    <w:rsid w:val="00AE392A"/>
    <w:rsid w:val="00AE72E2"/>
    <w:rsid w:val="00AF0C6F"/>
    <w:rsid w:val="00AF2963"/>
    <w:rsid w:val="00AF5FA4"/>
    <w:rsid w:val="00B01C69"/>
    <w:rsid w:val="00B02D6C"/>
    <w:rsid w:val="00B04C61"/>
    <w:rsid w:val="00B05B2A"/>
    <w:rsid w:val="00B104E3"/>
    <w:rsid w:val="00B10BE5"/>
    <w:rsid w:val="00B12E35"/>
    <w:rsid w:val="00B143B9"/>
    <w:rsid w:val="00B160E3"/>
    <w:rsid w:val="00B16135"/>
    <w:rsid w:val="00B223F6"/>
    <w:rsid w:val="00B232D5"/>
    <w:rsid w:val="00B26F9E"/>
    <w:rsid w:val="00B3056B"/>
    <w:rsid w:val="00B31DCB"/>
    <w:rsid w:val="00B320FE"/>
    <w:rsid w:val="00B32613"/>
    <w:rsid w:val="00B330B5"/>
    <w:rsid w:val="00B3601B"/>
    <w:rsid w:val="00B41729"/>
    <w:rsid w:val="00B418C1"/>
    <w:rsid w:val="00B43617"/>
    <w:rsid w:val="00B45553"/>
    <w:rsid w:val="00B47A4F"/>
    <w:rsid w:val="00B514BC"/>
    <w:rsid w:val="00B56293"/>
    <w:rsid w:val="00B60762"/>
    <w:rsid w:val="00B61CD9"/>
    <w:rsid w:val="00B640EA"/>
    <w:rsid w:val="00B65427"/>
    <w:rsid w:val="00B66AA7"/>
    <w:rsid w:val="00B66DCC"/>
    <w:rsid w:val="00B70A53"/>
    <w:rsid w:val="00B75C46"/>
    <w:rsid w:val="00B804D1"/>
    <w:rsid w:val="00B80E6B"/>
    <w:rsid w:val="00B85065"/>
    <w:rsid w:val="00B91994"/>
    <w:rsid w:val="00B91D8A"/>
    <w:rsid w:val="00B9243C"/>
    <w:rsid w:val="00B93657"/>
    <w:rsid w:val="00B94C1D"/>
    <w:rsid w:val="00B967EA"/>
    <w:rsid w:val="00BA1930"/>
    <w:rsid w:val="00BA3AB0"/>
    <w:rsid w:val="00BA44FE"/>
    <w:rsid w:val="00BA4E80"/>
    <w:rsid w:val="00BA4F0C"/>
    <w:rsid w:val="00BA53FC"/>
    <w:rsid w:val="00BB191A"/>
    <w:rsid w:val="00BB5ED1"/>
    <w:rsid w:val="00BB7855"/>
    <w:rsid w:val="00BB7AAA"/>
    <w:rsid w:val="00BC1D84"/>
    <w:rsid w:val="00BC360C"/>
    <w:rsid w:val="00BC47EB"/>
    <w:rsid w:val="00BC50FF"/>
    <w:rsid w:val="00BD2AF2"/>
    <w:rsid w:val="00BD58D9"/>
    <w:rsid w:val="00BD6642"/>
    <w:rsid w:val="00BD6FAB"/>
    <w:rsid w:val="00BE2984"/>
    <w:rsid w:val="00BE4269"/>
    <w:rsid w:val="00BE4AF4"/>
    <w:rsid w:val="00BE4E99"/>
    <w:rsid w:val="00BE4FCC"/>
    <w:rsid w:val="00BE5950"/>
    <w:rsid w:val="00BF3943"/>
    <w:rsid w:val="00BF4FEE"/>
    <w:rsid w:val="00BF5179"/>
    <w:rsid w:val="00BF5D79"/>
    <w:rsid w:val="00BF63B8"/>
    <w:rsid w:val="00BF78B7"/>
    <w:rsid w:val="00BF7A5B"/>
    <w:rsid w:val="00BF7DE6"/>
    <w:rsid w:val="00C03448"/>
    <w:rsid w:val="00C04F9A"/>
    <w:rsid w:val="00C04FA2"/>
    <w:rsid w:val="00C05362"/>
    <w:rsid w:val="00C114B1"/>
    <w:rsid w:val="00C15344"/>
    <w:rsid w:val="00C17481"/>
    <w:rsid w:val="00C17BF9"/>
    <w:rsid w:val="00C20E3D"/>
    <w:rsid w:val="00C21CCF"/>
    <w:rsid w:val="00C231F0"/>
    <w:rsid w:val="00C26542"/>
    <w:rsid w:val="00C3116A"/>
    <w:rsid w:val="00C320C2"/>
    <w:rsid w:val="00C3370C"/>
    <w:rsid w:val="00C34BA7"/>
    <w:rsid w:val="00C35DCE"/>
    <w:rsid w:val="00C369D1"/>
    <w:rsid w:val="00C36C6E"/>
    <w:rsid w:val="00C36DB7"/>
    <w:rsid w:val="00C41716"/>
    <w:rsid w:val="00C41E7C"/>
    <w:rsid w:val="00C43782"/>
    <w:rsid w:val="00C4735A"/>
    <w:rsid w:val="00C47D2F"/>
    <w:rsid w:val="00C51288"/>
    <w:rsid w:val="00C538C7"/>
    <w:rsid w:val="00C54835"/>
    <w:rsid w:val="00C5570D"/>
    <w:rsid w:val="00C56D70"/>
    <w:rsid w:val="00C60E62"/>
    <w:rsid w:val="00C61610"/>
    <w:rsid w:val="00C621A1"/>
    <w:rsid w:val="00C62C89"/>
    <w:rsid w:val="00C630AD"/>
    <w:rsid w:val="00C6372D"/>
    <w:rsid w:val="00C662C6"/>
    <w:rsid w:val="00C66788"/>
    <w:rsid w:val="00C7080C"/>
    <w:rsid w:val="00C71017"/>
    <w:rsid w:val="00C742C6"/>
    <w:rsid w:val="00C811A7"/>
    <w:rsid w:val="00C840DC"/>
    <w:rsid w:val="00C85E87"/>
    <w:rsid w:val="00C87389"/>
    <w:rsid w:val="00C87D5C"/>
    <w:rsid w:val="00C93070"/>
    <w:rsid w:val="00C939CC"/>
    <w:rsid w:val="00C93EA9"/>
    <w:rsid w:val="00C954A1"/>
    <w:rsid w:val="00C96684"/>
    <w:rsid w:val="00C96D46"/>
    <w:rsid w:val="00C9707E"/>
    <w:rsid w:val="00CA0225"/>
    <w:rsid w:val="00CA02B6"/>
    <w:rsid w:val="00CA1CDF"/>
    <w:rsid w:val="00CA364E"/>
    <w:rsid w:val="00CA3855"/>
    <w:rsid w:val="00CA51CC"/>
    <w:rsid w:val="00CA66E7"/>
    <w:rsid w:val="00CB0EDD"/>
    <w:rsid w:val="00CB18D0"/>
    <w:rsid w:val="00CB2732"/>
    <w:rsid w:val="00CB48DD"/>
    <w:rsid w:val="00CB4C0A"/>
    <w:rsid w:val="00CC0167"/>
    <w:rsid w:val="00CC083C"/>
    <w:rsid w:val="00CC1B8B"/>
    <w:rsid w:val="00CC241D"/>
    <w:rsid w:val="00CC4646"/>
    <w:rsid w:val="00CC5548"/>
    <w:rsid w:val="00CC560C"/>
    <w:rsid w:val="00CC5B43"/>
    <w:rsid w:val="00CC5FF6"/>
    <w:rsid w:val="00CC70AD"/>
    <w:rsid w:val="00CD15F6"/>
    <w:rsid w:val="00CD5175"/>
    <w:rsid w:val="00CD67A8"/>
    <w:rsid w:val="00CD6EEE"/>
    <w:rsid w:val="00CE3D9D"/>
    <w:rsid w:val="00CE46A3"/>
    <w:rsid w:val="00CE4D38"/>
    <w:rsid w:val="00CE4EAD"/>
    <w:rsid w:val="00CE500B"/>
    <w:rsid w:val="00CE5432"/>
    <w:rsid w:val="00CF2206"/>
    <w:rsid w:val="00CF2D24"/>
    <w:rsid w:val="00CF3E52"/>
    <w:rsid w:val="00CF4035"/>
    <w:rsid w:val="00D0095D"/>
    <w:rsid w:val="00D022C9"/>
    <w:rsid w:val="00D03A79"/>
    <w:rsid w:val="00D10F1F"/>
    <w:rsid w:val="00D10FDD"/>
    <w:rsid w:val="00D12474"/>
    <w:rsid w:val="00D13FD6"/>
    <w:rsid w:val="00D170DB"/>
    <w:rsid w:val="00D17983"/>
    <w:rsid w:val="00D20E22"/>
    <w:rsid w:val="00D21C61"/>
    <w:rsid w:val="00D32A99"/>
    <w:rsid w:val="00D34185"/>
    <w:rsid w:val="00D34295"/>
    <w:rsid w:val="00D3550E"/>
    <w:rsid w:val="00D3589A"/>
    <w:rsid w:val="00D36DF9"/>
    <w:rsid w:val="00D37FDE"/>
    <w:rsid w:val="00D40151"/>
    <w:rsid w:val="00D40F9A"/>
    <w:rsid w:val="00D44C4E"/>
    <w:rsid w:val="00D50A1C"/>
    <w:rsid w:val="00D50C03"/>
    <w:rsid w:val="00D525A7"/>
    <w:rsid w:val="00D52E8A"/>
    <w:rsid w:val="00D5465D"/>
    <w:rsid w:val="00D54D88"/>
    <w:rsid w:val="00D5521C"/>
    <w:rsid w:val="00D57129"/>
    <w:rsid w:val="00D57273"/>
    <w:rsid w:val="00D57618"/>
    <w:rsid w:val="00D60AB2"/>
    <w:rsid w:val="00D62D98"/>
    <w:rsid w:val="00D63DE3"/>
    <w:rsid w:val="00D647FC"/>
    <w:rsid w:val="00D76C4F"/>
    <w:rsid w:val="00D81692"/>
    <w:rsid w:val="00D839F7"/>
    <w:rsid w:val="00D83B36"/>
    <w:rsid w:val="00D83C66"/>
    <w:rsid w:val="00D8608E"/>
    <w:rsid w:val="00D863ED"/>
    <w:rsid w:val="00D86667"/>
    <w:rsid w:val="00D905D6"/>
    <w:rsid w:val="00D914F8"/>
    <w:rsid w:val="00D929FF"/>
    <w:rsid w:val="00D95CD7"/>
    <w:rsid w:val="00D9694B"/>
    <w:rsid w:val="00D96B24"/>
    <w:rsid w:val="00D96B76"/>
    <w:rsid w:val="00DA0265"/>
    <w:rsid w:val="00DA1BC1"/>
    <w:rsid w:val="00DA2D9F"/>
    <w:rsid w:val="00DA58D2"/>
    <w:rsid w:val="00DA58DC"/>
    <w:rsid w:val="00DB56AF"/>
    <w:rsid w:val="00DB57D5"/>
    <w:rsid w:val="00DB762E"/>
    <w:rsid w:val="00DB7912"/>
    <w:rsid w:val="00DB7CCF"/>
    <w:rsid w:val="00DC00F7"/>
    <w:rsid w:val="00DC0EDE"/>
    <w:rsid w:val="00DC17E3"/>
    <w:rsid w:val="00DC2207"/>
    <w:rsid w:val="00DC30C4"/>
    <w:rsid w:val="00DC7129"/>
    <w:rsid w:val="00DD6026"/>
    <w:rsid w:val="00DD6332"/>
    <w:rsid w:val="00DE2F92"/>
    <w:rsid w:val="00DE52C2"/>
    <w:rsid w:val="00DE5921"/>
    <w:rsid w:val="00DF00B4"/>
    <w:rsid w:val="00DF067E"/>
    <w:rsid w:val="00DF1169"/>
    <w:rsid w:val="00DF2228"/>
    <w:rsid w:val="00DF3AFA"/>
    <w:rsid w:val="00DF5F1E"/>
    <w:rsid w:val="00E01D90"/>
    <w:rsid w:val="00E0247E"/>
    <w:rsid w:val="00E029E6"/>
    <w:rsid w:val="00E02FF8"/>
    <w:rsid w:val="00E03848"/>
    <w:rsid w:val="00E053D1"/>
    <w:rsid w:val="00E05E17"/>
    <w:rsid w:val="00E100AF"/>
    <w:rsid w:val="00E10C27"/>
    <w:rsid w:val="00E11134"/>
    <w:rsid w:val="00E11425"/>
    <w:rsid w:val="00E11C52"/>
    <w:rsid w:val="00E14D24"/>
    <w:rsid w:val="00E15249"/>
    <w:rsid w:val="00E173FF"/>
    <w:rsid w:val="00E21633"/>
    <w:rsid w:val="00E23F28"/>
    <w:rsid w:val="00E30EAB"/>
    <w:rsid w:val="00E322AE"/>
    <w:rsid w:val="00E3744A"/>
    <w:rsid w:val="00E4375D"/>
    <w:rsid w:val="00E44295"/>
    <w:rsid w:val="00E44A4C"/>
    <w:rsid w:val="00E44ACC"/>
    <w:rsid w:val="00E44E55"/>
    <w:rsid w:val="00E451D3"/>
    <w:rsid w:val="00E50F61"/>
    <w:rsid w:val="00E53C67"/>
    <w:rsid w:val="00E56D7F"/>
    <w:rsid w:val="00E5728A"/>
    <w:rsid w:val="00E61C78"/>
    <w:rsid w:val="00E61F96"/>
    <w:rsid w:val="00E62A34"/>
    <w:rsid w:val="00E631EE"/>
    <w:rsid w:val="00E6498E"/>
    <w:rsid w:val="00E65742"/>
    <w:rsid w:val="00E66146"/>
    <w:rsid w:val="00E7008A"/>
    <w:rsid w:val="00E705B3"/>
    <w:rsid w:val="00E711E0"/>
    <w:rsid w:val="00E71AD6"/>
    <w:rsid w:val="00E72159"/>
    <w:rsid w:val="00E74BFC"/>
    <w:rsid w:val="00E74D2D"/>
    <w:rsid w:val="00E804D8"/>
    <w:rsid w:val="00E81416"/>
    <w:rsid w:val="00E81ACC"/>
    <w:rsid w:val="00E86FC4"/>
    <w:rsid w:val="00E8753A"/>
    <w:rsid w:val="00E9168A"/>
    <w:rsid w:val="00E94648"/>
    <w:rsid w:val="00E95980"/>
    <w:rsid w:val="00EA084B"/>
    <w:rsid w:val="00EA1712"/>
    <w:rsid w:val="00EA232E"/>
    <w:rsid w:val="00EA65E3"/>
    <w:rsid w:val="00EA6D3C"/>
    <w:rsid w:val="00EB1900"/>
    <w:rsid w:val="00EB3260"/>
    <w:rsid w:val="00EB32AF"/>
    <w:rsid w:val="00EB46FF"/>
    <w:rsid w:val="00EB5F6C"/>
    <w:rsid w:val="00EC171C"/>
    <w:rsid w:val="00EC2078"/>
    <w:rsid w:val="00EC2AF2"/>
    <w:rsid w:val="00EC3143"/>
    <w:rsid w:val="00EC35EC"/>
    <w:rsid w:val="00EC7520"/>
    <w:rsid w:val="00EC7563"/>
    <w:rsid w:val="00ED0CAC"/>
    <w:rsid w:val="00ED35F9"/>
    <w:rsid w:val="00ED4D04"/>
    <w:rsid w:val="00ED4FAD"/>
    <w:rsid w:val="00ED5082"/>
    <w:rsid w:val="00ED54A2"/>
    <w:rsid w:val="00ED5E52"/>
    <w:rsid w:val="00ED5F97"/>
    <w:rsid w:val="00ED61A1"/>
    <w:rsid w:val="00ED775C"/>
    <w:rsid w:val="00EE0396"/>
    <w:rsid w:val="00EE19BB"/>
    <w:rsid w:val="00EE2007"/>
    <w:rsid w:val="00EE3772"/>
    <w:rsid w:val="00EE3AC0"/>
    <w:rsid w:val="00EE6DA8"/>
    <w:rsid w:val="00EE787C"/>
    <w:rsid w:val="00EF38AD"/>
    <w:rsid w:val="00EF7C41"/>
    <w:rsid w:val="00F02D09"/>
    <w:rsid w:val="00F02F94"/>
    <w:rsid w:val="00F0441A"/>
    <w:rsid w:val="00F048F4"/>
    <w:rsid w:val="00F0509B"/>
    <w:rsid w:val="00F11906"/>
    <w:rsid w:val="00F1246F"/>
    <w:rsid w:val="00F1264B"/>
    <w:rsid w:val="00F15C3B"/>
    <w:rsid w:val="00F1600A"/>
    <w:rsid w:val="00F16295"/>
    <w:rsid w:val="00F20DA7"/>
    <w:rsid w:val="00F246CF"/>
    <w:rsid w:val="00F305C6"/>
    <w:rsid w:val="00F346D8"/>
    <w:rsid w:val="00F34EF8"/>
    <w:rsid w:val="00F351B0"/>
    <w:rsid w:val="00F36464"/>
    <w:rsid w:val="00F369EA"/>
    <w:rsid w:val="00F37721"/>
    <w:rsid w:val="00F42E31"/>
    <w:rsid w:val="00F4345E"/>
    <w:rsid w:val="00F43973"/>
    <w:rsid w:val="00F43A3F"/>
    <w:rsid w:val="00F45A0A"/>
    <w:rsid w:val="00F52DA1"/>
    <w:rsid w:val="00F54850"/>
    <w:rsid w:val="00F55A75"/>
    <w:rsid w:val="00F57327"/>
    <w:rsid w:val="00F62243"/>
    <w:rsid w:val="00F62B44"/>
    <w:rsid w:val="00F62B94"/>
    <w:rsid w:val="00F659BD"/>
    <w:rsid w:val="00F66491"/>
    <w:rsid w:val="00F6703B"/>
    <w:rsid w:val="00F67BD7"/>
    <w:rsid w:val="00F71C7D"/>
    <w:rsid w:val="00F7212E"/>
    <w:rsid w:val="00F72313"/>
    <w:rsid w:val="00F73554"/>
    <w:rsid w:val="00F74CD4"/>
    <w:rsid w:val="00F752CB"/>
    <w:rsid w:val="00F75652"/>
    <w:rsid w:val="00F76A86"/>
    <w:rsid w:val="00F7716E"/>
    <w:rsid w:val="00F77668"/>
    <w:rsid w:val="00F800E4"/>
    <w:rsid w:val="00F807BD"/>
    <w:rsid w:val="00F812F2"/>
    <w:rsid w:val="00F85629"/>
    <w:rsid w:val="00F86362"/>
    <w:rsid w:val="00F90451"/>
    <w:rsid w:val="00F90626"/>
    <w:rsid w:val="00F91C12"/>
    <w:rsid w:val="00F92242"/>
    <w:rsid w:val="00F928E7"/>
    <w:rsid w:val="00F93823"/>
    <w:rsid w:val="00F94DBF"/>
    <w:rsid w:val="00F95C44"/>
    <w:rsid w:val="00F968A7"/>
    <w:rsid w:val="00F96A74"/>
    <w:rsid w:val="00F975DB"/>
    <w:rsid w:val="00FA1541"/>
    <w:rsid w:val="00FA1BA4"/>
    <w:rsid w:val="00FA1BA7"/>
    <w:rsid w:val="00FA226A"/>
    <w:rsid w:val="00FA25F4"/>
    <w:rsid w:val="00FA2A90"/>
    <w:rsid w:val="00FA2E09"/>
    <w:rsid w:val="00FA3E38"/>
    <w:rsid w:val="00FA5676"/>
    <w:rsid w:val="00FA56BA"/>
    <w:rsid w:val="00FB0703"/>
    <w:rsid w:val="00FB1B09"/>
    <w:rsid w:val="00FB3595"/>
    <w:rsid w:val="00FB35F1"/>
    <w:rsid w:val="00FB35F4"/>
    <w:rsid w:val="00FB5B8E"/>
    <w:rsid w:val="00FC21BF"/>
    <w:rsid w:val="00FC276C"/>
    <w:rsid w:val="00FC3A72"/>
    <w:rsid w:val="00FC3FB0"/>
    <w:rsid w:val="00FD0780"/>
    <w:rsid w:val="00FD2E3A"/>
    <w:rsid w:val="00FD39BB"/>
    <w:rsid w:val="00FD4E64"/>
    <w:rsid w:val="00FD54C4"/>
    <w:rsid w:val="00FD6A22"/>
    <w:rsid w:val="00FD7E5B"/>
    <w:rsid w:val="00FE0551"/>
    <w:rsid w:val="00FE10FC"/>
    <w:rsid w:val="00FE1FAC"/>
    <w:rsid w:val="00FE200A"/>
    <w:rsid w:val="00FE5756"/>
    <w:rsid w:val="00FE5FEB"/>
    <w:rsid w:val="00FF00E0"/>
    <w:rsid w:val="00FF0998"/>
    <w:rsid w:val="00FF419D"/>
    <w:rsid w:val="00FF5195"/>
    <w:rsid w:val="00FF6DBD"/>
    <w:rsid w:val="00FF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F34C0BB"/>
  <w15:chartTrackingRefBased/>
  <w15:docId w15:val="{FF1EAC50-4515-4376-85C0-268AD40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Calibri"/>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5A0A"/>
    <w:pPr>
      <w:spacing w:line="260" w:lineRule="atLeast"/>
    </w:pPr>
    <w:rPr>
      <w:szCs w:val="22"/>
    </w:rPr>
  </w:style>
  <w:style w:type="paragraph" w:styleId="Kop1">
    <w:name w:val="heading 1"/>
    <w:basedOn w:val="Standaard"/>
    <w:next w:val="Standaard"/>
    <w:link w:val="Kop1Char"/>
    <w:qFormat/>
    <w:rsid w:val="00180876"/>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Kop2">
    <w:name w:val="heading 2"/>
    <w:aliases w:val="ECHA Heading 2"/>
    <w:basedOn w:val="Standaard"/>
    <w:next w:val="Standaard"/>
    <w:link w:val="Kop2Char"/>
    <w:qFormat/>
    <w:rsid w:val="00180876"/>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Kop3">
    <w:name w:val="heading 3"/>
    <w:aliases w:val="Heading 3 Char"/>
    <w:basedOn w:val="Standaard"/>
    <w:next w:val="Standaard"/>
    <w:link w:val="Kop3Char"/>
    <w:qFormat/>
    <w:rsid w:val="00180876"/>
    <w:pPr>
      <w:keepNext/>
      <w:numPr>
        <w:ilvl w:val="2"/>
        <w:numId w:val="1"/>
      </w:numPr>
      <w:tabs>
        <w:tab w:val="left" w:pos="1304"/>
      </w:tabs>
      <w:spacing w:before="240" w:after="60" w:line="280" w:lineRule="atLeast"/>
      <w:outlineLvl w:val="2"/>
    </w:pPr>
    <w:rPr>
      <w:rFonts w:ascii="Arial" w:hAnsi="Arial" w:cs="Arial"/>
      <w:b/>
      <w:bCs/>
      <w:sz w:val="24"/>
      <w:szCs w:val="26"/>
    </w:rPr>
  </w:style>
  <w:style w:type="paragraph" w:styleId="Kop4">
    <w:name w:val="heading 4"/>
    <w:aliases w:val="bro Titre 4,h4,Heading 4 Char,8.1.1.1Überschrift 4,H4"/>
    <w:basedOn w:val="Standaard"/>
    <w:next w:val="Standaard"/>
    <w:link w:val="Kop4Char"/>
    <w:qFormat/>
    <w:rsid w:val="00180876"/>
    <w:pPr>
      <w:keepNext/>
      <w:numPr>
        <w:ilvl w:val="3"/>
        <w:numId w:val="1"/>
      </w:numPr>
      <w:tabs>
        <w:tab w:val="left" w:pos="1304"/>
      </w:tabs>
      <w:spacing w:before="240" w:after="60" w:line="240" w:lineRule="atLeast"/>
      <w:outlineLvl w:val="3"/>
    </w:pPr>
    <w:rPr>
      <w:rFonts w:ascii="Arial" w:hAnsi="Arial"/>
      <w:b/>
      <w:bCs/>
      <w:szCs w:val="28"/>
    </w:rPr>
  </w:style>
  <w:style w:type="paragraph" w:styleId="Kop5">
    <w:name w:val="heading 5"/>
    <w:basedOn w:val="Standaard"/>
    <w:next w:val="Standaard"/>
    <w:link w:val="Kop5Char"/>
    <w:qFormat/>
    <w:rsid w:val="00180876"/>
    <w:pPr>
      <w:numPr>
        <w:ilvl w:val="4"/>
        <w:numId w:val="1"/>
      </w:numPr>
      <w:spacing w:before="240" w:after="60" w:line="240" w:lineRule="atLeast"/>
      <w:outlineLvl w:val="4"/>
    </w:pPr>
    <w:rPr>
      <w:rFonts w:ascii="Arial" w:hAnsi="Arial"/>
      <w:b/>
      <w:bCs/>
      <w:i/>
      <w:iCs/>
      <w:szCs w:val="26"/>
    </w:rPr>
  </w:style>
  <w:style w:type="paragraph" w:styleId="Kop6">
    <w:name w:val="heading 6"/>
    <w:basedOn w:val="Standaard"/>
    <w:next w:val="Plattetekst"/>
    <w:link w:val="Kop6Char"/>
    <w:qFormat/>
    <w:rsid w:val="00180876"/>
    <w:pPr>
      <w:numPr>
        <w:ilvl w:val="5"/>
        <w:numId w:val="1"/>
      </w:numPr>
      <w:spacing w:before="240" w:after="60"/>
      <w:outlineLvl w:val="5"/>
    </w:pPr>
    <w:rPr>
      <w:rFonts w:ascii="Arial" w:hAnsi="Arial"/>
      <w:iCs/>
      <w:lang w:val="fr-FR"/>
    </w:rPr>
  </w:style>
  <w:style w:type="paragraph" w:styleId="Kop7">
    <w:name w:val="heading 7"/>
    <w:basedOn w:val="Standaard"/>
    <w:next w:val="Plattetekst"/>
    <w:link w:val="Kop7Char"/>
    <w:qFormat/>
    <w:rsid w:val="00180876"/>
    <w:pPr>
      <w:numPr>
        <w:ilvl w:val="6"/>
        <w:numId w:val="1"/>
      </w:numPr>
      <w:spacing w:before="240" w:after="60"/>
      <w:outlineLvl w:val="6"/>
    </w:pPr>
    <w:rPr>
      <w:i/>
      <w:szCs w:val="20"/>
      <w:lang w:val="fr-FR"/>
    </w:rPr>
  </w:style>
  <w:style w:type="paragraph" w:styleId="Kop8">
    <w:name w:val="heading 8"/>
    <w:basedOn w:val="Standaard"/>
    <w:next w:val="Standaard"/>
    <w:link w:val="Kop8Char"/>
    <w:qFormat/>
    <w:rsid w:val="00180876"/>
    <w:pPr>
      <w:numPr>
        <w:ilvl w:val="7"/>
        <w:numId w:val="1"/>
      </w:numPr>
      <w:spacing w:before="120"/>
      <w:outlineLvl w:val="7"/>
    </w:pPr>
    <w:rPr>
      <w:iCs/>
      <w:szCs w:val="20"/>
      <w:u w:val="single"/>
      <w:lang w:val="fr-FR"/>
    </w:rPr>
  </w:style>
  <w:style w:type="paragraph" w:styleId="Kop9">
    <w:name w:val="heading 9"/>
    <w:basedOn w:val="Standaard"/>
    <w:next w:val="Standaard"/>
    <w:link w:val="Kop9Char"/>
    <w:qFormat/>
    <w:rsid w:val="00180876"/>
    <w:pPr>
      <w:numPr>
        <w:ilvl w:val="8"/>
        <w:numId w:val="1"/>
      </w:numPr>
      <w:spacing w:before="360" w:after="240"/>
      <w:outlineLvl w:val="8"/>
    </w:pPr>
    <w:rPr>
      <w:b/>
      <w:bCs/>
      <w:iCs/>
      <w:szCs w:val="1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180876"/>
    <w:rPr>
      <w:rFonts w:ascii="Arial" w:hAnsi="Arial" w:cs="Times New Roman"/>
      <w:b/>
      <w:bCs/>
      <w:sz w:val="24"/>
      <w:szCs w:val="24"/>
      <w:lang w:val="x-none" w:eastAsia="sv-SE"/>
    </w:rPr>
  </w:style>
  <w:style w:type="character" w:customStyle="1" w:styleId="Kop2Char">
    <w:name w:val="Kop 2 Char"/>
    <w:aliases w:val="ECHA Heading 2 Char"/>
    <w:link w:val="Kop2"/>
    <w:locked/>
    <w:rsid w:val="00180876"/>
    <w:rPr>
      <w:rFonts w:ascii="Arial" w:hAnsi="Arial" w:cs="Arial"/>
      <w:b/>
      <w:bCs/>
      <w:iCs/>
      <w:sz w:val="28"/>
      <w:szCs w:val="28"/>
      <w:lang w:val="x-none" w:eastAsia="sv-SE"/>
    </w:rPr>
  </w:style>
  <w:style w:type="character" w:customStyle="1" w:styleId="Kop3Char">
    <w:name w:val="Kop 3 Char"/>
    <w:aliases w:val="Heading 3 Char Char"/>
    <w:link w:val="Kop3"/>
    <w:locked/>
    <w:rsid w:val="00180876"/>
    <w:rPr>
      <w:rFonts w:ascii="Arial" w:hAnsi="Arial" w:cs="Arial"/>
      <w:b/>
      <w:bCs/>
      <w:sz w:val="26"/>
      <w:szCs w:val="26"/>
      <w:lang w:val="x-none" w:eastAsia="sv-SE"/>
    </w:rPr>
  </w:style>
  <w:style w:type="character" w:customStyle="1" w:styleId="Kop4Char">
    <w:name w:val="Kop 4 Char"/>
    <w:aliases w:val="bro Titre 4 Char,h4 Char,Heading 4 Char Char,8.1.1.1Überschrift 4 Char,H4 Char"/>
    <w:link w:val="Kop4"/>
    <w:locked/>
    <w:rsid w:val="00180876"/>
    <w:rPr>
      <w:rFonts w:ascii="Arial" w:hAnsi="Arial" w:cs="Times New Roman"/>
      <w:b/>
      <w:bCs/>
      <w:sz w:val="28"/>
      <w:szCs w:val="28"/>
      <w:lang w:val="x-none" w:eastAsia="sv-SE"/>
    </w:rPr>
  </w:style>
  <w:style w:type="character" w:customStyle="1" w:styleId="Kop5Char">
    <w:name w:val="Kop 5 Char"/>
    <w:link w:val="Kop5"/>
    <w:locked/>
    <w:rsid w:val="00180876"/>
    <w:rPr>
      <w:rFonts w:ascii="Arial" w:hAnsi="Arial" w:cs="Times New Roman"/>
      <w:b/>
      <w:bCs/>
      <w:i/>
      <w:iCs/>
      <w:sz w:val="26"/>
      <w:szCs w:val="26"/>
      <w:lang w:val="x-none" w:eastAsia="sv-SE"/>
    </w:rPr>
  </w:style>
  <w:style w:type="character" w:customStyle="1" w:styleId="Kop6Char">
    <w:name w:val="Kop 6 Char"/>
    <w:link w:val="Kop6"/>
    <w:locked/>
    <w:rsid w:val="00180876"/>
    <w:rPr>
      <w:rFonts w:ascii="Arial" w:hAnsi="Arial" w:cs="Times New Roman"/>
      <w:iCs/>
      <w:sz w:val="20"/>
      <w:lang w:val="fr-FR" w:eastAsia="sv-SE"/>
    </w:rPr>
  </w:style>
  <w:style w:type="character" w:customStyle="1" w:styleId="Kop7Char">
    <w:name w:val="Kop 7 Char"/>
    <w:link w:val="Kop7"/>
    <w:locked/>
    <w:rsid w:val="00180876"/>
    <w:rPr>
      <w:rFonts w:ascii="Times New Roman" w:hAnsi="Times New Roman" w:cs="Times New Roman"/>
      <w:i/>
      <w:sz w:val="20"/>
      <w:szCs w:val="20"/>
      <w:lang w:val="fr-FR" w:eastAsia="sv-SE"/>
    </w:rPr>
  </w:style>
  <w:style w:type="character" w:customStyle="1" w:styleId="Kop8Char">
    <w:name w:val="Kop 8 Char"/>
    <w:link w:val="Kop8"/>
    <w:locked/>
    <w:rsid w:val="00180876"/>
    <w:rPr>
      <w:rFonts w:ascii="Times New Roman" w:hAnsi="Times New Roman" w:cs="Times New Roman"/>
      <w:iCs/>
      <w:sz w:val="20"/>
      <w:szCs w:val="20"/>
      <w:u w:val="single"/>
      <w:lang w:val="fr-FR" w:eastAsia="sv-SE"/>
    </w:rPr>
  </w:style>
  <w:style w:type="character" w:customStyle="1" w:styleId="Kop9Char">
    <w:name w:val="Kop 9 Char"/>
    <w:link w:val="Kop9"/>
    <w:locked/>
    <w:rsid w:val="00180876"/>
    <w:rPr>
      <w:rFonts w:ascii="Times New Roman" w:hAnsi="Times New Roman" w:cs="Times New Roman"/>
      <w:b/>
      <w:bCs/>
      <w:iCs/>
      <w:sz w:val="18"/>
      <w:szCs w:val="18"/>
      <w:lang w:val="fr-FR" w:eastAsia="sv-SE"/>
    </w:rPr>
  </w:style>
  <w:style w:type="paragraph" w:styleId="Plattetekst">
    <w:name w:val="Body Text"/>
    <w:basedOn w:val="Standaard"/>
    <w:link w:val="PlattetekstChar"/>
    <w:rsid w:val="00180876"/>
    <w:pPr>
      <w:spacing w:line="360" w:lineRule="auto"/>
    </w:pPr>
    <w:rPr>
      <w:bCs/>
      <w:szCs w:val="48"/>
    </w:rPr>
  </w:style>
  <w:style w:type="character" w:customStyle="1" w:styleId="PlattetekstChar">
    <w:name w:val="Platte tekst Char"/>
    <w:link w:val="Plattetekst"/>
    <w:locked/>
    <w:rsid w:val="00180876"/>
    <w:rPr>
      <w:rFonts w:ascii="Times New Roman" w:hAnsi="Times New Roman" w:cs="Times New Roman"/>
      <w:bCs/>
      <w:sz w:val="48"/>
      <w:szCs w:val="48"/>
      <w:lang w:val="x-none" w:eastAsia="sv-SE"/>
    </w:rPr>
  </w:style>
  <w:style w:type="paragraph" w:styleId="Inhopg2">
    <w:name w:val="toc 2"/>
    <w:basedOn w:val="Standaard"/>
    <w:next w:val="Standaard"/>
    <w:autoRedefine/>
    <w:uiPriority w:val="39"/>
    <w:rsid w:val="00180876"/>
    <w:pPr>
      <w:tabs>
        <w:tab w:val="left" w:pos="567"/>
        <w:tab w:val="right" w:leader="dot" w:pos="8364"/>
      </w:tabs>
      <w:spacing w:before="40"/>
      <w:ind w:left="567" w:right="567" w:hanging="567"/>
    </w:pPr>
    <w:rPr>
      <w:rFonts w:ascii="Arial" w:hAnsi="Arial"/>
      <w:noProof/>
    </w:rPr>
  </w:style>
  <w:style w:type="paragraph" w:styleId="Inhopg1">
    <w:name w:val="toc 1"/>
    <w:basedOn w:val="Standaard"/>
    <w:next w:val="Standaard"/>
    <w:autoRedefine/>
    <w:uiPriority w:val="39"/>
    <w:rsid w:val="00180876"/>
    <w:pPr>
      <w:tabs>
        <w:tab w:val="left" w:pos="567"/>
        <w:tab w:val="right" w:leader="dot" w:pos="8364"/>
      </w:tabs>
      <w:spacing w:before="240"/>
      <w:ind w:left="567" w:right="567" w:hanging="567"/>
    </w:pPr>
    <w:rPr>
      <w:rFonts w:ascii="Arial" w:hAnsi="Arial"/>
      <w:b/>
      <w:noProof/>
      <w:sz w:val="26"/>
    </w:rPr>
  </w:style>
  <w:style w:type="paragraph" w:styleId="Inhopg3">
    <w:name w:val="toc 3"/>
    <w:basedOn w:val="Standaard"/>
    <w:next w:val="Standaard"/>
    <w:autoRedefine/>
    <w:uiPriority w:val="39"/>
    <w:rsid w:val="00180876"/>
    <w:pPr>
      <w:tabs>
        <w:tab w:val="left" w:pos="1276"/>
        <w:tab w:val="right" w:leader="dot" w:pos="8364"/>
      </w:tabs>
      <w:ind w:left="1276" w:right="567" w:hanging="709"/>
    </w:pPr>
    <w:rPr>
      <w:rFonts w:ascii="Arial" w:hAnsi="Arial"/>
      <w:noProof/>
    </w:rPr>
  </w:style>
  <w:style w:type="character" w:styleId="Hyperlink">
    <w:name w:val="Hyperlink"/>
    <w:uiPriority w:val="99"/>
    <w:rsid w:val="00180876"/>
    <w:rPr>
      <w:rFonts w:ascii="Arial" w:hAnsi="Arial" w:cs="Times New Roman"/>
      <w:color w:val="0000FF"/>
      <w:u w:val="single"/>
    </w:rPr>
  </w:style>
  <w:style w:type="paragraph" w:customStyle="1" w:styleId="Titel1">
    <w:name w:val="Titel 1"/>
    <w:basedOn w:val="Kop1"/>
    <w:next w:val="Standaard"/>
    <w:rsid w:val="00180876"/>
    <w:pPr>
      <w:numPr>
        <w:numId w:val="0"/>
      </w:numPr>
      <w:outlineLvl w:val="9"/>
    </w:pPr>
  </w:style>
  <w:style w:type="paragraph" w:styleId="Ballontekst">
    <w:name w:val="Balloon Text"/>
    <w:basedOn w:val="Standaard"/>
    <w:link w:val="BallontekstChar"/>
    <w:semiHidden/>
    <w:rsid w:val="0076544F"/>
    <w:pPr>
      <w:spacing w:line="240" w:lineRule="auto"/>
    </w:pPr>
    <w:rPr>
      <w:rFonts w:ascii="Tahoma" w:hAnsi="Tahoma" w:cs="Tahoma"/>
      <w:sz w:val="16"/>
      <w:szCs w:val="16"/>
    </w:rPr>
  </w:style>
  <w:style w:type="character" w:customStyle="1" w:styleId="BallontekstChar">
    <w:name w:val="Ballontekst Char"/>
    <w:link w:val="Ballontekst"/>
    <w:semiHidden/>
    <w:locked/>
    <w:rsid w:val="0076544F"/>
    <w:rPr>
      <w:rFonts w:ascii="Tahoma" w:hAnsi="Tahoma" w:cs="Tahoma"/>
      <w:sz w:val="16"/>
      <w:szCs w:val="16"/>
      <w:lang w:val="x-none" w:eastAsia="sv-SE"/>
    </w:rPr>
  </w:style>
  <w:style w:type="paragraph" w:styleId="Voetnoottekst">
    <w:name w:val="footnote text"/>
    <w:basedOn w:val="Standaard"/>
    <w:link w:val="VoetnoottekstChar"/>
    <w:semiHidden/>
    <w:rsid w:val="009A7D35"/>
    <w:pPr>
      <w:spacing w:line="240" w:lineRule="auto"/>
    </w:pPr>
    <w:rPr>
      <w:szCs w:val="20"/>
    </w:rPr>
  </w:style>
  <w:style w:type="character" w:customStyle="1" w:styleId="VoetnoottekstChar">
    <w:name w:val="Voetnoottekst Char"/>
    <w:link w:val="Voetnoottekst"/>
    <w:semiHidden/>
    <w:locked/>
    <w:rsid w:val="009A7D35"/>
    <w:rPr>
      <w:rFonts w:ascii="Times New Roman" w:hAnsi="Times New Roman" w:cs="Times New Roman"/>
      <w:sz w:val="20"/>
      <w:szCs w:val="20"/>
      <w:lang w:val="x-none" w:eastAsia="sv-SE"/>
    </w:rPr>
  </w:style>
  <w:style w:type="character" w:styleId="Voetnootmarkering">
    <w:name w:val="footnote reference"/>
    <w:semiHidden/>
    <w:rsid w:val="009A7D35"/>
    <w:rPr>
      <w:rFonts w:cs="Times New Roman"/>
      <w:vertAlign w:val="superscript"/>
    </w:rPr>
  </w:style>
  <w:style w:type="paragraph" w:styleId="Koptekst">
    <w:name w:val="header"/>
    <w:basedOn w:val="Standaard"/>
    <w:link w:val="KoptekstChar"/>
    <w:semiHidden/>
    <w:rsid w:val="005C4123"/>
    <w:pPr>
      <w:tabs>
        <w:tab w:val="center" w:pos="4536"/>
        <w:tab w:val="right" w:pos="9072"/>
      </w:tabs>
      <w:spacing w:line="240" w:lineRule="auto"/>
    </w:pPr>
  </w:style>
  <w:style w:type="character" w:customStyle="1" w:styleId="KoptekstChar">
    <w:name w:val="Koptekst Char"/>
    <w:link w:val="Koptekst"/>
    <w:semiHidden/>
    <w:locked/>
    <w:rsid w:val="005C4123"/>
    <w:rPr>
      <w:rFonts w:ascii="Times New Roman" w:hAnsi="Times New Roman" w:cs="Times New Roman"/>
      <w:sz w:val="24"/>
      <w:szCs w:val="24"/>
      <w:lang w:val="x-none" w:eastAsia="sv-SE"/>
    </w:rPr>
  </w:style>
  <w:style w:type="paragraph" w:styleId="Voettekst">
    <w:name w:val="footer"/>
    <w:basedOn w:val="Standaard"/>
    <w:link w:val="VoettekstChar"/>
    <w:rsid w:val="005C4123"/>
    <w:pPr>
      <w:tabs>
        <w:tab w:val="center" w:pos="4536"/>
        <w:tab w:val="right" w:pos="9072"/>
      </w:tabs>
      <w:spacing w:line="240" w:lineRule="auto"/>
    </w:pPr>
  </w:style>
  <w:style w:type="character" w:customStyle="1" w:styleId="VoettekstChar">
    <w:name w:val="Voettekst Char"/>
    <w:link w:val="Voettekst"/>
    <w:locked/>
    <w:rsid w:val="005C4123"/>
    <w:rPr>
      <w:rFonts w:ascii="Times New Roman" w:hAnsi="Times New Roman" w:cs="Times New Roman"/>
      <w:sz w:val="24"/>
      <w:szCs w:val="24"/>
      <w:lang w:val="x-none" w:eastAsia="sv-SE"/>
    </w:rPr>
  </w:style>
  <w:style w:type="character" w:styleId="Verwijzingopmerking">
    <w:name w:val="annotation reference"/>
    <w:semiHidden/>
    <w:rsid w:val="00AA3868"/>
    <w:rPr>
      <w:rFonts w:cs="Times New Roman"/>
      <w:sz w:val="16"/>
      <w:szCs w:val="16"/>
    </w:rPr>
  </w:style>
  <w:style w:type="paragraph" w:styleId="Tekstopmerking">
    <w:name w:val="annotation text"/>
    <w:basedOn w:val="Standaard"/>
    <w:link w:val="TekstopmerkingChar"/>
    <w:semiHidden/>
    <w:rsid w:val="00AA3868"/>
    <w:pPr>
      <w:spacing w:line="240" w:lineRule="auto"/>
    </w:pPr>
    <w:rPr>
      <w:szCs w:val="20"/>
    </w:rPr>
  </w:style>
  <w:style w:type="character" w:customStyle="1" w:styleId="TekstopmerkingChar">
    <w:name w:val="Tekst opmerking Char"/>
    <w:link w:val="Tekstopmerking"/>
    <w:semiHidden/>
    <w:locked/>
    <w:rsid w:val="00AA3868"/>
    <w:rPr>
      <w:rFonts w:ascii="Times New Roman" w:hAnsi="Times New Roman" w:cs="Times New Roman"/>
      <w:sz w:val="20"/>
      <w:szCs w:val="20"/>
      <w:lang w:val="x-none" w:eastAsia="sv-SE"/>
    </w:rPr>
  </w:style>
  <w:style w:type="paragraph" w:styleId="Onderwerpvanopmerking">
    <w:name w:val="annotation subject"/>
    <w:basedOn w:val="Tekstopmerking"/>
    <w:next w:val="Tekstopmerking"/>
    <w:link w:val="OnderwerpvanopmerkingChar"/>
    <w:semiHidden/>
    <w:rsid w:val="00AA3868"/>
    <w:rPr>
      <w:b/>
      <w:bCs/>
    </w:rPr>
  </w:style>
  <w:style w:type="character" w:customStyle="1" w:styleId="OnderwerpvanopmerkingChar">
    <w:name w:val="Onderwerp van opmerking Char"/>
    <w:link w:val="Onderwerpvanopmerking"/>
    <w:semiHidden/>
    <w:locked/>
    <w:rsid w:val="00AA3868"/>
    <w:rPr>
      <w:rFonts w:ascii="Times New Roman" w:hAnsi="Times New Roman" w:cs="Times New Roman"/>
      <w:b/>
      <w:bCs/>
      <w:sz w:val="20"/>
      <w:szCs w:val="20"/>
      <w:lang w:val="x-none" w:eastAsia="sv-SE"/>
    </w:rPr>
  </w:style>
  <w:style w:type="paragraph" w:customStyle="1" w:styleId="Punkt-Liste">
    <w:name w:val="Punkt-Liste"/>
    <w:basedOn w:val="Standaard"/>
    <w:rsid w:val="00C6372D"/>
    <w:pPr>
      <w:numPr>
        <w:numId w:val="3"/>
      </w:numPr>
      <w:spacing w:before="60" w:after="60" w:line="360" w:lineRule="auto"/>
      <w:ind w:left="2013" w:hanging="284"/>
    </w:pPr>
    <w:rPr>
      <w:szCs w:val="20"/>
      <w:lang w:val="de-DE" w:eastAsia="en-US"/>
    </w:rPr>
  </w:style>
  <w:style w:type="paragraph" w:customStyle="1" w:styleId="Tablehead">
    <w:name w:val="Tablehead"/>
    <w:basedOn w:val="Standaard"/>
    <w:link w:val="TableheadZchn"/>
    <w:rsid w:val="00484945"/>
    <w:pPr>
      <w:spacing w:line="240" w:lineRule="auto"/>
    </w:pPr>
    <w:rPr>
      <w:b/>
      <w:lang w:val="en-US" w:eastAsia="de-DE"/>
    </w:rPr>
  </w:style>
  <w:style w:type="paragraph" w:customStyle="1" w:styleId="Tablebody">
    <w:name w:val="Tablebody"/>
    <w:basedOn w:val="Standaard"/>
    <w:rsid w:val="00484945"/>
    <w:pPr>
      <w:spacing w:line="240" w:lineRule="auto"/>
    </w:pPr>
    <w:rPr>
      <w:lang w:val="en-US" w:eastAsia="de-DE"/>
    </w:rPr>
  </w:style>
  <w:style w:type="paragraph" w:customStyle="1" w:styleId="Tabpclist">
    <w:name w:val="Tab_pc_list"/>
    <w:basedOn w:val="Tablehead"/>
    <w:rsid w:val="00484945"/>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3">
    <w:name w:val="BfR BB Überschrift 3"/>
    <w:basedOn w:val="Standaard"/>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lang w:val="de-DE" w:eastAsia="de-DE"/>
    </w:rPr>
  </w:style>
  <w:style w:type="paragraph" w:customStyle="1" w:styleId="ListParagraph1">
    <w:name w:val="List Paragraph1"/>
    <w:basedOn w:val="Standaard"/>
    <w:rsid w:val="00197E09"/>
    <w:pPr>
      <w:ind w:left="720"/>
      <w:contextualSpacing/>
    </w:pPr>
  </w:style>
  <w:style w:type="paragraph" w:customStyle="1" w:styleId="Revision1">
    <w:name w:val="Re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szCs w:val="22"/>
      <w:lang w:val="en-US" w:eastAsia="de-DE"/>
    </w:rPr>
  </w:style>
  <w:style w:type="table" w:styleId="Tabelraster">
    <w:name w:val="Table Grid"/>
    <w:basedOn w:val="Standaardtabel"/>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szCs w:val="22"/>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szCs w:val="22"/>
      <w:lang w:val="en-US" w:eastAsia="de-DE"/>
    </w:rPr>
  </w:style>
  <w:style w:type="paragraph" w:styleId="Inhopg4">
    <w:name w:val="toc 4"/>
    <w:basedOn w:val="Standaard"/>
    <w:next w:val="Standaard"/>
    <w:autoRedefine/>
    <w:rsid w:val="005E7543"/>
    <w:pPr>
      <w:spacing w:after="100" w:line="276" w:lineRule="auto"/>
      <w:ind w:left="660"/>
    </w:pPr>
    <w:rPr>
      <w:rFonts w:ascii="Calibri" w:hAnsi="Calibri"/>
    </w:rPr>
  </w:style>
  <w:style w:type="paragraph" w:styleId="Inhopg5">
    <w:name w:val="toc 5"/>
    <w:basedOn w:val="Standaard"/>
    <w:next w:val="Standaard"/>
    <w:autoRedefine/>
    <w:rsid w:val="005E7543"/>
    <w:pPr>
      <w:spacing w:after="100" w:line="276" w:lineRule="auto"/>
      <w:ind w:left="880"/>
    </w:pPr>
    <w:rPr>
      <w:rFonts w:ascii="Calibri" w:hAnsi="Calibri"/>
    </w:rPr>
  </w:style>
  <w:style w:type="paragraph" w:styleId="Inhopg6">
    <w:name w:val="toc 6"/>
    <w:basedOn w:val="Standaard"/>
    <w:next w:val="Standaard"/>
    <w:autoRedefine/>
    <w:rsid w:val="005E7543"/>
    <w:pPr>
      <w:spacing w:after="100" w:line="276" w:lineRule="auto"/>
      <w:ind w:left="1100"/>
    </w:pPr>
    <w:rPr>
      <w:rFonts w:ascii="Calibri" w:hAnsi="Calibri"/>
    </w:rPr>
  </w:style>
  <w:style w:type="paragraph" w:styleId="Inhopg7">
    <w:name w:val="toc 7"/>
    <w:basedOn w:val="Standaard"/>
    <w:next w:val="Standaard"/>
    <w:autoRedefine/>
    <w:rsid w:val="005E7543"/>
    <w:pPr>
      <w:spacing w:after="100" w:line="276" w:lineRule="auto"/>
      <w:ind w:left="1320"/>
    </w:pPr>
    <w:rPr>
      <w:rFonts w:ascii="Calibri" w:hAnsi="Calibri"/>
    </w:rPr>
  </w:style>
  <w:style w:type="paragraph" w:styleId="Inhopg8">
    <w:name w:val="toc 8"/>
    <w:basedOn w:val="Standaard"/>
    <w:next w:val="Standaard"/>
    <w:autoRedefine/>
    <w:rsid w:val="005E7543"/>
    <w:pPr>
      <w:spacing w:after="100" w:line="276" w:lineRule="auto"/>
      <w:ind w:left="1540"/>
    </w:pPr>
    <w:rPr>
      <w:rFonts w:ascii="Calibri" w:hAnsi="Calibri"/>
    </w:rPr>
  </w:style>
  <w:style w:type="paragraph" w:styleId="Inhopg9">
    <w:name w:val="toc 9"/>
    <w:basedOn w:val="Standaard"/>
    <w:next w:val="Standaard"/>
    <w:autoRedefine/>
    <w:rsid w:val="005E7543"/>
    <w:pPr>
      <w:spacing w:after="100" w:line="276" w:lineRule="auto"/>
      <w:ind w:left="1760"/>
    </w:pPr>
    <w:rPr>
      <w:rFonts w:ascii="Calibri" w:hAnsi="Calibri"/>
    </w:rPr>
  </w:style>
  <w:style w:type="paragraph" w:customStyle="1" w:styleId="Point1">
    <w:name w:val="Point 1"/>
    <w:basedOn w:val="Standaard"/>
    <w:rsid w:val="00FE5FEB"/>
    <w:pPr>
      <w:spacing w:before="120" w:after="120" w:line="240" w:lineRule="auto"/>
      <w:ind w:left="1417" w:hanging="567"/>
      <w:jc w:val="both"/>
    </w:pPr>
    <w:rPr>
      <w:rFonts w:eastAsia="Times New Roman"/>
      <w:sz w:val="24"/>
      <w:lang w:val="en-GB" w:eastAsia="de-DE"/>
    </w:rPr>
  </w:style>
  <w:style w:type="paragraph" w:styleId="Plattetekstinspringen2">
    <w:name w:val="Body Text Indent 2"/>
    <w:basedOn w:val="Standaard"/>
    <w:rsid w:val="00FE5FEB"/>
    <w:pPr>
      <w:spacing w:after="120" w:line="480" w:lineRule="auto"/>
      <w:ind w:left="283"/>
      <w:jc w:val="both"/>
    </w:pPr>
    <w:rPr>
      <w:rFonts w:eastAsia="Times New Roman"/>
      <w:sz w:val="24"/>
      <w:szCs w:val="20"/>
      <w:lang w:val="en-GB" w:eastAsia="en-US"/>
    </w:rPr>
  </w:style>
  <w:style w:type="paragraph" w:styleId="Normaalweb">
    <w:name w:val="Normal (Web)"/>
    <w:basedOn w:val="Standaard"/>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customStyle="1" w:styleId="CharChar2">
    <w:name w:val="Char Char2"/>
    <w:basedOn w:val="Standaard"/>
    <w:rsid w:val="00FC276C"/>
    <w:pPr>
      <w:spacing w:line="240" w:lineRule="auto"/>
    </w:pPr>
    <w:rPr>
      <w:rFonts w:eastAsia="Times New Roman"/>
      <w:sz w:val="24"/>
      <w:lang w:val="pl-PL" w:eastAsia="pl-PL"/>
    </w:rPr>
  </w:style>
  <w:style w:type="paragraph" w:customStyle="1" w:styleId="Default">
    <w:name w:val="Default"/>
    <w:rsid w:val="00807F6A"/>
    <w:pPr>
      <w:autoSpaceDE w:val="0"/>
      <w:autoSpaceDN w:val="0"/>
      <w:adjustRightInd w:val="0"/>
    </w:pPr>
    <w:rPr>
      <w:rFonts w:ascii="Times New Roman" w:eastAsia="Times New Roman" w:hAnsi="Times New Roman"/>
      <w:color w:val="000000"/>
      <w:sz w:val="24"/>
      <w:szCs w:val="24"/>
    </w:rPr>
  </w:style>
  <w:style w:type="paragraph" w:customStyle="1" w:styleId="TableLoE">
    <w:name w:val="TableLoE"/>
    <w:basedOn w:val="Standaard"/>
    <w:rsid w:val="00807F6A"/>
    <w:pPr>
      <w:keepNext/>
      <w:spacing w:before="60" w:after="60" w:line="240" w:lineRule="auto"/>
    </w:pPr>
    <w:rPr>
      <w:rFonts w:ascii="Arial" w:eastAsia="SimSun" w:hAnsi="Arial"/>
      <w:kern w:val="22"/>
      <w:szCs w:val="20"/>
      <w:lang w:val="en-GB" w:eastAsia="en-US"/>
    </w:rPr>
  </w:style>
  <w:style w:type="paragraph" w:customStyle="1" w:styleId="Normalbold">
    <w:name w:val="Normal_bold"/>
    <w:basedOn w:val="Standaard"/>
    <w:next w:val="Standaard"/>
    <w:rsid w:val="00807F6A"/>
    <w:pPr>
      <w:keepNext/>
      <w:widowControl w:val="0"/>
      <w:spacing w:line="360" w:lineRule="auto"/>
    </w:pPr>
    <w:rPr>
      <w:rFonts w:ascii="Arial Vet" w:eastAsia="SimSun" w:hAnsi="Arial Vet"/>
      <w:b/>
      <w:kern w:val="22"/>
      <w:szCs w:val="20"/>
      <w:lang w:val="en-GB" w:eastAsia="en-US"/>
    </w:rPr>
  </w:style>
  <w:style w:type="paragraph" w:customStyle="1" w:styleId="AnderhalveWitRegelVoor">
    <w:name w:val="AnderhalveWitRegelVoor"/>
    <w:basedOn w:val="Standaard"/>
    <w:rsid w:val="009B4B4A"/>
    <w:pPr>
      <w:overflowPunct w:val="0"/>
      <w:autoSpaceDE w:val="0"/>
      <w:autoSpaceDN w:val="0"/>
      <w:adjustRightInd w:val="0"/>
      <w:spacing w:before="360" w:line="240" w:lineRule="auto"/>
      <w:textAlignment w:val="baseline"/>
    </w:pPr>
    <w:rPr>
      <w:rFonts w:ascii="Arial" w:eastAsia="Times New Roman" w:hAnsi="Arial"/>
      <w:szCs w:val="20"/>
      <w:lang w:val="nl"/>
    </w:rPr>
  </w:style>
  <w:style w:type="paragraph" w:customStyle="1" w:styleId="CentrerenEnOnderstreep">
    <w:name w:val="CentrerenEnOnderstreep"/>
    <w:basedOn w:val="Standaard"/>
    <w:rsid w:val="009B4B4A"/>
    <w:pPr>
      <w:suppressAutoHyphens/>
      <w:overflowPunct w:val="0"/>
      <w:autoSpaceDE w:val="0"/>
      <w:autoSpaceDN w:val="0"/>
      <w:adjustRightInd w:val="0"/>
      <w:spacing w:line="240" w:lineRule="auto"/>
      <w:jc w:val="center"/>
      <w:textAlignment w:val="baseline"/>
    </w:pPr>
    <w:rPr>
      <w:rFonts w:ascii="Arial" w:eastAsia="Times New Roman" w:hAnsi="Arial"/>
      <w:szCs w:val="20"/>
      <w:u w:val="single"/>
      <w:lang w:val="nl"/>
    </w:rPr>
  </w:style>
  <w:style w:type="paragraph" w:customStyle="1" w:styleId="Standard-italics">
    <w:name w:val="Standard-italics"/>
    <w:basedOn w:val="Standaard"/>
    <w:rsid w:val="00FF5195"/>
    <w:pPr>
      <w:keepNext/>
      <w:spacing w:before="60" w:after="60" w:line="240" w:lineRule="auto"/>
    </w:pPr>
    <w:rPr>
      <w:rFonts w:eastAsia="Times New Roman"/>
      <w:i/>
      <w:szCs w:val="20"/>
      <w:lang w:val="de-DE" w:eastAsia="de-DE"/>
    </w:rPr>
  </w:style>
  <w:style w:type="paragraph" w:customStyle="1" w:styleId="CM3">
    <w:name w:val="CM3"/>
    <w:basedOn w:val="Standaard"/>
    <w:next w:val="Standaard"/>
    <w:rsid w:val="00FF5195"/>
    <w:pPr>
      <w:autoSpaceDE w:val="0"/>
      <w:autoSpaceDN w:val="0"/>
      <w:adjustRightInd w:val="0"/>
      <w:spacing w:line="240" w:lineRule="auto"/>
    </w:pPr>
    <w:rPr>
      <w:rFonts w:eastAsia="Times New Roman"/>
      <w:sz w:val="24"/>
    </w:rPr>
  </w:style>
  <w:style w:type="character" w:customStyle="1" w:styleId="CommentTextChar">
    <w:name w:val="Comment Text Char"/>
    <w:semiHidden/>
    <w:locked/>
    <w:rsid w:val="00FF5195"/>
    <w:rPr>
      <w:rFonts w:ascii="Arial" w:hAnsi="Arial"/>
      <w:lang w:val="nl-NL" w:eastAsia="nl-NL" w:bidi="ar-SA"/>
    </w:rPr>
  </w:style>
  <w:style w:type="character" w:styleId="GevolgdeHyperlink">
    <w:name w:val="FollowedHyperlink"/>
    <w:rsid w:val="00FF5195"/>
    <w:rPr>
      <w:color w:val="800080"/>
      <w:u w:val="single"/>
    </w:rPr>
  </w:style>
  <w:style w:type="paragraph" w:customStyle="1" w:styleId="BodyText21">
    <w:name w:val="Body Text 21"/>
    <w:basedOn w:val="Standaard"/>
    <w:rsid w:val="00F90626"/>
    <w:pPr>
      <w:overflowPunct w:val="0"/>
      <w:autoSpaceDE w:val="0"/>
      <w:autoSpaceDN w:val="0"/>
      <w:adjustRightInd w:val="0"/>
      <w:spacing w:line="240" w:lineRule="auto"/>
      <w:ind w:left="1134" w:hanging="426"/>
    </w:pPr>
    <w:rPr>
      <w:rFonts w:ascii="Arial" w:eastAsia="Times New Roman" w:hAnsi="Arial"/>
      <w:szCs w:val="20"/>
    </w:rPr>
  </w:style>
  <w:style w:type="paragraph" w:customStyle="1" w:styleId="CarCarCharCarCarCharCharCarCarCharCharChar">
    <w:name w:val="Car Car Char Car Car Char Char Car Car Char Char Char"/>
    <w:basedOn w:val="Standaard"/>
    <w:rsid w:val="00F90626"/>
    <w:pPr>
      <w:spacing w:line="240" w:lineRule="auto"/>
    </w:pPr>
    <w:rPr>
      <w:rFonts w:eastAsia="Times New Roman"/>
      <w:sz w:val="24"/>
      <w:lang w:val="pl-PL" w:eastAsia="pl-PL"/>
    </w:rPr>
  </w:style>
  <w:style w:type="character" w:customStyle="1" w:styleId="TekstzonderopmaakChar">
    <w:name w:val="Tekst zonder opmaak Char"/>
    <w:link w:val="Tekstzonderopmaak"/>
    <w:rsid w:val="00F90626"/>
    <w:rPr>
      <w:rFonts w:ascii="Consolas" w:hAnsi="Consolas"/>
      <w:lang w:bidi="ar-SA"/>
    </w:rPr>
  </w:style>
  <w:style w:type="paragraph" w:styleId="Tekstzonderopmaak">
    <w:name w:val="Plain Text"/>
    <w:basedOn w:val="Standaard"/>
    <w:link w:val="TekstzonderopmaakChar"/>
    <w:rsid w:val="00F90626"/>
    <w:pPr>
      <w:spacing w:line="240" w:lineRule="auto"/>
    </w:pPr>
    <w:rPr>
      <w:rFonts w:ascii="Consolas" w:eastAsia="Times New Roman" w:hAnsi="Consolas"/>
      <w:szCs w:val="20"/>
    </w:rPr>
  </w:style>
  <w:style w:type="paragraph" w:customStyle="1" w:styleId="CarCarCharCarCarCharCharCarCarCharCharChar0">
    <w:name w:val="Car Car Char Car Car Char Char Car Car Char Char Char"/>
    <w:basedOn w:val="Standaard"/>
    <w:rsid w:val="00F90626"/>
    <w:pPr>
      <w:spacing w:line="240" w:lineRule="auto"/>
    </w:pPr>
    <w:rPr>
      <w:sz w:val="24"/>
      <w:lang w:val="pl-PL" w:eastAsia="pl-PL"/>
    </w:rPr>
  </w:style>
  <w:style w:type="character" w:styleId="Paginanummer">
    <w:name w:val="page number"/>
    <w:basedOn w:val="Standaardalinea-lettertype"/>
    <w:rsid w:val="005E7CD6"/>
  </w:style>
  <w:style w:type="paragraph" w:styleId="Lijstalinea">
    <w:name w:val="List Paragraph"/>
    <w:basedOn w:val="Standaard"/>
    <w:link w:val="LijstalineaChar"/>
    <w:uiPriority w:val="34"/>
    <w:qFormat/>
    <w:rsid w:val="00B32613"/>
    <w:pPr>
      <w:spacing w:line="240" w:lineRule="auto"/>
      <w:ind w:left="720"/>
      <w:contextualSpacing/>
    </w:pPr>
    <w:rPr>
      <w:rFonts w:ascii="Arial" w:eastAsia="Times New Roman" w:hAnsi="Arial"/>
    </w:rPr>
  </w:style>
  <w:style w:type="paragraph" w:styleId="Kopvaninhoudsopgave">
    <w:name w:val="TOC Heading"/>
    <w:basedOn w:val="Kop1"/>
    <w:next w:val="Standaard"/>
    <w:uiPriority w:val="39"/>
    <w:unhideWhenUsed/>
    <w:qFormat/>
    <w:rsid w:val="00956CE8"/>
    <w:pPr>
      <w:keepLines/>
      <w:widowControl/>
      <w:numPr>
        <w:numId w:val="0"/>
      </w:numPr>
      <w:tabs>
        <w:tab w:val="clear" w:pos="1304"/>
      </w:tabs>
      <w:suppressAutoHyphens w:val="0"/>
      <w:autoSpaceDE/>
      <w:autoSpaceDN/>
      <w:adjustRightInd/>
      <w:spacing w:before="240" w:after="0" w:line="259" w:lineRule="auto"/>
      <w:outlineLvl w:val="9"/>
    </w:pPr>
    <w:rPr>
      <w:rFonts w:ascii="Calibri Light" w:eastAsia="Times New Roman" w:hAnsi="Calibri Light"/>
      <w:b w:val="0"/>
      <w:bCs w:val="0"/>
      <w:color w:val="2F5496"/>
      <w:szCs w:val="32"/>
    </w:rPr>
  </w:style>
  <w:style w:type="paragraph" w:customStyle="1" w:styleId="Absatz">
    <w:name w:val="Absatz"/>
    <w:basedOn w:val="Standaard"/>
    <w:link w:val="AbsatzZchn"/>
    <w:rsid w:val="00744AFA"/>
    <w:pPr>
      <w:spacing w:line="240" w:lineRule="auto"/>
      <w:ind w:left="1729"/>
    </w:pPr>
    <w:rPr>
      <w:rFonts w:ascii="Times New Roman" w:eastAsia="Times New Roman" w:hAnsi="Times New Roman" w:cs="Times New Roman"/>
      <w:szCs w:val="20"/>
      <w:lang w:val="en-GB" w:eastAsia="de-DE"/>
    </w:rPr>
  </w:style>
  <w:style w:type="character" w:customStyle="1" w:styleId="AbsatzZchn">
    <w:name w:val="Absatz Zchn"/>
    <w:link w:val="Absatz"/>
    <w:rsid w:val="00744AFA"/>
    <w:rPr>
      <w:rFonts w:ascii="Times New Roman" w:eastAsia="Times New Roman" w:hAnsi="Times New Roman" w:cs="Times New Roman"/>
      <w:szCs w:val="20"/>
      <w:lang w:val="en-GB" w:eastAsia="de-DE"/>
    </w:rPr>
  </w:style>
  <w:style w:type="paragraph" w:customStyle="1" w:styleId="PAR-Standard">
    <w:name w:val="PAR-Standard"/>
    <w:basedOn w:val="Standaard"/>
    <w:qFormat/>
    <w:rsid w:val="00744AFA"/>
    <w:pPr>
      <w:spacing w:line="240" w:lineRule="auto"/>
      <w:jc w:val="both"/>
    </w:pPr>
    <w:rPr>
      <w:rFonts w:ascii="Arial" w:hAnsi="Arial" w:cs="Times New Roman"/>
      <w:szCs w:val="20"/>
      <w:lang w:val="en-GB" w:eastAsia="en-US"/>
    </w:rPr>
  </w:style>
  <w:style w:type="table" w:customStyle="1" w:styleId="TableGrid">
    <w:name w:val="TableGrid"/>
    <w:rsid w:val="00744AFA"/>
    <w:rPr>
      <w:rFonts w:ascii="Calibri" w:eastAsia="Times New Roman" w:hAnsi="Calibri" w:cs="Times New Roman"/>
      <w:sz w:val="22"/>
      <w:szCs w:val="22"/>
      <w:lang w:val="hu-HU" w:eastAsia="hu-HU"/>
    </w:rPr>
    <w:tblPr>
      <w:tblCellMar>
        <w:top w:w="0" w:type="dxa"/>
        <w:left w:w="0" w:type="dxa"/>
        <w:bottom w:w="0" w:type="dxa"/>
        <w:right w:w="0" w:type="dxa"/>
      </w:tblCellMar>
    </w:tblPr>
  </w:style>
  <w:style w:type="character" w:customStyle="1" w:styleId="LijstalineaChar">
    <w:name w:val="Lijstalinea Char"/>
    <w:link w:val="Lijstalinea"/>
    <w:uiPriority w:val="34"/>
    <w:locked/>
    <w:rsid w:val="00744AFA"/>
    <w:rPr>
      <w:rFonts w:ascii="Arial" w:eastAsia="Times New Roman" w:hAnsi="Arial"/>
    </w:rPr>
  </w:style>
  <w:style w:type="paragraph" w:customStyle="1" w:styleId="CharChar20">
    <w:name w:val="Char Char2"/>
    <w:basedOn w:val="Standaard"/>
    <w:locked/>
    <w:rsid w:val="006C396A"/>
    <w:pPr>
      <w:spacing w:line="240" w:lineRule="auto"/>
    </w:pPr>
    <w:rPr>
      <w:rFonts w:ascii="Times New Roman" w:eastAsia="Times New Roman" w:hAnsi="Times New Roman" w:cs="Times New Roman"/>
      <w:sz w:val="24"/>
      <w:szCs w:val="24"/>
      <w:lang w:val="pl-PL" w:eastAsia="pl-PL"/>
    </w:rPr>
  </w:style>
  <w:style w:type="paragraph" w:styleId="Revisie">
    <w:name w:val="Revision"/>
    <w:hidden/>
    <w:uiPriority w:val="99"/>
    <w:semiHidden/>
    <w:rsid w:val="000E1A9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744">
      <w:bodyDiv w:val="1"/>
      <w:marLeft w:val="0"/>
      <w:marRight w:val="0"/>
      <w:marTop w:val="0"/>
      <w:marBottom w:val="0"/>
      <w:divBdr>
        <w:top w:val="none" w:sz="0" w:space="0" w:color="auto"/>
        <w:left w:val="none" w:sz="0" w:space="0" w:color="auto"/>
        <w:bottom w:val="none" w:sz="0" w:space="0" w:color="auto"/>
        <w:right w:val="none" w:sz="0" w:space="0" w:color="auto"/>
      </w:divBdr>
    </w:div>
    <w:div w:id="67121205">
      <w:bodyDiv w:val="1"/>
      <w:marLeft w:val="0"/>
      <w:marRight w:val="0"/>
      <w:marTop w:val="0"/>
      <w:marBottom w:val="0"/>
      <w:divBdr>
        <w:top w:val="none" w:sz="0" w:space="0" w:color="auto"/>
        <w:left w:val="none" w:sz="0" w:space="0" w:color="auto"/>
        <w:bottom w:val="none" w:sz="0" w:space="0" w:color="auto"/>
        <w:right w:val="none" w:sz="0" w:space="0" w:color="auto"/>
      </w:divBdr>
    </w:div>
    <w:div w:id="194344368">
      <w:bodyDiv w:val="1"/>
      <w:marLeft w:val="0"/>
      <w:marRight w:val="0"/>
      <w:marTop w:val="0"/>
      <w:marBottom w:val="0"/>
      <w:divBdr>
        <w:top w:val="none" w:sz="0" w:space="0" w:color="auto"/>
        <w:left w:val="none" w:sz="0" w:space="0" w:color="auto"/>
        <w:bottom w:val="none" w:sz="0" w:space="0" w:color="auto"/>
        <w:right w:val="none" w:sz="0" w:space="0" w:color="auto"/>
      </w:divBdr>
    </w:div>
    <w:div w:id="333068368">
      <w:bodyDiv w:val="1"/>
      <w:marLeft w:val="0"/>
      <w:marRight w:val="0"/>
      <w:marTop w:val="0"/>
      <w:marBottom w:val="0"/>
      <w:divBdr>
        <w:top w:val="none" w:sz="0" w:space="0" w:color="auto"/>
        <w:left w:val="none" w:sz="0" w:space="0" w:color="auto"/>
        <w:bottom w:val="none" w:sz="0" w:space="0" w:color="auto"/>
        <w:right w:val="none" w:sz="0" w:space="0" w:color="auto"/>
      </w:divBdr>
    </w:div>
    <w:div w:id="421755975">
      <w:bodyDiv w:val="1"/>
      <w:marLeft w:val="0"/>
      <w:marRight w:val="0"/>
      <w:marTop w:val="0"/>
      <w:marBottom w:val="0"/>
      <w:divBdr>
        <w:top w:val="none" w:sz="0" w:space="0" w:color="auto"/>
        <w:left w:val="none" w:sz="0" w:space="0" w:color="auto"/>
        <w:bottom w:val="none" w:sz="0" w:space="0" w:color="auto"/>
        <w:right w:val="none" w:sz="0" w:space="0" w:color="auto"/>
      </w:divBdr>
    </w:div>
    <w:div w:id="536889956">
      <w:bodyDiv w:val="1"/>
      <w:marLeft w:val="0"/>
      <w:marRight w:val="0"/>
      <w:marTop w:val="0"/>
      <w:marBottom w:val="0"/>
      <w:divBdr>
        <w:top w:val="none" w:sz="0" w:space="0" w:color="auto"/>
        <w:left w:val="none" w:sz="0" w:space="0" w:color="auto"/>
        <w:bottom w:val="none" w:sz="0" w:space="0" w:color="auto"/>
        <w:right w:val="none" w:sz="0" w:space="0" w:color="auto"/>
      </w:divBdr>
    </w:div>
    <w:div w:id="577903821">
      <w:bodyDiv w:val="1"/>
      <w:marLeft w:val="0"/>
      <w:marRight w:val="0"/>
      <w:marTop w:val="0"/>
      <w:marBottom w:val="0"/>
      <w:divBdr>
        <w:top w:val="none" w:sz="0" w:space="0" w:color="auto"/>
        <w:left w:val="none" w:sz="0" w:space="0" w:color="auto"/>
        <w:bottom w:val="none" w:sz="0" w:space="0" w:color="auto"/>
        <w:right w:val="none" w:sz="0" w:space="0" w:color="auto"/>
      </w:divBdr>
    </w:div>
    <w:div w:id="739789054">
      <w:bodyDiv w:val="1"/>
      <w:marLeft w:val="0"/>
      <w:marRight w:val="0"/>
      <w:marTop w:val="0"/>
      <w:marBottom w:val="0"/>
      <w:divBdr>
        <w:top w:val="none" w:sz="0" w:space="0" w:color="auto"/>
        <w:left w:val="none" w:sz="0" w:space="0" w:color="auto"/>
        <w:bottom w:val="none" w:sz="0" w:space="0" w:color="auto"/>
        <w:right w:val="none" w:sz="0" w:space="0" w:color="auto"/>
      </w:divBdr>
    </w:div>
    <w:div w:id="769618457">
      <w:bodyDiv w:val="1"/>
      <w:marLeft w:val="0"/>
      <w:marRight w:val="0"/>
      <w:marTop w:val="0"/>
      <w:marBottom w:val="0"/>
      <w:divBdr>
        <w:top w:val="none" w:sz="0" w:space="0" w:color="auto"/>
        <w:left w:val="none" w:sz="0" w:space="0" w:color="auto"/>
        <w:bottom w:val="none" w:sz="0" w:space="0" w:color="auto"/>
        <w:right w:val="none" w:sz="0" w:space="0" w:color="auto"/>
      </w:divBdr>
    </w:div>
    <w:div w:id="955019319">
      <w:bodyDiv w:val="1"/>
      <w:marLeft w:val="0"/>
      <w:marRight w:val="0"/>
      <w:marTop w:val="0"/>
      <w:marBottom w:val="0"/>
      <w:divBdr>
        <w:top w:val="none" w:sz="0" w:space="0" w:color="auto"/>
        <w:left w:val="none" w:sz="0" w:space="0" w:color="auto"/>
        <w:bottom w:val="none" w:sz="0" w:space="0" w:color="auto"/>
        <w:right w:val="none" w:sz="0" w:space="0" w:color="auto"/>
      </w:divBdr>
    </w:div>
    <w:div w:id="987906542">
      <w:bodyDiv w:val="1"/>
      <w:marLeft w:val="0"/>
      <w:marRight w:val="0"/>
      <w:marTop w:val="0"/>
      <w:marBottom w:val="0"/>
      <w:divBdr>
        <w:top w:val="none" w:sz="0" w:space="0" w:color="auto"/>
        <w:left w:val="none" w:sz="0" w:space="0" w:color="auto"/>
        <w:bottom w:val="none" w:sz="0" w:space="0" w:color="auto"/>
        <w:right w:val="none" w:sz="0" w:space="0" w:color="auto"/>
      </w:divBdr>
    </w:div>
    <w:div w:id="989598586">
      <w:bodyDiv w:val="1"/>
      <w:marLeft w:val="0"/>
      <w:marRight w:val="0"/>
      <w:marTop w:val="0"/>
      <w:marBottom w:val="0"/>
      <w:divBdr>
        <w:top w:val="none" w:sz="0" w:space="0" w:color="auto"/>
        <w:left w:val="none" w:sz="0" w:space="0" w:color="auto"/>
        <w:bottom w:val="none" w:sz="0" w:space="0" w:color="auto"/>
        <w:right w:val="none" w:sz="0" w:space="0" w:color="auto"/>
      </w:divBdr>
    </w:div>
    <w:div w:id="1054965661">
      <w:bodyDiv w:val="1"/>
      <w:marLeft w:val="0"/>
      <w:marRight w:val="0"/>
      <w:marTop w:val="0"/>
      <w:marBottom w:val="0"/>
      <w:divBdr>
        <w:top w:val="none" w:sz="0" w:space="0" w:color="auto"/>
        <w:left w:val="none" w:sz="0" w:space="0" w:color="auto"/>
        <w:bottom w:val="none" w:sz="0" w:space="0" w:color="auto"/>
        <w:right w:val="none" w:sz="0" w:space="0" w:color="auto"/>
      </w:divBdr>
    </w:div>
    <w:div w:id="1101953865">
      <w:bodyDiv w:val="1"/>
      <w:marLeft w:val="0"/>
      <w:marRight w:val="0"/>
      <w:marTop w:val="0"/>
      <w:marBottom w:val="0"/>
      <w:divBdr>
        <w:top w:val="none" w:sz="0" w:space="0" w:color="auto"/>
        <w:left w:val="none" w:sz="0" w:space="0" w:color="auto"/>
        <w:bottom w:val="none" w:sz="0" w:space="0" w:color="auto"/>
        <w:right w:val="none" w:sz="0" w:space="0" w:color="auto"/>
      </w:divBdr>
    </w:div>
    <w:div w:id="1311592261">
      <w:bodyDiv w:val="1"/>
      <w:marLeft w:val="0"/>
      <w:marRight w:val="0"/>
      <w:marTop w:val="0"/>
      <w:marBottom w:val="0"/>
      <w:divBdr>
        <w:top w:val="none" w:sz="0" w:space="0" w:color="auto"/>
        <w:left w:val="none" w:sz="0" w:space="0" w:color="auto"/>
        <w:bottom w:val="none" w:sz="0" w:space="0" w:color="auto"/>
        <w:right w:val="none" w:sz="0" w:space="0" w:color="auto"/>
      </w:divBdr>
    </w:div>
    <w:div w:id="1403790754">
      <w:bodyDiv w:val="1"/>
      <w:marLeft w:val="0"/>
      <w:marRight w:val="0"/>
      <w:marTop w:val="0"/>
      <w:marBottom w:val="0"/>
      <w:divBdr>
        <w:top w:val="none" w:sz="0" w:space="0" w:color="auto"/>
        <w:left w:val="none" w:sz="0" w:space="0" w:color="auto"/>
        <w:bottom w:val="none" w:sz="0" w:space="0" w:color="auto"/>
        <w:right w:val="none" w:sz="0" w:space="0" w:color="auto"/>
      </w:divBdr>
    </w:div>
    <w:div w:id="1415737403">
      <w:bodyDiv w:val="1"/>
      <w:marLeft w:val="0"/>
      <w:marRight w:val="0"/>
      <w:marTop w:val="0"/>
      <w:marBottom w:val="0"/>
      <w:divBdr>
        <w:top w:val="none" w:sz="0" w:space="0" w:color="auto"/>
        <w:left w:val="none" w:sz="0" w:space="0" w:color="auto"/>
        <w:bottom w:val="none" w:sz="0" w:space="0" w:color="auto"/>
        <w:right w:val="none" w:sz="0" w:space="0" w:color="auto"/>
      </w:divBdr>
    </w:div>
    <w:div w:id="1484203307">
      <w:bodyDiv w:val="1"/>
      <w:marLeft w:val="0"/>
      <w:marRight w:val="0"/>
      <w:marTop w:val="0"/>
      <w:marBottom w:val="0"/>
      <w:divBdr>
        <w:top w:val="none" w:sz="0" w:space="0" w:color="auto"/>
        <w:left w:val="none" w:sz="0" w:space="0" w:color="auto"/>
        <w:bottom w:val="none" w:sz="0" w:space="0" w:color="auto"/>
        <w:right w:val="none" w:sz="0" w:space="0" w:color="auto"/>
      </w:divBdr>
    </w:div>
    <w:div w:id="1499660455">
      <w:bodyDiv w:val="1"/>
      <w:marLeft w:val="0"/>
      <w:marRight w:val="0"/>
      <w:marTop w:val="0"/>
      <w:marBottom w:val="0"/>
      <w:divBdr>
        <w:top w:val="none" w:sz="0" w:space="0" w:color="auto"/>
        <w:left w:val="none" w:sz="0" w:space="0" w:color="auto"/>
        <w:bottom w:val="none" w:sz="0" w:space="0" w:color="auto"/>
        <w:right w:val="none" w:sz="0" w:space="0" w:color="auto"/>
      </w:divBdr>
    </w:div>
    <w:div w:id="1636834298">
      <w:bodyDiv w:val="1"/>
      <w:marLeft w:val="0"/>
      <w:marRight w:val="0"/>
      <w:marTop w:val="0"/>
      <w:marBottom w:val="0"/>
      <w:divBdr>
        <w:top w:val="none" w:sz="0" w:space="0" w:color="auto"/>
        <w:left w:val="none" w:sz="0" w:space="0" w:color="auto"/>
        <w:bottom w:val="none" w:sz="0" w:space="0" w:color="auto"/>
        <w:right w:val="none" w:sz="0" w:space="0" w:color="auto"/>
      </w:divBdr>
    </w:div>
    <w:div w:id="1648851856">
      <w:bodyDiv w:val="1"/>
      <w:marLeft w:val="0"/>
      <w:marRight w:val="0"/>
      <w:marTop w:val="0"/>
      <w:marBottom w:val="0"/>
      <w:divBdr>
        <w:top w:val="none" w:sz="0" w:space="0" w:color="auto"/>
        <w:left w:val="none" w:sz="0" w:space="0" w:color="auto"/>
        <w:bottom w:val="none" w:sz="0" w:space="0" w:color="auto"/>
        <w:right w:val="none" w:sz="0" w:space="0" w:color="auto"/>
      </w:divBdr>
    </w:div>
    <w:div w:id="1980374546">
      <w:bodyDiv w:val="1"/>
      <w:marLeft w:val="0"/>
      <w:marRight w:val="0"/>
      <w:marTop w:val="0"/>
      <w:marBottom w:val="0"/>
      <w:divBdr>
        <w:top w:val="none" w:sz="0" w:space="0" w:color="auto"/>
        <w:left w:val="none" w:sz="0" w:space="0" w:color="auto"/>
        <w:bottom w:val="none" w:sz="0" w:space="0" w:color="auto"/>
        <w:right w:val="none" w:sz="0" w:space="0" w:color="auto"/>
      </w:divBdr>
    </w:div>
    <w:div w:id="2005627641">
      <w:bodyDiv w:val="1"/>
      <w:marLeft w:val="0"/>
      <w:marRight w:val="0"/>
      <w:marTop w:val="0"/>
      <w:marBottom w:val="0"/>
      <w:divBdr>
        <w:top w:val="none" w:sz="0" w:space="0" w:color="auto"/>
        <w:left w:val="none" w:sz="0" w:space="0" w:color="auto"/>
        <w:bottom w:val="none" w:sz="0" w:space="0" w:color="auto"/>
        <w:right w:val="none" w:sz="0" w:space="0" w:color="auto"/>
      </w:divBdr>
    </w:div>
    <w:div w:id="2140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
  <field name="aspect" markerprefix="true">NVT</field>
  <field name="middelnaam" markerprefix="true">Biopren 4 GR Fly Plus Larvicide granule</field>
  <field name="aanvraagnummer" markerprefix="true">20200579</field>
  <field name="aanvraagtype" markerprefix="true">B-GW</field>
  <field name="aanvraagtype_omschr" markerprefix="true">Grote wijziging</field>
  <field name="toelatingsnummer" markerprefix="true">NL-0022257-0000</field>
  <field name="indiener_relatienaam" markerprefix="true">Bábolna Bioenvironmental Centre Ltd.</field>
  <field name="indiener_straat_regel" markerprefix="true">Szallas u. 6  </field>
  <field name="indiener_woonplaats_regel" markerprefix="true">HU-1107 BOEDAPEST</field>
  <field name="indiener_land_regel" markerprefix="true">HUNGARY</field>
  <field name="contactpers_relatienaam" markerprefix="true">Zita Kovér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8 april 2020</field>
  <field name="ws_en" markerprefix="true">S-methoprene</field>
  <field name="ws_nl" markerprefix="true">S-methopreen</field>
  <field name="docnr" markerprefix="true">202107290155</field>
  <field name="author" markerprefix="true">Cox, N. MSc. (Nina)</field>
  <field name="bestrijdingsmiddel_nr" markerprefix="true"/>
  <field name="ontvangstdatum" markerprefix="true">3 april 2020</field>
  <field name="stoffen" markerprefix="true"/>
  <field name="opmerkingen" markerprefix="true"/>
  <field name="dagtekening" markerprefix="true">29 juli 2021</field>
  <field name="name" markerprefix="true">20210806 NL-0022257-0000 Public Addendum </field>
  <field name="description" markerprefix="true">20210806 NL-0022257-0000 Public Addendum</field>
  <field name="workflow" markerprefix="true">Algemeen</field>
  <field name="lastchangeddmy" markerprefix="true">02 augustus 2021</field>
  <field name="lastpublisheddmy" markerprefix="true">niet gepubliceerd</field>
  <field name="lastchangedmdy" markerprefix="true">August 02nd 2021</field>
  <field name="lastpublishedmdy" markerprefix="true">not published</field>
  <field name="allocto" markerprefix="true">Cox, N. MSc. (Nina)</field>
  <field name="dsaanvraagnummer" markerprefix="true">20200579</field>
  <field name="dsmiddelnaam" markerprefix="true">Biopren 4 GR Fly Plus Larvicide granule</field>
  <field name="dsaanvraagtype" markerprefix="true">B-GW</field>
  <field name="dsindiener_relatienaam" markerprefix="true">Bábolna Bioenvironmental Centre Ltd.</field>
  <field name="dsindiener_straat_regel" markerprefix="true">Szallas u. 6  </field>
  <field name="dsindiener_woonplaats_regel" markerprefix="true">HU-1107 BOEDAPEST</field>
  <field name="dsindiener_land_regel" markerprefix="true">HUNGARY</field>
  <field name="dscontactpers_relatienaam" markerprefix="true">Zita Kovér</field>
  <field name="dstoelatingshouder_relatienaam" markerprefix="true">Bábolna Bioenvironmental Centre Ltd.</field>
  <field name="dsontvangstdatum" markerprefix="true">3 april 2020</field>
  <field name="dstoelating_adres_regel" markerprefix="true">Szallas u. 6  </field>
  <field name="dstoelating_woonplaats_regel" markerprefix="true">HU-1107 BOEDAPEST</field>
  <field name="dstoelating_land_regel" markerprefix="true">HUNGARY</field>
  <field name="dsbriefnaam_pl" markerprefix="true">Ms. N. Cox MSc.</field>
  <field name="dsemailadres_pl" markerprefix="true">nina.cox@ctgb.nl</field>
  <field name="dsdoctype" markerprefix="true">DAT</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8 april 2020</field>
  <field name="dstelefoonnummer_pl" markerprefix="true">0317 75 3856 / 0316 11123253</field>
  <field name="dsaanvraagtype_omschr" markerprefix="true">Grote wijziging</field>
  <field name="dsomschrijving_engels" markerprefix="true">Major change</field>
  <field name="dswet" markerprefix="true">50</field>
  <field name="dsbiocide" markerprefix="true">Biocide</field>
  <field name="dsafgeleide" markerprefix="true">Wijziging Middel</field>
  <field name="dsprofessioneel" markerprefix="true">Beide</field>
  <field name="dstoelating_aard_preparaat_oms" markerprefix="true">Granulaat</field>
  <field name="dsws_en" markerprefix="true">S-methoprene</field>
  <field name="dsws_nl" markerprefix="true">S-methopreen</field>
  <field name="dsetiketstof_en" markerprefix="true"/>
  <field name="dsetiketstof_nl" markerprefix="true"/>
  <field name="dsgevaar_clp_nl" markerprefix="true"/>
  <field name="dssignaal_clp_nl" markerprefix="true"/>
  <field name="dsind_waarneembare_aanduiding" markerprefix="true">Nee</field>
  <field name="dsind_kinderveilige_sluiting" markerprefix="true">Nee</field>
  <field name="dscvm_combi_nl" markerprefix="true">P101	Bij het inwinnen van medisch advies, de verpakking of het etiket ter beschikking houden.
P102	Buiten het bereik van kinderen houden.
P273	Voorkom lozing in het milieu.
P501	Inhoud/verpakking afvoeren naar ....</field>
  <field name="dscvm_nprof_nl" markerprefix="true"/>
  <field name="dscvm_prof_nl" markerprefix="true"/>
  <field name="dsgev_combi_nl" markerprefix="true">H412	Schadelijk voor in het water levende organismen, met langdurige gevolgen.</field>
  <field name="dscav_combi_nl" markerprefix="true">EUH208	Bevat 12-hydroxystearinezuur ethoxylaat. Kan een allergische reactie veroorzaken.</field>
  <field name="dsgev_nprof_nl" markerprefix="true"/>
  <field name="dscav_nprof_nl" markerprefix="true"/>
  <field name="dsgev_prof_nl" markerprefix="true"/>
  <field name="dscav_prof_nl" markerprefix="true"/>
  <field name="dswsfact" markerprefix="true">S-methopreen	0,4 %</field>
  <field name="dstoelating_middelnaam_moeder" markerprefix="true"/>
  <field name="dstoelating_toelatinghouder_moeder" markerprefix="true"/>
  <field name="dstoelatingsnummermoeder" markerprefix="true"/>
  <field name="dstoelatingsnummer" markerprefix="true">NL-0022257-0000</field>
  <field name="dstoelating_start_datum" markerprefix="true">21 februari 2020</field>
  <field name="dstoelating_expiratie_datum" markerprefix="true">31 januari 2030</field>
  <field name="dstoelating_aflevertermijn" markerprefix="true"/>
  <field name="dstoelating_opgebruiktermijn" markerprefix="true"/>
  <field name="dsgemachtigd_bedrijf" markerprefix="true"/>
  <field name="dsaanvraag" markerprefix="true"/>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creatie" markerprefix="true">10 maart 2021</field>
  <field name="dsvindplaats" markerprefix="true"/>
  <field name="dsjaarvernietiging" markerprefix="true"/>
  <field name="dsjaarafsluiting" markerprefix="true"/>
  <field name="dsopengesloten" markerprefix="true">1. open</field>
  <field name="dstoelating_houdbaarheidstermijn" markerprefix="true"/>
  <field name="dsdatum_publicatie_staatscourant" markerprefix="true"/>
  <field name="dstoelating_pt" markerprefix="true"/>
  <field name="dstoelating_verpakkingsgrootte" markerprefix="true"/>
  <field name="dsgevaar_clp_en" markerprefix="true"/>
  <field name="dssignaal_clp_en" markerprefix="true"/>
  <field name="dsvoel_en" markerprefix="true"/>
  <field name="dskind_en" markerprefix="true"/>
  <field name="dstoelating_nr_bestaand"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stoffen" markerprefix="true"/>
  <field name="dsgemachtigd" markerprefix="true"/>
  <field name="formele_registratiedatum_en" markerprefix="true">April 8th 2020</field>
  <field name="ontvangstdatum_en" markerprefix="true">April 3rd 2020</field>
  <field name="dagtekening_en" markerprefix="true">July 29th 2021</field>
  <field name="dsontvangstdatum_en" markerprefix="true">April 3rd 2020</field>
  <field name="dsformele_registratiedatum_en" markerprefix="true">April 8th 2020</field>
  <field name="dstoelating_start_datum_en" markerprefix="true">February 21st 2020</field>
  <field name="dstoelating_expiratie_datum_en" markerprefix="true">January 31st 2030</field>
  <field name="dstoelating_aflevertermijn_en" markerprefix="true"/>
  <field name="dstoelating_opgebruiktermijn_en" markerprefix="true"/>
  <field name="dsaanvraag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creatie_en" markerprefix="true">March 10th 2021</field>
  <field name="dsdatum_publicatie_staatscourant_en" markerprefix="true"/>
  <field name="version" markerprefix="true">0.1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4A809D6E-4953-40B0-A74F-685ACD8E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6550</Words>
  <Characters>38329</Characters>
  <Application>Microsoft Office Word</Application>
  <DocSecurity>0</DocSecurity>
  <Lines>319</Lines>
  <Paragraphs>89</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Gráner Krisztina</dc:creator>
  <cp:keywords/>
  <cp:lastModifiedBy>Cox, N. MSc. (Nina)</cp:lastModifiedBy>
  <cp:revision>10</cp:revision>
  <dcterms:created xsi:type="dcterms:W3CDTF">2021-06-14T10:20:00Z</dcterms:created>
  <dcterms:modified xsi:type="dcterms:W3CDTF">2021-08-02T06:19:00Z</dcterms:modified>
</cp:coreProperties>
</file>